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B5EFC" w14:textId="77777777" w:rsidR="00972EC4" w:rsidRDefault="002E79DB" w:rsidP="00972EC4">
      <w:pPr>
        <w:keepNext/>
        <w:outlineLvl w:val="0"/>
        <w:rPr>
          <w:sz w:val="18"/>
        </w:rPr>
      </w:pPr>
      <w:r>
        <w:rPr>
          <w:noProof/>
          <w:sz w:val="18"/>
        </w:rPr>
        <w:object w:dxaOrig="1440" w:dyaOrig="1440" w14:anchorId="572F7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1.05pt;margin-top:-30.55pt;width:86.25pt;height:1in;z-index:-251658752">
            <v:imagedata r:id="rId6" o:title=""/>
          </v:shape>
          <o:OLEObject Type="Embed" ProgID="MSPhotoEd.3" ShapeID="_x0000_s1026" DrawAspect="Content" ObjectID="_1628591278" r:id="rId7"/>
        </w:object>
      </w:r>
      <w:r w:rsidR="00972EC4">
        <w:rPr>
          <w:sz w:val="18"/>
        </w:rPr>
        <w:t>Pharmacy / Prescribing Department</w:t>
      </w:r>
    </w:p>
    <w:p w14:paraId="39E7C1D0" w14:textId="77777777" w:rsidR="00972EC4" w:rsidRDefault="00972EC4" w:rsidP="00972EC4">
      <w:pPr>
        <w:keepNext/>
        <w:outlineLvl w:val="0"/>
        <w:rPr>
          <w:sz w:val="18"/>
        </w:rPr>
      </w:pPr>
      <w:r>
        <w:rPr>
          <w:sz w:val="18"/>
        </w:rPr>
        <w:t>NHS Lanarkshire Headquarters</w:t>
      </w:r>
    </w:p>
    <w:p w14:paraId="0B03215B" w14:textId="77777777" w:rsidR="00972EC4" w:rsidRDefault="00972EC4" w:rsidP="00972EC4">
      <w:pPr>
        <w:keepNext/>
        <w:outlineLvl w:val="0"/>
        <w:rPr>
          <w:sz w:val="18"/>
        </w:rPr>
      </w:pPr>
      <w:r>
        <w:rPr>
          <w:sz w:val="18"/>
        </w:rPr>
        <w:t>Kirklands</w:t>
      </w:r>
    </w:p>
    <w:p w14:paraId="12235CE7" w14:textId="77777777" w:rsidR="00972EC4" w:rsidRDefault="00972EC4" w:rsidP="00972EC4">
      <w:pPr>
        <w:keepNext/>
        <w:outlineLvl w:val="0"/>
        <w:rPr>
          <w:sz w:val="18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18"/>
            </w:rPr>
            <w:t>Fallside Road</w:t>
          </w:r>
        </w:smartTag>
      </w:smartTag>
    </w:p>
    <w:p w14:paraId="71AFD046" w14:textId="77777777" w:rsidR="00972EC4" w:rsidRDefault="00972EC4" w:rsidP="00972EC4">
      <w:pPr>
        <w:keepNext/>
        <w:outlineLvl w:val="0"/>
        <w:rPr>
          <w:sz w:val="18"/>
        </w:rPr>
      </w:pPr>
      <w:r>
        <w:rPr>
          <w:sz w:val="18"/>
        </w:rPr>
        <w:t>BOTHWELL</w:t>
      </w:r>
    </w:p>
    <w:p w14:paraId="00D5FCC7" w14:textId="77777777" w:rsidR="00972EC4" w:rsidRDefault="00972EC4" w:rsidP="00972EC4">
      <w:pPr>
        <w:keepNext/>
        <w:outlineLvl w:val="0"/>
        <w:rPr>
          <w:sz w:val="18"/>
        </w:rPr>
      </w:pPr>
      <w:r>
        <w:rPr>
          <w:sz w:val="18"/>
        </w:rPr>
        <w:t>G71 8BB</w:t>
      </w:r>
    </w:p>
    <w:p w14:paraId="2C4F0EC6" w14:textId="77777777" w:rsidR="00972EC4" w:rsidRDefault="00972EC4" w:rsidP="00972EC4">
      <w:pPr>
        <w:keepNext/>
        <w:outlineLvl w:val="0"/>
        <w:rPr>
          <w:sz w:val="18"/>
        </w:rPr>
      </w:pPr>
    </w:p>
    <w:p w14:paraId="6FF68969" w14:textId="77777777" w:rsidR="00972EC4" w:rsidRDefault="00972EC4" w:rsidP="00972EC4">
      <w:pPr>
        <w:keepNext/>
        <w:outlineLvl w:val="0"/>
        <w:rPr>
          <w:sz w:val="18"/>
        </w:rPr>
      </w:pPr>
    </w:p>
    <w:p w14:paraId="6002716C" w14:textId="77777777" w:rsidR="00972EC4" w:rsidRDefault="00972EC4" w:rsidP="00972EC4">
      <w:pPr>
        <w:keepNext/>
        <w:outlineLvl w:val="0"/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8"/>
        <w:gridCol w:w="4518"/>
      </w:tblGrid>
      <w:tr w:rsidR="00972EC4" w14:paraId="2E49A96E" w14:textId="77777777" w:rsidTr="00111934">
        <w:tc>
          <w:tcPr>
            <w:tcW w:w="4338" w:type="dxa"/>
          </w:tcPr>
          <w:p w14:paraId="58C63099" w14:textId="77777777" w:rsidR="00972EC4" w:rsidRPr="00481CCB" w:rsidRDefault="00972EC4" w:rsidP="00111934">
            <w:pPr>
              <w:widowControl w:val="0"/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  <w:r w:rsidRPr="00481CCB">
              <w:rPr>
                <w:rFonts w:cs="Arial"/>
                <w:b/>
                <w:sz w:val="22"/>
                <w:szCs w:val="22"/>
              </w:rPr>
              <w:t xml:space="preserve">TO ALL COMMUNITY PHARMACISTS IN </w:t>
            </w:r>
            <w:r>
              <w:rPr>
                <w:rFonts w:cs="Arial"/>
                <w:b/>
                <w:sz w:val="22"/>
                <w:szCs w:val="22"/>
              </w:rPr>
              <w:t>NHS LANARKSHIRE</w:t>
            </w:r>
          </w:p>
          <w:p w14:paraId="46433ACB" w14:textId="77777777" w:rsidR="00972EC4" w:rsidRPr="00481CCB" w:rsidRDefault="00972EC4" w:rsidP="00111934">
            <w:pPr>
              <w:widowControl w:val="0"/>
              <w:tabs>
                <w:tab w:val="left" w:pos="720"/>
              </w:tabs>
              <w:rPr>
                <w:rFonts w:cs="Arial"/>
                <w:b/>
                <w:sz w:val="22"/>
                <w:szCs w:val="22"/>
              </w:rPr>
            </w:pPr>
          </w:p>
          <w:p w14:paraId="1C335617" w14:textId="77777777" w:rsidR="00972EC4" w:rsidRDefault="00972EC4" w:rsidP="00111934">
            <w:r w:rsidRPr="00481CCB">
              <w:rPr>
                <w:rFonts w:cs="Arial"/>
                <w:b/>
                <w:snapToGrid w:val="0"/>
                <w:sz w:val="22"/>
                <w:szCs w:val="22"/>
              </w:rPr>
              <w:t>PLEASE SHARE THIS WITH LOCUMS AND SUPPORT STAFF AS APPROPRIATE</w:t>
            </w:r>
            <w:r>
              <w:t xml:space="preserve"> </w:t>
            </w:r>
          </w:p>
          <w:p w14:paraId="787A69BF" w14:textId="77777777" w:rsidR="00972EC4" w:rsidRDefault="00972EC4" w:rsidP="00111934"/>
          <w:p w14:paraId="44FAA3B1" w14:textId="77777777" w:rsidR="00206B49" w:rsidRDefault="00206B49" w:rsidP="00E233B3">
            <w:pPr>
              <w:jc w:val="both"/>
              <w:rPr>
                <w:sz w:val="20"/>
              </w:rPr>
            </w:pPr>
          </w:p>
          <w:p w14:paraId="0B37C9D6" w14:textId="77777777" w:rsidR="00976BCC" w:rsidRPr="00E233B3" w:rsidRDefault="00976BCC" w:rsidP="00E233B3">
            <w:pPr>
              <w:jc w:val="both"/>
              <w:rPr>
                <w:sz w:val="20"/>
              </w:rPr>
            </w:pPr>
          </w:p>
        </w:tc>
        <w:tc>
          <w:tcPr>
            <w:tcW w:w="4518" w:type="dxa"/>
          </w:tcPr>
          <w:p w14:paraId="7646DD8C" w14:textId="28630EFA" w:rsidR="00972EC4" w:rsidRDefault="00111934" w:rsidP="00111934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013D1F">
              <w:rPr>
                <w:sz w:val="20"/>
              </w:rPr>
              <w:t xml:space="preserve">      Date</w:t>
            </w:r>
            <w:r w:rsidR="00013D1F">
              <w:rPr>
                <w:sz w:val="20"/>
              </w:rPr>
              <w:tab/>
              <w:t xml:space="preserve">                   </w:t>
            </w:r>
            <w:bookmarkStart w:id="0" w:name="_GoBack"/>
            <w:bookmarkEnd w:id="0"/>
            <w:r w:rsidR="00167150">
              <w:rPr>
                <w:sz w:val="20"/>
              </w:rPr>
              <w:t>29</w:t>
            </w:r>
            <w:r w:rsidR="00167150" w:rsidRPr="00167150">
              <w:rPr>
                <w:sz w:val="20"/>
                <w:vertAlign w:val="superscript"/>
              </w:rPr>
              <w:t>th</w:t>
            </w:r>
            <w:r w:rsidR="00167150">
              <w:rPr>
                <w:sz w:val="20"/>
              </w:rPr>
              <w:t xml:space="preserve"> August 2019</w:t>
            </w:r>
          </w:p>
          <w:p w14:paraId="17AE36A7" w14:textId="77777777" w:rsidR="00972EC4" w:rsidRDefault="00111934" w:rsidP="00111934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972EC4">
              <w:rPr>
                <w:sz w:val="20"/>
              </w:rPr>
              <w:t xml:space="preserve">Our </w:t>
            </w:r>
            <w:r w:rsidR="00013D1F">
              <w:rPr>
                <w:sz w:val="20"/>
              </w:rPr>
              <w:t xml:space="preserve">Ref                    </w:t>
            </w:r>
            <w:r w:rsidR="002A35E7">
              <w:rPr>
                <w:sz w:val="20"/>
              </w:rPr>
              <w:t>KM</w:t>
            </w:r>
          </w:p>
          <w:p w14:paraId="117362A3" w14:textId="77777777" w:rsidR="00972EC4" w:rsidRDefault="00111934" w:rsidP="00111934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972EC4">
              <w:rPr>
                <w:sz w:val="20"/>
              </w:rPr>
              <w:t xml:space="preserve">Your Ref                        </w:t>
            </w:r>
          </w:p>
          <w:p w14:paraId="129BC303" w14:textId="77777777" w:rsidR="00972EC4" w:rsidRDefault="00972EC4" w:rsidP="00111934">
            <w:pPr>
              <w:keepNext/>
              <w:outlineLvl w:val="0"/>
              <w:rPr>
                <w:sz w:val="20"/>
              </w:rPr>
            </w:pPr>
          </w:p>
          <w:p w14:paraId="7C94FB9D" w14:textId="77777777" w:rsidR="00C54E86" w:rsidRDefault="00111934" w:rsidP="00111934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972EC4">
              <w:rPr>
                <w:sz w:val="20"/>
              </w:rPr>
              <w:t>Enquir</w:t>
            </w:r>
            <w:r w:rsidR="00565842">
              <w:rPr>
                <w:sz w:val="20"/>
              </w:rPr>
              <w:t xml:space="preserve">ies to                </w:t>
            </w:r>
            <w:r w:rsidR="002A35E7">
              <w:rPr>
                <w:sz w:val="20"/>
              </w:rPr>
              <w:t>Katrina Mackie</w:t>
            </w:r>
          </w:p>
          <w:p w14:paraId="7A85B8B5" w14:textId="77777777" w:rsidR="00972EC4" w:rsidRDefault="00565842" w:rsidP="00111934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111934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Tel:            </w:t>
            </w:r>
            <w:r w:rsidR="00C54E86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          </w:t>
            </w:r>
            <w:r w:rsidR="00C54E86">
              <w:rPr>
                <w:sz w:val="20"/>
              </w:rPr>
              <w:t>01698 858127</w:t>
            </w:r>
            <w:r w:rsidR="00972EC4">
              <w:rPr>
                <w:sz w:val="20"/>
              </w:rPr>
              <w:t xml:space="preserve"> </w:t>
            </w:r>
          </w:p>
          <w:p w14:paraId="770BEF90" w14:textId="77777777" w:rsidR="00972EC4" w:rsidRDefault="00565842" w:rsidP="00111934">
            <w:pPr>
              <w:keepNext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123188">
              <w:rPr>
                <w:sz w:val="20"/>
              </w:rPr>
              <w:t>k</w:t>
            </w:r>
            <w:r w:rsidR="002A35E7">
              <w:rPr>
                <w:sz w:val="20"/>
              </w:rPr>
              <w:t>atrina.mackie</w:t>
            </w:r>
            <w:r w:rsidR="00972EC4">
              <w:rPr>
                <w:sz w:val="20"/>
              </w:rPr>
              <w:t xml:space="preserve">@lanarkshire.scot.nhs.uk </w:t>
            </w:r>
          </w:p>
          <w:p w14:paraId="1FF2523D" w14:textId="77777777" w:rsidR="00972EC4" w:rsidRDefault="00972EC4" w:rsidP="00111934">
            <w:pPr>
              <w:keepNext/>
              <w:outlineLvl w:val="0"/>
              <w:rPr>
                <w:sz w:val="20"/>
              </w:rPr>
            </w:pPr>
          </w:p>
        </w:tc>
      </w:tr>
    </w:tbl>
    <w:p w14:paraId="5AF5AE6F" w14:textId="77777777" w:rsidR="003D2422" w:rsidRPr="00206B49" w:rsidRDefault="003D2422" w:rsidP="003D2422">
      <w:pPr>
        <w:widowControl w:val="0"/>
        <w:tabs>
          <w:tab w:val="left" w:pos="720"/>
        </w:tabs>
        <w:jc w:val="both"/>
        <w:rPr>
          <w:rFonts w:cs="Arial"/>
          <w:snapToGrid w:val="0"/>
          <w:sz w:val="21"/>
          <w:szCs w:val="21"/>
        </w:rPr>
      </w:pPr>
      <w:r w:rsidRPr="00206B49">
        <w:rPr>
          <w:rFonts w:cs="Arial"/>
          <w:snapToGrid w:val="0"/>
          <w:sz w:val="21"/>
          <w:szCs w:val="21"/>
        </w:rPr>
        <w:t>Dear Colleague</w:t>
      </w:r>
      <w:r w:rsidR="000A3774" w:rsidRPr="00206B49">
        <w:rPr>
          <w:rFonts w:cs="Arial"/>
          <w:snapToGrid w:val="0"/>
          <w:sz w:val="21"/>
          <w:szCs w:val="21"/>
        </w:rPr>
        <w:t>,</w:t>
      </w:r>
      <w:r w:rsidRPr="00206B49">
        <w:rPr>
          <w:rFonts w:cs="Arial"/>
          <w:snapToGrid w:val="0"/>
          <w:sz w:val="21"/>
          <w:szCs w:val="21"/>
        </w:rPr>
        <w:t xml:space="preserve"> </w:t>
      </w:r>
    </w:p>
    <w:p w14:paraId="1E31D17C" w14:textId="77777777" w:rsidR="003D2422" w:rsidRPr="00206B49" w:rsidRDefault="003D2422" w:rsidP="003D2422">
      <w:pPr>
        <w:widowControl w:val="0"/>
        <w:tabs>
          <w:tab w:val="left" w:pos="720"/>
        </w:tabs>
        <w:jc w:val="both"/>
        <w:rPr>
          <w:rFonts w:cs="Arial"/>
          <w:snapToGrid w:val="0"/>
          <w:sz w:val="21"/>
          <w:szCs w:val="21"/>
        </w:rPr>
      </w:pPr>
    </w:p>
    <w:p w14:paraId="783E50DE" w14:textId="77777777" w:rsidR="003D2422" w:rsidRPr="00206B49" w:rsidRDefault="003D2422" w:rsidP="003D2422">
      <w:pPr>
        <w:widowControl w:val="0"/>
        <w:tabs>
          <w:tab w:val="left" w:pos="720"/>
        </w:tabs>
        <w:jc w:val="both"/>
        <w:rPr>
          <w:rFonts w:cs="Arial"/>
          <w:b/>
          <w:snapToGrid w:val="0"/>
          <w:sz w:val="21"/>
          <w:szCs w:val="21"/>
        </w:rPr>
      </w:pPr>
      <w:r w:rsidRPr="00206B49">
        <w:rPr>
          <w:rFonts w:cs="Arial"/>
          <w:b/>
          <w:snapToGrid w:val="0"/>
          <w:sz w:val="21"/>
          <w:szCs w:val="21"/>
        </w:rPr>
        <w:t>GLUTEN FREE FOODS SERVICE</w:t>
      </w:r>
    </w:p>
    <w:p w14:paraId="09B15827" w14:textId="77777777" w:rsidR="003D2422" w:rsidRPr="00E233B3" w:rsidRDefault="003D2422" w:rsidP="003D2422">
      <w:pPr>
        <w:widowControl w:val="0"/>
        <w:tabs>
          <w:tab w:val="left" w:pos="720"/>
        </w:tabs>
        <w:jc w:val="both"/>
        <w:rPr>
          <w:rFonts w:cs="Arial"/>
          <w:b/>
          <w:snapToGrid w:val="0"/>
          <w:sz w:val="10"/>
          <w:szCs w:val="10"/>
        </w:rPr>
      </w:pPr>
    </w:p>
    <w:p w14:paraId="738F7B40" w14:textId="77777777" w:rsidR="00123188" w:rsidRPr="00206B49" w:rsidRDefault="002A4653" w:rsidP="00123188">
      <w:pPr>
        <w:widowControl w:val="0"/>
        <w:tabs>
          <w:tab w:val="left" w:pos="720"/>
        </w:tabs>
        <w:jc w:val="both"/>
        <w:rPr>
          <w:rFonts w:cs="Arial"/>
          <w:snapToGrid w:val="0"/>
          <w:sz w:val="21"/>
          <w:szCs w:val="21"/>
        </w:rPr>
      </w:pPr>
      <w:r w:rsidRPr="00206B49">
        <w:rPr>
          <w:rFonts w:cs="Arial"/>
          <w:snapToGrid w:val="0"/>
          <w:sz w:val="21"/>
          <w:szCs w:val="21"/>
        </w:rPr>
        <w:t>A</w:t>
      </w:r>
      <w:r w:rsidR="00013D1F" w:rsidRPr="00206B49">
        <w:rPr>
          <w:rFonts w:cs="Arial"/>
          <w:snapToGrid w:val="0"/>
          <w:sz w:val="21"/>
          <w:szCs w:val="21"/>
        </w:rPr>
        <w:t xml:space="preserve"> </w:t>
      </w:r>
      <w:r w:rsidRPr="00206B49">
        <w:rPr>
          <w:rFonts w:cs="Arial"/>
          <w:snapToGrid w:val="0"/>
          <w:sz w:val="21"/>
          <w:szCs w:val="21"/>
        </w:rPr>
        <w:t xml:space="preserve">review of prescribable products available on the gluten free foods service is now complete. </w:t>
      </w:r>
      <w:r w:rsidR="00D611ED">
        <w:rPr>
          <w:rFonts w:cs="Arial"/>
          <w:snapToGrid w:val="0"/>
          <w:sz w:val="21"/>
          <w:szCs w:val="21"/>
        </w:rPr>
        <w:t xml:space="preserve">As a result </w:t>
      </w:r>
      <w:r w:rsidR="00123188" w:rsidRPr="00206B49">
        <w:rPr>
          <w:rFonts w:cs="Arial"/>
          <w:snapToGrid w:val="0"/>
          <w:sz w:val="21"/>
          <w:szCs w:val="21"/>
        </w:rPr>
        <w:t>the following changes</w:t>
      </w:r>
      <w:r w:rsidR="00D611ED">
        <w:rPr>
          <w:rFonts w:cs="Arial"/>
          <w:snapToGrid w:val="0"/>
          <w:sz w:val="21"/>
          <w:szCs w:val="21"/>
        </w:rPr>
        <w:t xml:space="preserve"> have been made</w:t>
      </w:r>
      <w:r w:rsidR="00123188" w:rsidRPr="00206B49">
        <w:rPr>
          <w:rFonts w:cs="Arial"/>
          <w:snapToGrid w:val="0"/>
          <w:sz w:val="21"/>
          <w:szCs w:val="21"/>
        </w:rPr>
        <w:t>:</w:t>
      </w:r>
    </w:p>
    <w:p w14:paraId="62783119" w14:textId="77777777" w:rsidR="00123188" w:rsidRPr="00206B49" w:rsidRDefault="00123188" w:rsidP="00123188">
      <w:pPr>
        <w:widowControl w:val="0"/>
        <w:tabs>
          <w:tab w:val="left" w:pos="720"/>
        </w:tabs>
        <w:jc w:val="both"/>
        <w:rPr>
          <w:rFonts w:cs="Arial"/>
          <w:snapToGrid w:val="0"/>
          <w:sz w:val="21"/>
          <w:szCs w:val="21"/>
        </w:rPr>
      </w:pPr>
    </w:p>
    <w:p w14:paraId="304B2412" w14:textId="39294D99" w:rsidR="00A8614C" w:rsidRPr="00A8614C" w:rsidRDefault="004305A3" w:rsidP="00A8614C">
      <w:pPr>
        <w:pStyle w:val="ListParagraph"/>
        <w:numPr>
          <w:ilvl w:val="0"/>
          <w:numId w:val="7"/>
        </w:numPr>
        <w:spacing w:after="160" w:line="259" w:lineRule="auto"/>
        <w:jc w:val="both"/>
      </w:pPr>
      <w:r>
        <w:rPr>
          <w:rFonts w:cs="Arial"/>
          <w:snapToGrid w:val="0"/>
          <w:sz w:val="21"/>
          <w:szCs w:val="21"/>
        </w:rPr>
        <w:t xml:space="preserve">In the table </w:t>
      </w:r>
      <w:r w:rsidRPr="00A8614C">
        <w:rPr>
          <w:rFonts w:cs="Arial"/>
          <w:snapToGrid w:val="0"/>
          <w:sz w:val="21"/>
          <w:szCs w:val="21"/>
        </w:rPr>
        <w:t>‘</w:t>
      </w:r>
      <w:r w:rsidRPr="00A8614C">
        <w:rPr>
          <w:rFonts w:cs="Arial"/>
          <w:i/>
          <w:snapToGrid w:val="0"/>
          <w:sz w:val="21"/>
          <w:szCs w:val="21"/>
        </w:rPr>
        <w:t>Number of units represented by the prescribable gluten free food item</w:t>
      </w:r>
      <w:r>
        <w:rPr>
          <w:rFonts w:cs="Arial"/>
          <w:snapToGrid w:val="0"/>
          <w:sz w:val="21"/>
          <w:szCs w:val="21"/>
        </w:rPr>
        <w:t xml:space="preserve">’ </w:t>
      </w:r>
      <w:r w:rsidR="00A8614C" w:rsidRPr="00A8614C">
        <w:rPr>
          <w:rFonts w:cs="Arial"/>
          <w:snapToGrid w:val="0"/>
          <w:sz w:val="21"/>
          <w:szCs w:val="21"/>
        </w:rPr>
        <w:t>addition of</w:t>
      </w:r>
      <w:r>
        <w:rPr>
          <w:rFonts w:cs="Arial"/>
          <w:snapToGrid w:val="0"/>
          <w:sz w:val="21"/>
          <w:szCs w:val="21"/>
        </w:rPr>
        <w:t xml:space="preserve"> values for </w:t>
      </w:r>
      <w:r>
        <w:rPr>
          <w:rFonts w:cs="Arial"/>
          <w:spacing w:val="-2"/>
          <w:sz w:val="21"/>
          <w:szCs w:val="21"/>
        </w:rPr>
        <w:t xml:space="preserve">≥600g </w:t>
      </w:r>
      <w:r w:rsidR="00A8614C" w:rsidRPr="00A8614C">
        <w:rPr>
          <w:rFonts w:cs="Arial"/>
          <w:spacing w:val="-2"/>
          <w:sz w:val="21"/>
          <w:szCs w:val="21"/>
        </w:rPr>
        <w:t xml:space="preserve">LOAF/BREAD, </w:t>
      </w:r>
      <w:r>
        <w:rPr>
          <w:rFonts w:cs="Arial"/>
          <w:spacing w:val="-1"/>
          <w:sz w:val="21"/>
          <w:szCs w:val="21"/>
        </w:rPr>
        <w:t>&lt;</w:t>
      </w:r>
      <w:r w:rsidR="00A8614C" w:rsidRPr="00A8614C">
        <w:rPr>
          <w:rFonts w:cs="Arial"/>
          <w:spacing w:val="-1"/>
          <w:sz w:val="21"/>
          <w:szCs w:val="21"/>
        </w:rPr>
        <w:t xml:space="preserve">199g CRACKERS/CRISPBREADS, ≥200g CRACKERS/CRISPBREADS and </w:t>
      </w:r>
      <w:r w:rsidR="00A8614C" w:rsidRPr="00A8614C">
        <w:rPr>
          <w:rFonts w:cs="Arial"/>
          <w:spacing w:val="-2"/>
          <w:sz w:val="21"/>
          <w:szCs w:val="21"/>
        </w:rPr>
        <w:t>≥500g PASTA</w:t>
      </w:r>
      <w:r>
        <w:rPr>
          <w:rFonts w:cs="Arial"/>
          <w:spacing w:val="-2"/>
          <w:sz w:val="21"/>
          <w:szCs w:val="21"/>
        </w:rPr>
        <w:t>.</w:t>
      </w:r>
    </w:p>
    <w:p w14:paraId="5A77B2B1" w14:textId="19237DFB" w:rsidR="00A8614C" w:rsidRPr="00A8614C" w:rsidRDefault="00A8614C" w:rsidP="00C81DAE">
      <w:pPr>
        <w:pStyle w:val="ListParagraph"/>
        <w:numPr>
          <w:ilvl w:val="0"/>
          <w:numId w:val="7"/>
        </w:numPr>
        <w:spacing w:after="160" w:line="259" w:lineRule="auto"/>
        <w:jc w:val="both"/>
      </w:pPr>
      <w:r>
        <w:rPr>
          <w:rFonts w:cs="Arial"/>
          <w:sz w:val="21"/>
          <w:szCs w:val="21"/>
        </w:rPr>
        <w:t>R</w:t>
      </w:r>
      <w:r w:rsidRPr="00A8614C">
        <w:rPr>
          <w:rFonts w:cs="Arial"/>
          <w:sz w:val="21"/>
          <w:szCs w:val="21"/>
        </w:rPr>
        <w:t xml:space="preserve">emoval of </w:t>
      </w:r>
      <w:r>
        <w:rPr>
          <w:rFonts w:cs="Arial"/>
          <w:sz w:val="21"/>
          <w:szCs w:val="21"/>
        </w:rPr>
        <w:t xml:space="preserve">the </w:t>
      </w:r>
      <w:r w:rsidRPr="00A8614C">
        <w:rPr>
          <w:rFonts w:cs="Arial"/>
          <w:sz w:val="21"/>
          <w:szCs w:val="21"/>
        </w:rPr>
        <w:t>key denoting products for patients with coexisting wheat sensitivity only.</w:t>
      </w:r>
      <w:r>
        <w:rPr>
          <w:rFonts w:cs="Arial"/>
          <w:sz w:val="21"/>
          <w:szCs w:val="21"/>
        </w:rPr>
        <w:t xml:space="preserve"> </w:t>
      </w:r>
      <w:r w:rsidRPr="00A8614C">
        <w:rPr>
          <w:rFonts w:cs="Arial"/>
          <w:sz w:val="21"/>
          <w:szCs w:val="21"/>
        </w:rPr>
        <w:t xml:space="preserve">The remit of the local formulary is to show products that can be prescribed and the corresponding units. Listing other ingredients is </w:t>
      </w:r>
      <w:r>
        <w:rPr>
          <w:rFonts w:cs="Arial"/>
          <w:sz w:val="21"/>
          <w:szCs w:val="21"/>
        </w:rPr>
        <w:t>not the purpose of the document</w:t>
      </w:r>
      <w:r w:rsidRPr="00A8614C">
        <w:rPr>
          <w:rFonts w:cs="Arial"/>
          <w:sz w:val="21"/>
          <w:szCs w:val="21"/>
        </w:rPr>
        <w:t xml:space="preserve">. </w:t>
      </w:r>
      <w:r w:rsidR="00C81DAE">
        <w:rPr>
          <w:rFonts w:cs="Arial"/>
          <w:sz w:val="21"/>
          <w:szCs w:val="21"/>
        </w:rPr>
        <w:t>Also, as the list is</w:t>
      </w:r>
      <w:r w:rsidR="00C81DAE" w:rsidRPr="00A8614C">
        <w:rPr>
          <w:rFonts w:cs="Arial"/>
          <w:sz w:val="21"/>
          <w:szCs w:val="21"/>
        </w:rPr>
        <w:t xml:space="preserve"> reviewed </w:t>
      </w:r>
      <w:r w:rsidR="00C81DAE">
        <w:rPr>
          <w:rFonts w:cs="Arial"/>
          <w:sz w:val="21"/>
          <w:szCs w:val="21"/>
        </w:rPr>
        <w:t>annually</w:t>
      </w:r>
      <w:r w:rsidR="00C81DAE" w:rsidRPr="00A8614C">
        <w:rPr>
          <w:rFonts w:cs="Arial"/>
          <w:sz w:val="21"/>
          <w:szCs w:val="21"/>
        </w:rPr>
        <w:t xml:space="preserve"> </w:t>
      </w:r>
      <w:r w:rsidR="00C81DAE">
        <w:rPr>
          <w:rFonts w:cs="Arial"/>
          <w:sz w:val="21"/>
          <w:szCs w:val="21"/>
        </w:rPr>
        <w:t xml:space="preserve">there is </w:t>
      </w:r>
      <w:r w:rsidR="00C81DAE" w:rsidRPr="00A8614C">
        <w:rPr>
          <w:rFonts w:cs="Arial"/>
          <w:sz w:val="21"/>
          <w:szCs w:val="21"/>
        </w:rPr>
        <w:t>a risk that this information c</w:t>
      </w:r>
      <w:r w:rsidR="00C81DAE">
        <w:rPr>
          <w:rFonts w:cs="Arial"/>
          <w:sz w:val="21"/>
          <w:szCs w:val="21"/>
        </w:rPr>
        <w:t xml:space="preserve">ould be incorrect </w:t>
      </w:r>
      <w:r w:rsidR="00C81DAE" w:rsidRPr="00A8614C">
        <w:rPr>
          <w:rFonts w:cs="Arial"/>
          <w:sz w:val="21"/>
          <w:szCs w:val="21"/>
        </w:rPr>
        <w:t>before the review date.</w:t>
      </w:r>
    </w:p>
    <w:p w14:paraId="02755EDC" w14:textId="5D17E100" w:rsidR="00123188" w:rsidRPr="00206B49" w:rsidRDefault="00C81DAE" w:rsidP="001D7C27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cs="Arial"/>
          <w:snapToGrid w:val="0"/>
          <w:sz w:val="21"/>
          <w:szCs w:val="21"/>
        </w:rPr>
      </w:pPr>
      <w:r>
        <w:rPr>
          <w:rFonts w:cs="Arial"/>
          <w:snapToGrid w:val="0"/>
          <w:sz w:val="21"/>
          <w:szCs w:val="21"/>
        </w:rPr>
        <w:t xml:space="preserve">Delivery details and pack sizes </w:t>
      </w:r>
      <w:r w:rsidR="003A47BF" w:rsidRPr="00206B49">
        <w:rPr>
          <w:rFonts w:cs="Arial"/>
          <w:snapToGrid w:val="0"/>
          <w:sz w:val="21"/>
          <w:szCs w:val="21"/>
        </w:rPr>
        <w:t>have been changed where appropriate</w:t>
      </w:r>
      <w:r>
        <w:rPr>
          <w:rFonts w:cs="Arial"/>
          <w:snapToGrid w:val="0"/>
          <w:sz w:val="21"/>
          <w:szCs w:val="21"/>
        </w:rPr>
        <w:t>.</w:t>
      </w:r>
    </w:p>
    <w:p w14:paraId="6BC4C5DB" w14:textId="77777777" w:rsidR="00123188" w:rsidRPr="00206B49" w:rsidRDefault="00123188" w:rsidP="001D7C27">
      <w:pPr>
        <w:widowControl w:val="0"/>
        <w:tabs>
          <w:tab w:val="left" w:pos="720"/>
        </w:tabs>
        <w:jc w:val="both"/>
        <w:rPr>
          <w:rFonts w:cs="Arial"/>
          <w:snapToGrid w:val="0"/>
          <w:sz w:val="21"/>
          <w:szCs w:val="21"/>
        </w:rPr>
      </w:pPr>
    </w:p>
    <w:p w14:paraId="76E75BA4" w14:textId="47D82A8F" w:rsidR="002A4653" w:rsidRDefault="00E233B3" w:rsidP="001D7C27">
      <w:pPr>
        <w:widowControl w:val="0"/>
        <w:tabs>
          <w:tab w:val="left" w:pos="720"/>
        </w:tabs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1"/>
          <w:szCs w:val="21"/>
        </w:rPr>
        <w:t>There are three</w:t>
      </w:r>
      <w:r w:rsidR="001D7C27" w:rsidRPr="00206B49">
        <w:rPr>
          <w:rFonts w:cs="Arial"/>
          <w:snapToGrid w:val="0"/>
          <w:sz w:val="21"/>
          <w:szCs w:val="21"/>
        </w:rPr>
        <w:t xml:space="preserve"> </w:t>
      </w:r>
      <w:r>
        <w:rPr>
          <w:rFonts w:cs="Arial"/>
          <w:snapToGrid w:val="0"/>
          <w:sz w:val="21"/>
          <w:szCs w:val="21"/>
        </w:rPr>
        <w:t xml:space="preserve">product </w:t>
      </w:r>
      <w:r w:rsidR="001D7C27" w:rsidRPr="00206B49">
        <w:rPr>
          <w:rFonts w:cs="Arial"/>
          <w:snapToGrid w:val="0"/>
          <w:sz w:val="21"/>
          <w:szCs w:val="21"/>
        </w:rPr>
        <w:t>addition</w:t>
      </w:r>
      <w:r w:rsidR="00D611ED">
        <w:rPr>
          <w:rFonts w:cs="Arial"/>
          <w:snapToGrid w:val="0"/>
          <w:sz w:val="21"/>
          <w:szCs w:val="21"/>
        </w:rPr>
        <w:t>s</w:t>
      </w:r>
      <w:r>
        <w:rPr>
          <w:rFonts w:cs="Arial"/>
          <w:snapToGrid w:val="0"/>
          <w:sz w:val="21"/>
          <w:szCs w:val="21"/>
        </w:rPr>
        <w:t xml:space="preserve"> and removals</w:t>
      </w:r>
      <w:r w:rsidR="00D611ED">
        <w:rPr>
          <w:rFonts w:cs="Arial"/>
          <w:snapToGrid w:val="0"/>
          <w:sz w:val="21"/>
          <w:szCs w:val="21"/>
        </w:rPr>
        <w:t xml:space="preserve"> to the August</w:t>
      </w:r>
      <w:r w:rsidR="00013D1F" w:rsidRPr="00206B49">
        <w:rPr>
          <w:rFonts w:cs="Arial"/>
          <w:snapToGrid w:val="0"/>
          <w:sz w:val="21"/>
          <w:szCs w:val="21"/>
        </w:rPr>
        <w:t xml:space="preserve"> </w:t>
      </w:r>
      <w:r w:rsidR="003A47BF" w:rsidRPr="00206B49">
        <w:rPr>
          <w:rFonts w:cs="Arial"/>
          <w:snapToGrid w:val="0"/>
          <w:sz w:val="21"/>
          <w:szCs w:val="21"/>
        </w:rPr>
        <w:t xml:space="preserve">update </w:t>
      </w:r>
      <w:r w:rsidR="00206B49">
        <w:rPr>
          <w:rFonts w:cs="Arial"/>
          <w:snapToGrid w:val="0"/>
          <w:sz w:val="21"/>
          <w:szCs w:val="21"/>
        </w:rPr>
        <w:t>of the formulary l</w:t>
      </w:r>
      <w:r w:rsidR="001D7C27" w:rsidRPr="00206B49">
        <w:rPr>
          <w:rFonts w:cs="Arial"/>
          <w:snapToGrid w:val="0"/>
          <w:sz w:val="21"/>
          <w:szCs w:val="21"/>
        </w:rPr>
        <w:t>ist:</w:t>
      </w:r>
    </w:p>
    <w:p w14:paraId="24B3A7E1" w14:textId="77777777" w:rsidR="00013D1F" w:rsidRPr="00E233B3" w:rsidRDefault="00013D1F" w:rsidP="001D7C27">
      <w:pPr>
        <w:widowControl w:val="0"/>
        <w:tabs>
          <w:tab w:val="left" w:pos="720"/>
        </w:tabs>
        <w:jc w:val="both"/>
        <w:rPr>
          <w:rFonts w:cs="Arial"/>
          <w:snapToGrid w:val="0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0"/>
        <w:gridCol w:w="1158"/>
        <w:gridCol w:w="1158"/>
      </w:tblGrid>
      <w:tr w:rsidR="00E233B3" w:rsidRPr="00206B49" w14:paraId="3E3F6130" w14:textId="5BD031C3" w:rsidTr="00E233B3">
        <w:trPr>
          <w:jc w:val="center"/>
        </w:trPr>
        <w:tc>
          <w:tcPr>
            <w:tcW w:w="3700" w:type="dxa"/>
          </w:tcPr>
          <w:p w14:paraId="1B3C1B9D" w14:textId="77777777" w:rsidR="00E233B3" w:rsidRPr="00206B49" w:rsidRDefault="00E233B3" w:rsidP="00013D1F">
            <w:pPr>
              <w:rPr>
                <w:rFonts w:cs="Arial"/>
                <w:b/>
                <w:spacing w:val="-1"/>
                <w:sz w:val="21"/>
                <w:szCs w:val="21"/>
              </w:rPr>
            </w:pPr>
            <w:r w:rsidRPr="00206B49">
              <w:rPr>
                <w:rFonts w:cs="Arial"/>
                <w:b/>
                <w:spacing w:val="-1"/>
                <w:sz w:val="21"/>
                <w:szCs w:val="21"/>
              </w:rPr>
              <w:t>Product</w:t>
            </w:r>
          </w:p>
        </w:tc>
        <w:tc>
          <w:tcPr>
            <w:tcW w:w="1158" w:type="dxa"/>
          </w:tcPr>
          <w:p w14:paraId="6BFC0457" w14:textId="77777777" w:rsidR="00E233B3" w:rsidRPr="00206B49" w:rsidRDefault="00E233B3" w:rsidP="00013D1F">
            <w:pPr>
              <w:rPr>
                <w:rFonts w:cs="Arial"/>
                <w:b/>
                <w:spacing w:val="-1"/>
                <w:sz w:val="21"/>
                <w:szCs w:val="21"/>
              </w:rPr>
            </w:pPr>
            <w:r w:rsidRPr="00206B49">
              <w:rPr>
                <w:rFonts w:cs="Arial"/>
                <w:b/>
                <w:spacing w:val="-1"/>
                <w:sz w:val="21"/>
                <w:szCs w:val="21"/>
              </w:rPr>
              <w:t>PIP code</w:t>
            </w:r>
          </w:p>
        </w:tc>
        <w:tc>
          <w:tcPr>
            <w:tcW w:w="1158" w:type="dxa"/>
          </w:tcPr>
          <w:p w14:paraId="5D11F0D6" w14:textId="5A73E812" w:rsidR="00E233B3" w:rsidRPr="00206B49" w:rsidRDefault="00E233B3" w:rsidP="00013D1F">
            <w:pPr>
              <w:rPr>
                <w:rFonts w:cs="Arial"/>
                <w:b/>
                <w:spacing w:val="-1"/>
                <w:sz w:val="21"/>
                <w:szCs w:val="21"/>
              </w:rPr>
            </w:pPr>
            <w:r>
              <w:rPr>
                <w:rFonts w:cs="Arial"/>
                <w:b/>
                <w:spacing w:val="-1"/>
                <w:sz w:val="21"/>
                <w:szCs w:val="21"/>
              </w:rPr>
              <w:t>Status</w:t>
            </w:r>
          </w:p>
        </w:tc>
      </w:tr>
      <w:tr w:rsidR="00E233B3" w:rsidRPr="00206B49" w14:paraId="0FB82515" w14:textId="14512A45" w:rsidTr="00E233B3">
        <w:trPr>
          <w:jc w:val="center"/>
        </w:trPr>
        <w:tc>
          <w:tcPr>
            <w:tcW w:w="3700" w:type="dxa"/>
          </w:tcPr>
          <w:p w14:paraId="2080315A" w14:textId="290F907A" w:rsidR="00E233B3" w:rsidRPr="00F05691" w:rsidRDefault="00E233B3" w:rsidP="00F05691">
            <w:pPr>
              <w:pStyle w:val="NoSpacing"/>
            </w:pPr>
            <w:r w:rsidRPr="00F05691">
              <w:t>Glutafin Multipurpose fibre mix 500g</w:t>
            </w:r>
          </w:p>
        </w:tc>
        <w:tc>
          <w:tcPr>
            <w:tcW w:w="1158" w:type="dxa"/>
          </w:tcPr>
          <w:p w14:paraId="70F20509" w14:textId="68D84143" w:rsidR="00E233B3" w:rsidRPr="00F05691" w:rsidRDefault="00E233B3" w:rsidP="00F05691">
            <w:pPr>
              <w:pStyle w:val="NoSpacing"/>
            </w:pPr>
            <w:r w:rsidRPr="00F05691">
              <w:t>231-2973</w:t>
            </w:r>
          </w:p>
        </w:tc>
        <w:tc>
          <w:tcPr>
            <w:tcW w:w="1158" w:type="dxa"/>
          </w:tcPr>
          <w:p w14:paraId="08CF5B75" w14:textId="2B9AD08F" w:rsidR="00E233B3" w:rsidRPr="00F05691" w:rsidRDefault="00E233B3" w:rsidP="00F05691">
            <w:pPr>
              <w:pStyle w:val="NoSpacing"/>
            </w:pPr>
            <w:r>
              <w:t>Added</w:t>
            </w:r>
          </w:p>
        </w:tc>
      </w:tr>
      <w:tr w:rsidR="00E233B3" w:rsidRPr="00206B49" w14:paraId="347F7342" w14:textId="15F4486F" w:rsidTr="00E233B3">
        <w:trPr>
          <w:jc w:val="center"/>
        </w:trPr>
        <w:tc>
          <w:tcPr>
            <w:tcW w:w="3700" w:type="dxa"/>
          </w:tcPr>
          <w:p w14:paraId="26733F04" w14:textId="638AE42A" w:rsidR="00E233B3" w:rsidRPr="00F05691" w:rsidRDefault="00E233B3" w:rsidP="00F05691">
            <w:pPr>
              <w:pStyle w:val="NoSpacing"/>
            </w:pPr>
            <w:r w:rsidRPr="00F05691">
              <w:t>Barkat xanthan gum</w:t>
            </w:r>
          </w:p>
        </w:tc>
        <w:tc>
          <w:tcPr>
            <w:tcW w:w="1158" w:type="dxa"/>
          </w:tcPr>
          <w:p w14:paraId="2E45529F" w14:textId="11484A42" w:rsidR="00E233B3" w:rsidRPr="00F05691" w:rsidRDefault="00E233B3" w:rsidP="00F05691">
            <w:pPr>
              <w:pStyle w:val="NoSpacing"/>
            </w:pPr>
            <w:r w:rsidRPr="00F05691">
              <w:t>400-8074</w:t>
            </w:r>
          </w:p>
        </w:tc>
        <w:tc>
          <w:tcPr>
            <w:tcW w:w="1158" w:type="dxa"/>
          </w:tcPr>
          <w:p w14:paraId="578B9540" w14:textId="15DE2F4E" w:rsidR="00E233B3" w:rsidRPr="00F05691" w:rsidRDefault="00E233B3" w:rsidP="00F05691">
            <w:pPr>
              <w:pStyle w:val="NoSpacing"/>
            </w:pPr>
            <w:r>
              <w:t>Added</w:t>
            </w:r>
          </w:p>
        </w:tc>
      </w:tr>
      <w:tr w:rsidR="00E233B3" w:rsidRPr="00206B49" w14:paraId="7EBEB5D8" w14:textId="20E9AAAB" w:rsidTr="00E233B3">
        <w:trPr>
          <w:jc w:val="center"/>
        </w:trPr>
        <w:tc>
          <w:tcPr>
            <w:tcW w:w="3700" w:type="dxa"/>
          </w:tcPr>
          <w:p w14:paraId="1875681F" w14:textId="6EEBE188" w:rsidR="00E233B3" w:rsidRPr="00F05691" w:rsidRDefault="00E233B3" w:rsidP="00F05691">
            <w:pPr>
              <w:pStyle w:val="NoSpacing"/>
            </w:pPr>
            <w:r w:rsidRPr="00F05691">
              <w:t>Glutafin Fibre Flakes</w:t>
            </w:r>
          </w:p>
        </w:tc>
        <w:tc>
          <w:tcPr>
            <w:tcW w:w="1158" w:type="dxa"/>
          </w:tcPr>
          <w:p w14:paraId="6B282921" w14:textId="2A1EBFC4" w:rsidR="00E233B3" w:rsidRPr="00F05691" w:rsidRDefault="00E233B3" w:rsidP="00F05691">
            <w:pPr>
              <w:pStyle w:val="NoSpacing"/>
            </w:pPr>
            <w:r w:rsidRPr="00F05691">
              <w:t>401-4288</w:t>
            </w:r>
          </w:p>
        </w:tc>
        <w:tc>
          <w:tcPr>
            <w:tcW w:w="1158" w:type="dxa"/>
          </w:tcPr>
          <w:p w14:paraId="3F45239C" w14:textId="07C990D1" w:rsidR="00E233B3" w:rsidRPr="00F05691" w:rsidRDefault="00E233B3" w:rsidP="00F05691">
            <w:pPr>
              <w:pStyle w:val="NoSpacing"/>
            </w:pPr>
            <w:r>
              <w:t>Added</w:t>
            </w:r>
          </w:p>
        </w:tc>
      </w:tr>
      <w:tr w:rsidR="00E233B3" w:rsidRPr="00206B49" w14:paraId="0A55092D" w14:textId="77777777" w:rsidTr="00E233B3">
        <w:trPr>
          <w:jc w:val="center"/>
        </w:trPr>
        <w:tc>
          <w:tcPr>
            <w:tcW w:w="3700" w:type="dxa"/>
          </w:tcPr>
          <w:p w14:paraId="4FE8BD4E" w14:textId="617C97C4" w:rsidR="00E233B3" w:rsidRPr="00F05691" w:rsidRDefault="00E233B3" w:rsidP="00E233B3">
            <w:pPr>
              <w:pStyle w:val="NoSpacing"/>
            </w:pPr>
            <w:r w:rsidRPr="0079796A">
              <w:t xml:space="preserve">Ener-G Xanthan Gum </w:t>
            </w:r>
          </w:p>
        </w:tc>
        <w:tc>
          <w:tcPr>
            <w:tcW w:w="1158" w:type="dxa"/>
          </w:tcPr>
          <w:p w14:paraId="2EB32D08" w14:textId="03D729B3" w:rsidR="00E233B3" w:rsidRPr="00F05691" w:rsidRDefault="00E233B3" w:rsidP="00E233B3">
            <w:pPr>
              <w:pStyle w:val="NoSpacing"/>
            </w:pPr>
            <w:r>
              <w:rPr>
                <w:rFonts w:cs="Arial"/>
                <w:spacing w:val="-1"/>
                <w:szCs w:val="21"/>
              </w:rPr>
              <w:t>272-4318</w:t>
            </w:r>
          </w:p>
        </w:tc>
        <w:tc>
          <w:tcPr>
            <w:tcW w:w="1158" w:type="dxa"/>
          </w:tcPr>
          <w:p w14:paraId="2AD361A0" w14:textId="60A9F2EE" w:rsidR="00E233B3" w:rsidRDefault="00E233B3" w:rsidP="00E233B3">
            <w:pPr>
              <w:pStyle w:val="NoSpacing"/>
            </w:pPr>
            <w:r>
              <w:t>Removed</w:t>
            </w:r>
          </w:p>
        </w:tc>
      </w:tr>
      <w:tr w:rsidR="00E233B3" w:rsidRPr="00206B49" w14:paraId="0935B23E" w14:textId="77777777" w:rsidTr="00E233B3">
        <w:trPr>
          <w:jc w:val="center"/>
        </w:trPr>
        <w:tc>
          <w:tcPr>
            <w:tcW w:w="3700" w:type="dxa"/>
          </w:tcPr>
          <w:p w14:paraId="5AA5EAEB" w14:textId="7067764A" w:rsidR="00E233B3" w:rsidRPr="00F05691" w:rsidRDefault="00E233B3" w:rsidP="00E233B3">
            <w:pPr>
              <w:pStyle w:val="NoSpacing"/>
            </w:pPr>
            <w:r>
              <w:t>Nairn’s porridge oats</w:t>
            </w:r>
          </w:p>
        </w:tc>
        <w:tc>
          <w:tcPr>
            <w:tcW w:w="1158" w:type="dxa"/>
          </w:tcPr>
          <w:p w14:paraId="2A32292A" w14:textId="4C31F2E9" w:rsidR="00E233B3" w:rsidRPr="00F05691" w:rsidRDefault="00E233B3" w:rsidP="00E233B3">
            <w:pPr>
              <w:pStyle w:val="NoSpacing"/>
            </w:pPr>
            <w:r>
              <w:rPr>
                <w:rFonts w:cs="Arial"/>
                <w:szCs w:val="21"/>
              </w:rPr>
              <w:t>368-7332</w:t>
            </w:r>
          </w:p>
        </w:tc>
        <w:tc>
          <w:tcPr>
            <w:tcW w:w="1158" w:type="dxa"/>
          </w:tcPr>
          <w:p w14:paraId="61620A65" w14:textId="2626231A" w:rsidR="00E233B3" w:rsidRDefault="00E233B3" w:rsidP="00E233B3">
            <w:pPr>
              <w:pStyle w:val="NoSpacing"/>
            </w:pPr>
            <w:r w:rsidRPr="001020C5">
              <w:t>Removed</w:t>
            </w:r>
          </w:p>
        </w:tc>
      </w:tr>
      <w:tr w:rsidR="00E233B3" w:rsidRPr="00206B49" w14:paraId="505CCD56" w14:textId="77777777" w:rsidTr="00E233B3">
        <w:trPr>
          <w:jc w:val="center"/>
        </w:trPr>
        <w:tc>
          <w:tcPr>
            <w:tcW w:w="3700" w:type="dxa"/>
          </w:tcPr>
          <w:p w14:paraId="5C20B5C6" w14:textId="3340C291" w:rsidR="00E233B3" w:rsidRPr="00F05691" w:rsidRDefault="00E233B3" w:rsidP="00E233B3">
            <w:pPr>
              <w:pStyle w:val="NoSpacing"/>
            </w:pPr>
            <w:r>
              <w:rPr>
                <w:spacing w:val="-2"/>
              </w:rPr>
              <w:t>Glutafin fibre fusilli</w:t>
            </w:r>
          </w:p>
        </w:tc>
        <w:tc>
          <w:tcPr>
            <w:tcW w:w="1158" w:type="dxa"/>
          </w:tcPr>
          <w:p w14:paraId="6DEA554D" w14:textId="5674FA0F" w:rsidR="00E233B3" w:rsidRPr="00F05691" w:rsidRDefault="00E233B3" w:rsidP="00E233B3">
            <w:pPr>
              <w:pStyle w:val="NoSpacing"/>
            </w:pPr>
            <w:r>
              <w:rPr>
                <w:rFonts w:cs="Arial"/>
                <w:szCs w:val="21"/>
              </w:rPr>
              <w:t>386-2646</w:t>
            </w:r>
          </w:p>
        </w:tc>
        <w:tc>
          <w:tcPr>
            <w:tcW w:w="1158" w:type="dxa"/>
          </w:tcPr>
          <w:p w14:paraId="51D76C26" w14:textId="201D7071" w:rsidR="00E233B3" w:rsidRDefault="00E233B3" w:rsidP="00E233B3">
            <w:pPr>
              <w:pStyle w:val="NoSpacing"/>
            </w:pPr>
            <w:r w:rsidRPr="001020C5">
              <w:t>Removed</w:t>
            </w:r>
          </w:p>
        </w:tc>
      </w:tr>
    </w:tbl>
    <w:p w14:paraId="4D1C7819" w14:textId="77777777" w:rsidR="00E233B3" w:rsidRDefault="00E233B3" w:rsidP="000A3774">
      <w:pPr>
        <w:jc w:val="both"/>
        <w:rPr>
          <w:rFonts w:cs="Arial"/>
          <w:sz w:val="21"/>
          <w:szCs w:val="21"/>
        </w:rPr>
      </w:pPr>
    </w:p>
    <w:p w14:paraId="54BE7467" w14:textId="4E70383F" w:rsidR="002A4653" w:rsidRPr="00206B49" w:rsidRDefault="00123188" w:rsidP="000A3774">
      <w:pPr>
        <w:jc w:val="both"/>
        <w:rPr>
          <w:rFonts w:cs="Arial"/>
          <w:sz w:val="21"/>
          <w:szCs w:val="21"/>
        </w:rPr>
      </w:pPr>
      <w:r w:rsidRPr="00206B49">
        <w:rPr>
          <w:rFonts w:cs="Arial"/>
          <w:sz w:val="21"/>
          <w:szCs w:val="21"/>
        </w:rPr>
        <w:t xml:space="preserve">The </w:t>
      </w:r>
      <w:r w:rsidR="00E233B3">
        <w:rPr>
          <w:rFonts w:cs="Arial"/>
          <w:sz w:val="21"/>
          <w:szCs w:val="21"/>
        </w:rPr>
        <w:t xml:space="preserve">formulary </w:t>
      </w:r>
      <w:r w:rsidRPr="00206B49">
        <w:rPr>
          <w:rFonts w:cs="Arial"/>
          <w:sz w:val="21"/>
          <w:szCs w:val="21"/>
        </w:rPr>
        <w:t>document detailing the full list of glut</w:t>
      </w:r>
      <w:r w:rsidR="00E233B3">
        <w:rPr>
          <w:rFonts w:cs="Arial"/>
          <w:sz w:val="21"/>
          <w:szCs w:val="21"/>
        </w:rPr>
        <w:t xml:space="preserve">en free food products </w:t>
      </w:r>
      <w:r w:rsidRPr="00206B49">
        <w:rPr>
          <w:rFonts w:cs="Arial"/>
          <w:sz w:val="21"/>
          <w:szCs w:val="21"/>
        </w:rPr>
        <w:t xml:space="preserve">can be downloaded from the </w:t>
      </w:r>
      <w:r w:rsidR="0027417C" w:rsidRPr="00206B49">
        <w:rPr>
          <w:rFonts w:cs="Arial"/>
          <w:sz w:val="21"/>
          <w:szCs w:val="21"/>
        </w:rPr>
        <w:t>NHS Lanarkshire Community Pha</w:t>
      </w:r>
      <w:r w:rsidR="00206B49">
        <w:rPr>
          <w:rFonts w:cs="Arial"/>
          <w:sz w:val="21"/>
          <w:szCs w:val="21"/>
        </w:rPr>
        <w:t xml:space="preserve">rmacy website </w:t>
      </w:r>
      <w:hyperlink r:id="rId8" w:history="1">
        <w:r w:rsidR="00D611ED" w:rsidRPr="00D611ED">
          <w:rPr>
            <w:rStyle w:val="Hyperlink"/>
            <w:sz w:val="21"/>
            <w:szCs w:val="21"/>
          </w:rPr>
          <w:t>https://www.communitypharmacy.scot.nhs.uk/nhs-boards/nhs-lanarkshire/local-formularies/</w:t>
        </w:r>
      </w:hyperlink>
      <w:r w:rsidR="00D611ED" w:rsidRPr="00D611ED">
        <w:rPr>
          <w:sz w:val="21"/>
          <w:szCs w:val="21"/>
        </w:rPr>
        <w:t>.</w:t>
      </w:r>
      <w:r w:rsidR="00D611ED">
        <w:t xml:space="preserve"> </w:t>
      </w:r>
    </w:p>
    <w:p w14:paraId="298464CB" w14:textId="77777777" w:rsidR="00123188" w:rsidRPr="00206B49" w:rsidRDefault="00123188" w:rsidP="003D2422">
      <w:pPr>
        <w:widowControl w:val="0"/>
        <w:tabs>
          <w:tab w:val="left" w:pos="720"/>
        </w:tabs>
        <w:jc w:val="both"/>
        <w:rPr>
          <w:rFonts w:cs="Arial"/>
          <w:b/>
          <w:snapToGrid w:val="0"/>
          <w:sz w:val="21"/>
          <w:szCs w:val="21"/>
        </w:rPr>
      </w:pPr>
    </w:p>
    <w:p w14:paraId="4BD586FA" w14:textId="77777777" w:rsidR="001D7C27" w:rsidRPr="00E233B3" w:rsidRDefault="001D7C27" w:rsidP="001D7C27">
      <w:pPr>
        <w:shd w:val="clear" w:color="auto" w:fill="FFFFFF"/>
        <w:rPr>
          <w:rFonts w:cs="Arial"/>
          <w:sz w:val="10"/>
          <w:szCs w:val="10"/>
        </w:rPr>
      </w:pPr>
    </w:p>
    <w:p w14:paraId="59A7FEE2" w14:textId="77777777" w:rsidR="001D7C27" w:rsidRPr="00206B49" w:rsidRDefault="00206B49" w:rsidP="001D7C27">
      <w:pPr>
        <w:shd w:val="clear" w:color="auto" w:fill="FFFFFF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Yours </w:t>
      </w:r>
      <w:r w:rsidR="001D7C27" w:rsidRPr="00206B49">
        <w:rPr>
          <w:rFonts w:cs="Arial"/>
          <w:sz w:val="21"/>
          <w:szCs w:val="21"/>
        </w:rPr>
        <w:t>sincerely,</w:t>
      </w:r>
    </w:p>
    <w:p w14:paraId="1CEA0AAE" w14:textId="77777777" w:rsidR="001D7C27" w:rsidRDefault="001D7C27" w:rsidP="001D7C27">
      <w:pPr>
        <w:shd w:val="clear" w:color="auto" w:fill="FFFFFF"/>
        <w:rPr>
          <w:rFonts w:cs="Arial"/>
          <w:noProof/>
          <w:sz w:val="22"/>
          <w:szCs w:val="22"/>
        </w:rPr>
      </w:pPr>
    </w:p>
    <w:p w14:paraId="59A8823C" w14:textId="77777777" w:rsidR="0027417C" w:rsidRDefault="0027417C" w:rsidP="001D7C27">
      <w:pPr>
        <w:shd w:val="clear" w:color="auto" w:fill="FFFFFF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53001EE9" wp14:editId="46AE9FFE">
            <wp:extent cx="1095375" cy="3247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050" cy="32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992D83" w14:textId="77777777" w:rsidR="001D7C27" w:rsidRDefault="001D7C27" w:rsidP="001D7C27">
      <w:pPr>
        <w:shd w:val="clear" w:color="auto" w:fill="FFFFFF"/>
        <w:rPr>
          <w:rFonts w:cs="Arial"/>
          <w:sz w:val="22"/>
          <w:szCs w:val="22"/>
        </w:rPr>
      </w:pPr>
    </w:p>
    <w:p w14:paraId="7F73BBC6" w14:textId="77777777" w:rsidR="001D7C27" w:rsidRPr="00206B49" w:rsidRDefault="001D7C27" w:rsidP="001D7C27">
      <w:pPr>
        <w:shd w:val="clear" w:color="auto" w:fill="FFFFFF"/>
        <w:rPr>
          <w:rFonts w:cs="Arial"/>
          <w:sz w:val="21"/>
          <w:szCs w:val="21"/>
        </w:rPr>
      </w:pPr>
      <w:r w:rsidRPr="00206B49">
        <w:rPr>
          <w:rFonts w:cs="Arial"/>
          <w:sz w:val="21"/>
          <w:szCs w:val="21"/>
        </w:rPr>
        <w:t>Katrina Mackie</w:t>
      </w:r>
    </w:p>
    <w:p w14:paraId="15F79C2F" w14:textId="77777777" w:rsidR="002A4653" w:rsidRPr="00206B49" w:rsidRDefault="00D611ED" w:rsidP="000A3774">
      <w:pPr>
        <w:shd w:val="clear" w:color="auto" w:fill="FFFFFF"/>
        <w:rPr>
          <w:rFonts w:cs="Arial"/>
          <w:b/>
          <w:snapToGrid w:val="0"/>
          <w:sz w:val="21"/>
          <w:szCs w:val="21"/>
        </w:rPr>
      </w:pPr>
      <w:r>
        <w:rPr>
          <w:rFonts w:cs="Arial"/>
          <w:sz w:val="21"/>
          <w:szCs w:val="21"/>
        </w:rPr>
        <w:t>Advanced Pharmacist for Medicines Guidance</w:t>
      </w:r>
    </w:p>
    <w:sectPr w:rsidR="002A4653" w:rsidRPr="00206B49" w:rsidSect="004275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266E0"/>
    <w:multiLevelType w:val="hybridMultilevel"/>
    <w:tmpl w:val="DF8C8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4C5A"/>
    <w:multiLevelType w:val="hybridMultilevel"/>
    <w:tmpl w:val="D538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A2040"/>
    <w:multiLevelType w:val="hybridMultilevel"/>
    <w:tmpl w:val="50F89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15E60"/>
    <w:multiLevelType w:val="hybridMultilevel"/>
    <w:tmpl w:val="AC38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964CB"/>
    <w:multiLevelType w:val="hybridMultilevel"/>
    <w:tmpl w:val="F8A6AD8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66C31D2B"/>
    <w:multiLevelType w:val="hybridMultilevel"/>
    <w:tmpl w:val="B364B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86612"/>
    <w:multiLevelType w:val="hybridMultilevel"/>
    <w:tmpl w:val="1B46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A23FA"/>
    <w:multiLevelType w:val="hybridMultilevel"/>
    <w:tmpl w:val="B98CC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B43AF"/>
    <w:multiLevelType w:val="hybridMultilevel"/>
    <w:tmpl w:val="598CD8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22"/>
    <w:rsid w:val="000017A9"/>
    <w:rsid w:val="00013D1F"/>
    <w:rsid w:val="000A3774"/>
    <w:rsid w:val="00111934"/>
    <w:rsid w:val="00123188"/>
    <w:rsid w:val="00132101"/>
    <w:rsid w:val="00157B1A"/>
    <w:rsid w:val="00167150"/>
    <w:rsid w:val="00184409"/>
    <w:rsid w:val="00193C50"/>
    <w:rsid w:val="001D7C27"/>
    <w:rsid w:val="001E3DC9"/>
    <w:rsid w:val="00206B49"/>
    <w:rsid w:val="0027417C"/>
    <w:rsid w:val="002A35E7"/>
    <w:rsid w:val="002A4653"/>
    <w:rsid w:val="002D6A3D"/>
    <w:rsid w:val="002E79DB"/>
    <w:rsid w:val="00301A47"/>
    <w:rsid w:val="00377EB9"/>
    <w:rsid w:val="003A47BF"/>
    <w:rsid w:val="003D2422"/>
    <w:rsid w:val="00412C17"/>
    <w:rsid w:val="00426389"/>
    <w:rsid w:val="00427586"/>
    <w:rsid w:val="004305A3"/>
    <w:rsid w:val="004B272D"/>
    <w:rsid w:val="00565842"/>
    <w:rsid w:val="00653F45"/>
    <w:rsid w:val="00690B4C"/>
    <w:rsid w:val="006D150C"/>
    <w:rsid w:val="0079796A"/>
    <w:rsid w:val="007A53B9"/>
    <w:rsid w:val="00836C97"/>
    <w:rsid w:val="00945F89"/>
    <w:rsid w:val="00972EC4"/>
    <w:rsid w:val="00976BCC"/>
    <w:rsid w:val="00A0498D"/>
    <w:rsid w:val="00A8614C"/>
    <w:rsid w:val="00BE40FB"/>
    <w:rsid w:val="00C54E86"/>
    <w:rsid w:val="00C81DAE"/>
    <w:rsid w:val="00CB725C"/>
    <w:rsid w:val="00D252B2"/>
    <w:rsid w:val="00D31F2E"/>
    <w:rsid w:val="00D611ED"/>
    <w:rsid w:val="00D71001"/>
    <w:rsid w:val="00E233B3"/>
    <w:rsid w:val="00E3438A"/>
    <w:rsid w:val="00E7672A"/>
    <w:rsid w:val="00F05691"/>
    <w:rsid w:val="00F11E54"/>
    <w:rsid w:val="00F7585F"/>
    <w:rsid w:val="00FC18B6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4:docId w14:val="13A63ED7"/>
  <w15:docId w15:val="{94B55E6B-BF86-4804-8AE6-FD76DA3B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42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24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7EB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E3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3DC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252B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13D1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3D1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D611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11E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11E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11ED"/>
    <w:rPr>
      <w:rFonts w:ascii="Arial" w:hAnsi="Arial"/>
      <w:b/>
      <w:bCs/>
    </w:rPr>
  </w:style>
  <w:style w:type="paragraph" w:styleId="NoSpacing">
    <w:name w:val="No Spacing"/>
    <w:uiPriority w:val="1"/>
    <w:qFormat/>
    <w:rsid w:val="0079796A"/>
    <w:rPr>
      <w:rFonts w:ascii="Arial" w:eastAsiaTheme="minorHAnsi" w:hAnsi="Arial" w:cstheme="minorBidi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unitypharmacy.scot.nhs.uk/nhs-boards/nhs-lanarkshire/local-formularies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16B80-C2C2-4A5A-83D8-33FEA53B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youngv</dc:creator>
  <cp:lastModifiedBy>Lindsay, George</cp:lastModifiedBy>
  <cp:revision>2</cp:revision>
  <cp:lastPrinted>2017-11-23T16:56:00Z</cp:lastPrinted>
  <dcterms:created xsi:type="dcterms:W3CDTF">2019-08-29T12:42:00Z</dcterms:created>
  <dcterms:modified xsi:type="dcterms:W3CDTF">2019-08-29T12:42:00Z</dcterms:modified>
</cp:coreProperties>
</file>