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744A0463" w14:textId="77777777" w:rsidR="001F3585" w:rsidRDefault="001F3585" w:rsidP="00060DE9">
      <w:pPr>
        <w:ind w:left="-142" w:right="-22"/>
        <w:rPr>
          <w:rFonts w:ascii="Arial" w:hAnsi="Arial" w:cs="Arial"/>
          <w:b/>
          <w:color w:val="212121"/>
          <w:sz w:val="28"/>
          <w:szCs w:val="28"/>
        </w:rPr>
      </w:pPr>
    </w:p>
    <w:p w14:paraId="4564A5B3" w14:textId="19F8AE78" w:rsidR="00060DE9" w:rsidRPr="00060DE9" w:rsidRDefault="00060DE9" w:rsidP="00060DE9">
      <w:pPr>
        <w:ind w:left="-142" w:right="-22"/>
        <w:rPr>
          <w:rFonts w:ascii="Arial" w:hAnsi="Arial" w:cs="Arial"/>
          <w:b/>
          <w:color w:val="212121"/>
          <w:sz w:val="28"/>
          <w:szCs w:val="28"/>
        </w:rPr>
      </w:pPr>
      <w:r w:rsidRPr="00060DE9">
        <w:rPr>
          <w:rFonts w:ascii="Arial" w:hAnsi="Arial" w:cs="Arial"/>
          <w:b/>
          <w:color w:val="212121"/>
          <w:sz w:val="28"/>
          <w:szCs w:val="28"/>
        </w:rPr>
        <w:t xml:space="preserve">Key Messages – Day </w:t>
      </w:r>
      <w:r w:rsidR="001F3585">
        <w:rPr>
          <w:rFonts w:ascii="Arial" w:hAnsi="Arial" w:cs="Arial"/>
          <w:b/>
          <w:color w:val="212121"/>
          <w:sz w:val="28"/>
          <w:szCs w:val="28"/>
        </w:rPr>
        <w:t>9</w:t>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AB10C1">
        <w:rPr>
          <w:rFonts w:ascii="Arial" w:hAnsi="Arial" w:cs="Arial"/>
          <w:b/>
          <w:color w:val="212121"/>
          <w:sz w:val="28"/>
          <w:szCs w:val="28"/>
        </w:rPr>
        <w:tab/>
      </w:r>
      <w:r w:rsidR="00D34AE1">
        <w:rPr>
          <w:rFonts w:ascii="Arial" w:hAnsi="Arial" w:cs="Arial"/>
          <w:b/>
          <w:color w:val="212121"/>
          <w:sz w:val="28"/>
          <w:szCs w:val="28"/>
        </w:rPr>
        <w:t>2</w:t>
      </w:r>
      <w:r w:rsidR="001F3585">
        <w:rPr>
          <w:rFonts w:ascii="Arial" w:hAnsi="Arial" w:cs="Arial"/>
          <w:b/>
          <w:color w:val="212121"/>
          <w:sz w:val="28"/>
          <w:szCs w:val="28"/>
        </w:rPr>
        <w:t>7</w:t>
      </w:r>
      <w:r w:rsidRPr="00060DE9">
        <w:rPr>
          <w:rFonts w:ascii="Arial" w:hAnsi="Arial" w:cs="Arial"/>
          <w:b/>
          <w:color w:val="212121"/>
          <w:sz w:val="28"/>
          <w:szCs w:val="28"/>
        </w:rPr>
        <w:t>/03/2020</w:t>
      </w:r>
    </w:p>
    <w:p w14:paraId="41359A32" w14:textId="77777777" w:rsidR="00060DE9" w:rsidRPr="001F3585" w:rsidRDefault="00060DE9" w:rsidP="00060DE9">
      <w:pPr>
        <w:ind w:left="-142"/>
        <w:rPr>
          <w:rFonts w:asciiTheme="minorHAnsi" w:hAnsiTheme="minorHAnsi" w:cstheme="minorHAnsi"/>
          <w:color w:val="212121"/>
          <w:sz w:val="24"/>
          <w:szCs w:val="24"/>
        </w:rPr>
      </w:pPr>
    </w:p>
    <w:p w14:paraId="406945A8" w14:textId="77777777" w:rsidR="00060DE9" w:rsidRPr="001F3585" w:rsidRDefault="00060DE9" w:rsidP="00060DE9">
      <w:pPr>
        <w:ind w:left="-142"/>
        <w:rPr>
          <w:rFonts w:asciiTheme="minorHAnsi" w:hAnsiTheme="minorHAnsi" w:cstheme="minorHAnsi"/>
          <w:color w:val="212121"/>
          <w:sz w:val="24"/>
          <w:szCs w:val="24"/>
        </w:rPr>
      </w:pPr>
    </w:p>
    <w:p w14:paraId="04D62865" w14:textId="768BB57C" w:rsidR="00AB10C1" w:rsidRPr="001F3585" w:rsidRDefault="00060DE9" w:rsidP="001F3585">
      <w:pPr>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Dear Colleagues,</w:t>
      </w:r>
      <w:bookmarkStart w:id="0" w:name="_GoBack"/>
      <w:bookmarkEnd w:id="0"/>
    </w:p>
    <w:p w14:paraId="26D86477" w14:textId="11FE52E2" w:rsidR="00AB10C1" w:rsidRPr="001F3585" w:rsidRDefault="00AB10C1" w:rsidP="001F3585">
      <w:pPr>
        <w:pStyle w:val="NormalWeb"/>
        <w:shd w:val="clear" w:color="auto" w:fill="FFFFFF"/>
        <w:spacing w:before="0" w:beforeAutospacing="0" w:after="0" w:afterAutospacing="0"/>
        <w:ind w:left="-142"/>
        <w:rPr>
          <w:rFonts w:asciiTheme="minorHAnsi" w:hAnsiTheme="minorHAnsi" w:cstheme="minorHAnsi"/>
          <w:color w:val="212121"/>
        </w:rPr>
      </w:pPr>
    </w:p>
    <w:p w14:paraId="390CDAA8" w14:textId="77777777" w:rsidR="001F3585" w:rsidRPr="001F3585" w:rsidRDefault="001F3585" w:rsidP="001F3585">
      <w:pPr>
        <w:shd w:val="clear" w:color="auto" w:fill="FFFFFF"/>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Hope you are all holding up. On a personal note, I had a massive lump in my throat last night at 8pm as my neighbours and surrounding areas stepped outside to #</w:t>
      </w:r>
      <w:proofErr w:type="spellStart"/>
      <w:r w:rsidRPr="001F3585">
        <w:rPr>
          <w:rFonts w:asciiTheme="minorHAnsi" w:hAnsiTheme="minorHAnsi" w:cstheme="minorHAnsi"/>
          <w:color w:val="212121"/>
          <w:sz w:val="24"/>
          <w:szCs w:val="24"/>
        </w:rPr>
        <w:t>clapforcarers</w:t>
      </w:r>
      <w:proofErr w:type="spellEnd"/>
      <w:r w:rsidRPr="001F3585">
        <w:rPr>
          <w:rFonts w:asciiTheme="minorHAnsi" w:hAnsiTheme="minorHAnsi" w:cstheme="minorHAnsi"/>
          <w:color w:val="212121"/>
          <w:sz w:val="24"/>
          <w:szCs w:val="24"/>
        </w:rPr>
        <w:t>. So proud of my amazing Community Pharmacy colleagues!!!</w:t>
      </w:r>
    </w:p>
    <w:p w14:paraId="3D2D2158" w14:textId="77777777" w:rsidR="001F3585" w:rsidRPr="001F3585" w:rsidRDefault="001F3585" w:rsidP="001F3585">
      <w:pPr>
        <w:shd w:val="clear" w:color="auto" w:fill="FFFFFF"/>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 </w:t>
      </w:r>
    </w:p>
    <w:p w14:paraId="0764FD4C" w14:textId="18572C8D" w:rsidR="001F3585" w:rsidRPr="001F3585" w:rsidRDefault="001F3585" w:rsidP="001F3585">
      <w:pPr>
        <w:pStyle w:val="PlainText"/>
        <w:shd w:val="clear" w:color="auto" w:fill="FFFFFF"/>
        <w:spacing w:before="0" w:beforeAutospacing="0" w:after="0" w:afterAutospacing="0"/>
        <w:ind w:left="720" w:hanging="360"/>
        <w:rPr>
          <w:rFonts w:asciiTheme="minorHAnsi" w:hAnsiTheme="minorHAnsi" w:cstheme="minorHAnsi"/>
          <w:color w:val="212121"/>
        </w:rPr>
      </w:pPr>
      <w:r w:rsidRPr="001F3585">
        <w:rPr>
          <w:rFonts w:asciiTheme="minorHAnsi" w:hAnsiTheme="minorHAnsi" w:cstheme="minorHAnsi"/>
          <w:color w:val="212121"/>
        </w:rPr>
        <w:t>1.       We are starting to receive reports about queries about dispensing private prescriptions for hydroxychloroquine or chloroquine for C</w:t>
      </w:r>
      <w:r>
        <w:rPr>
          <w:rFonts w:asciiTheme="minorHAnsi" w:hAnsiTheme="minorHAnsi" w:cstheme="minorHAnsi"/>
          <w:color w:val="212121"/>
        </w:rPr>
        <w:t>OVID-</w:t>
      </w:r>
      <w:r w:rsidRPr="001F3585">
        <w:rPr>
          <w:rFonts w:asciiTheme="minorHAnsi" w:hAnsiTheme="minorHAnsi" w:cstheme="minorHAnsi"/>
          <w:color w:val="212121"/>
        </w:rPr>
        <w:t>19 treatment. Please be aware that this</w:t>
      </w:r>
      <w:r>
        <w:rPr>
          <w:rFonts w:asciiTheme="minorHAnsi" w:hAnsiTheme="minorHAnsi" w:cstheme="minorHAnsi"/>
          <w:color w:val="212121"/>
        </w:rPr>
        <w:t xml:space="preserve"> is</w:t>
      </w:r>
      <w:r w:rsidRPr="001F3585">
        <w:rPr>
          <w:rFonts w:asciiTheme="minorHAnsi" w:hAnsiTheme="minorHAnsi" w:cstheme="minorHAnsi"/>
          <w:color w:val="212121"/>
        </w:rPr>
        <w:t xml:space="preserve"> not a licensed indication and should not be prescribed for this reason. We are trying to identify prescribers and discuss with them directly but you need to be aware that these drugs are under clinical trial conditions for C</w:t>
      </w:r>
      <w:r>
        <w:rPr>
          <w:rFonts w:asciiTheme="minorHAnsi" w:hAnsiTheme="minorHAnsi" w:cstheme="minorHAnsi"/>
          <w:color w:val="212121"/>
        </w:rPr>
        <w:t>OVID-</w:t>
      </w:r>
      <w:r w:rsidRPr="001F3585">
        <w:rPr>
          <w:rFonts w:asciiTheme="minorHAnsi" w:hAnsiTheme="minorHAnsi" w:cstheme="minorHAnsi"/>
          <w:color w:val="212121"/>
        </w:rPr>
        <w:t>19 and should not be used for this purpose. </w:t>
      </w:r>
      <w:hyperlink r:id="rId7" w:tgtFrame="_blank" w:history="1">
        <w:r w:rsidRPr="001F3585">
          <w:rPr>
            <w:rStyle w:val="Hyperlink"/>
            <w:rFonts w:asciiTheme="minorHAnsi" w:hAnsiTheme="minorHAnsi" w:cstheme="minorHAnsi"/>
          </w:rPr>
          <w:t>https://www.gov.uk/government/news/chloroquine-and-hydroxychloroquine-not-licensed-for-coronavirus-covid-19-treatment</w:t>
        </w:r>
      </w:hyperlink>
    </w:p>
    <w:p w14:paraId="4855F54C" w14:textId="77777777" w:rsidR="001F3585" w:rsidRPr="001F3585" w:rsidRDefault="001F3585" w:rsidP="001F3585">
      <w:pPr>
        <w:pStyle w:val="PlainText"/>
        <w:shd w:val="clear" w:color="auto" w:fill="FFFFFF"/>
        <w:spacing w:before="0" w:beforeAutospacing="0" w:after="0" w:afterAutospacing="0"/>
        <w:rPr>
          <w:rFonts w:asciiTheme="minorHAnsi" w:hAnsiTheme="minorHAnsi" w:cstheme="minorHAnsi"/>
          <w:color w:val="212121"/>
        </w:rPr>
      </w:pPr>
      <w:r w:rsidRPr="001F3585">
        <w:rPr>
          <w:rFonts w:asciiTheme="minorHAnsi" w:hAnsiTheme="minorHAnsi" w:cstheme="minorHAnsi"/>
          <w:color w:val="212121"/>
        </w:rPr>
        <w:t> </w:t>
      </w:r>
    </w:p>
    <w:p w14:paraId="24B0304A" w14:textId="04378C24" w:rsidR="001F3585" w:rsidRPr="001F3585" w:rsidRDefault="001F3585" w:rsidP="001F3585">
      <w:pPr>
        <w:pStyle w:val="ListParagraph"/>
        <w:shd w:val="clear" w:color="auto" w:fill="FFFFFF"/>
        <w:spacing w:before="0" w:beforeAutospacing="0" w:after="0" w:afterAutospacing="0"/>
        <w:ind w:left="720" w:hanging="360"/>
        <w:rPr>
          <w:rFonts w:asciiTheme="minorHAnsi" w:hAnsiTheme="minorHAnsi" w:cstheme="minorHAnsi"/>
          <w:color w:val="212121"/>
        </w:rPr>
      </w:pPr>
      <w:r w:rsidRPr="001F3585">
        <w:rPr>
          <w:rFonts w:asciiTheme="minorHAnsi" w:hAnsiTheme="minorHAnsi" w:cstheme="minorHAnsi"/>
          <w:color w:val="212121"/>
        </w:rPr>
        <w:t>2.       Testing for C</w:t>
      </w:r>
      <w:r>
        <w:rPr>
          <w:rFonts w:asciiTheme="minorHAnsi" w:hAnsiTheme="minorHAnsi" w:cstheme="minorHAnsi"/>
          <w:color w:val="212121"/>
        </w:rPr>
        <w:t>OVID-</w:t>
      </w:r>
      <w:r w:rsidRPr="001F3585">
        <w:rPr>
          <w:rFonts w:asciiTheme="minorHAnsi" w:hAnsiTheme="minorHAnsi" w:cstheme="minorHAnsi"/>
          <w:color w:val="212121"/>
        </w:rPr>
        <w:t>19 – please be aware that the information circulated yesterday with regards to testing arrangements for C</w:t>
      </w:r>
      <w:r>
        <w:rPr>
          <w:rFonts w:asciiTheme="minorHAnsi" w:hAnsiTheme="minorHAnsi" w:cstheme="minorHAnsi"/>
          <w:color w:val="212121"/>
        </w:rPr>
        <w:t>OVID-</w:t>
      </w:r>
      <w:r w:rsidRPr="001F3585">
        <w:rPr>
          <w:rFonts w:asciiTheme="minorHAnsi" w:hAnsiTheme="minorHAnsi" w:cstheme="minorHAnsi"/>
          <w:color w:val="212121"/>
        </w:rPr>
        <w:t xml:space="preserve">19, that the tests are not for community pharmacy staff to be tested but members of their household contacts who are displaying symptoms. The accompanying guidelines are quite wordy (sorry!) but if you can read the guidance, then it does become clearer that the testing isn’t for </w:t>
      </w:r>
      <w:r>
        <w:rPr>
          <w:rFonts w:asciiTheme="minorHAnsi" w:hAnsiTheme="minorHAnsi" w:cstheme="minorHAnsi"/>
          <w:color w:val="212121"/>
        </w:rPr>
        <w:t>P</w:t>
      </w:r>
      <w:r w:rsidRPr="001F3585">
        <w:rPr>
          <w:rFonts w:asciiTheme="minorHAnsi" w:hAnsiTheme="minorHAnsi" w:cstheme="minorHAnsi"/>
          <w:color w:val="212121"/>
        </w:rPr>
        <w:t>harmacists and pharmacy staff.</w:t>
      </w:r>
    </w:p>
    <w:p w14:paraId="16394BE5" w14:textId="77777777" w:rsidR="001F3585" w:rsidRPr="001F3585" w:rsidRDefault="001F3585" w:rsidP="001F3585">
      <w:pPr>
        <w:pStyle w:val="ListParagraph"/>
        <w:shd w:val="clear" w:color="auto" w:fill="FFFFFF"/>
        <w:spacing w:before="0" w:beforeAutospacing="0" w:after="0" w:afterAutospacing="0"/>
        <w:ind w:left="720"/>
        <w:rPr>
          <w:rFonts w:asciiTheme="minorHAnsi" w:hAnsiTheme="minorHAnsi" w:cstheme="minorHAnsi"/>
          <w:color w:val="212121"/>
        </w:rPr>
      </w:pPr>
      <w:r w:rsidRPr="001F3585">
        <w:rPr>
          <w:rFonts w:asciiTheme="minorHAnsi" w:hAnsiTheme="minorHAnsi" w:cstheme="minorHAnsi"/>
          <w:color w:val="212121"/>
        </w:rPr>
        <w:t> </w:t>
      </w:r>
    </w:p>
    <w:p w14:paraId="2F214ED5" w14:textId="4E5B2FD1" w:rsidR="001F3585" w:rsidRPr="001F3585" w:rsidRDefault="001F3585" w:rsidP="001F3585">
      <w:pPr>
        <w:pStyle w:val="ListParagraph"/>
        <w:shd w:val="clear" w:color="auto" w:fill="FFFFFF"/>
        <w:spacing w:before="0" w:beforeAutospacing="0" w:after="0" w:afterAutospacing="0"/>
        <w:ind w:left="720" w:hanging="360"/>
        <w:rPr>
          <w:rFonts w:asciiTheme="minorHAnsi" w:hAnsiTheme="minorHAnsi" w:cstheme="minorHAnsi"/>
          <w:color w:val="212121"/>
        </w:rPr>
      </w:pPr>
      <w:r w:rsidRPr="001F3585">
        <w:rPr>
          <w:rFonts w:asciiTheme="minorHAnsi" w:hAnsiTheme="minorHAnsi" w:cstheme="minorHAnsi"/>
          <w:color w:val="212121"/>
        </w:rPr>
        <w:t xml:space="preserve">3.       Earlier in the week I suggested that you link with your GP practice to share your </w:t>
      </w:r>
      <w:proofErr w:type="spellStart"/>
      <w:r w:rsidRPr="001F3585">
        <w:rPr>
          <w:rFonts w:asciiTheme="minorHAnsi" w:hAnsiTheme="minorHAnsi" w:cstheme="minorHAnsi"/>
          <w:color w:val="212121"/>
        </w:rPr>
        <w:t>NHSmail</w:t>
      </w:r>
      <w:proofErr w:type="spellEnd"/>
      <w:r w:rsidRPr="001F3585">
        <w:rPr>
          <w:rFonts w:asciiTheme="minorHAnsi" w:hAnsiTheme="minorHAnsi" w:cstheme="minorHAnsi"/>
          <w:color w:val="212121"/>
        </w:rPr>
        <w:t xml:space="preserve"> clinical mailbox with them to help cut down on under pressure phone calls (for you and them!). I’ve had a couple, of GPs </w:t>
      </w:r>
      <w:r>
        <w:rPr>
          <w:rFonts w:asciiTheme="minorHAnsi" w:hAnsiTheme="minorHAnsi" w:cstheme="minorHAnsi"/>
          <w:color w:val="212121"/>
        </w:rPr>
        <w:t>a</w:t>
      </w:r>
      <w:r w:rsidRPr="001F3585">
        <w:rPr>
          <w:rFonts w:asciiTheme="minorHAnsi" w:hAnsiTheme="minorHAnsi" w:cstheme="minorHAnsi"/>
          <w:color w:val="212121"/>
        </w:rPr>
        <w:t>sk if this is appropriate and I’ve guided them to talk to their pharmacies directly. However, please make sure you that you provide the clinical mail address (it</w:t>
      </w:r>
      <w:r>
        <w:rPr>
          <w:rFonts w:asciiTheme="minorHAnsi" w:hAnsiTheme="minorHAnsi" w:cstheme="minorHAnsi"/>
          <w:color w:val="212121"/>
        </w:rPr>
        <w:t>’</w:t>
      </w:r>
      <w:r w:rsidRPr="001F3585">
        <w:rPr>
          <w:rFonts w:asciiTheme="minorHAnsi" w:hAnsiTheme="minorHAnsi" w:cstheme="minorHAnsi"/>
          <w:color w:val="212121"/>
        </w:rPr>
        <w:t>s the same as your generic one with the wor</w:t>
      </w:r>
      <w:r>
        <w:rPr>
          <w:rFonts w:asciiTheme="minorHAnsi" w:hAnsiTheme="minorHAnsi" w:cstheme="minorHAnsi"/>
          <w:color w:val="212121"/>
        </w:rPr>
        <w:t>d</w:t>
      </w:r>
      <w:r w:rsidRPr="001F3585">
        <w:rPr>
          <w:rFonts w:asciiTheme="minorHAnsi" w:hAnsiTheme="minorHAnsi" w:cstheme="minorHAnsi"/>
          <w:color w:val="212121"/>
        </w:rPr>
        <w:t xml:space="preserve"> </w:t>
      </w:r>
      <w:r>
        <w:rPr>
          <w:rFonts w:asciiTheme="minorHAnsi" w:hAnsiTheme="minorHAnsi" w:cstheme="minorHAnsi"/>
          <w:color w:val="212121"/>
        </w:rPr>
        <w:t>‘</w:t>
      </w:r>
      <w:r w:rsidRPr="001F3585">
        <w:rPr>
          <w:rFonts w:asciiTheme="minorHAnsi" w:hAnsiTheme="minorHAnsi" w:cstheme="minorHAnsi"/>
          <w:color w:val="212121"/>
        </w:rPr>
        <w:t>clinical</w:t>
      </w:r>
      <w:r>
        <w:rPr>
          <w:rFonts w:asciiTheme="minorHAnsi" w:hAnsiTheme="minorHAnsi" w:cstheme="minorHAnsi"/>
          <w:color w:val="212121"/>
        </w:rPr>
        <w:t>’</w:t>
      </w:r>
      <w:r w:rsidRPr="001F3585">
        <w:rPr>
          <w:rFonts w:asciiTheme="minorHAnsi" w:hAnsiTheme="minorHAnsi" w:cstheme="minorHAnsi"/>
          <w:color w:val="212121"/>
        </w:rPr>
        <w:t xml:space="preserve"> in the middle)</w:t>
      </w:r>
      <w:r>
        <w:rPr>
          <w:rFonts w:asciiTheme="minorHAnsi" w:hAnsiTheme="minorHAnsi" w:cstheme="minorHAnsi"/>
          <w:color w:val="212121"/>
        </w:rPr>
        <w:t>.</w:t>
      </w:r>
      <w:r w:rsidRPr="001F3585">
        <w:rPr>
          <w:rFonts w:asciiTheme="minorHAnsi" w:hAnsiTheme="minorHAnsi" w:cstheme="minorHAnsi"/>
          <w:color w:val="212121"/>
        </w:rPr>
        <w:t xml:space="preserve"> Please don’t give your individual </w:t>
      </w:r>
      <w:proofErr w:type="spellStart"/>
      <w:r w:rsidRPr="001F3585">
        <w:rPr>
          <w:rFonts w:asciiTheme="minorHAnsi" w:hAnsiTheme="minorHAnsi" w:cstheme="minorHAnsi"/>
          <w:color w:val="212121"/>
        </w:rPr>
        <w:t>NHSmail</w:t>
      </w:r>
      <w:proofErr w:type="spellEnd"/>
      <w:r w:rsidRPr="001F3585">
        <w:rPr>
          <w:rFonts w:asciiTheme="minorHAnsi" w:hAnsiTheme="minorHAnsi" w:cstheme="minorHAnsi"/>
          <w:color w:val="212121"/>
        </w:rPr>
        <w:t xml:space="preserve"> account as this is about sharing patient information.</w:t>
      </w:r>
    </w:p>
    <w:p w14:paraId="2BDA1586" w14:textId="77777777" w:rsidR="001F3585" w:rsidRPr="001F3585" w:rsidRDefault="001F3585" w:rsidP="001F3585">
      <w:pPr>
        <w:pStyle w:val="PlainText"/>
        <w:shd w:val="clear" w:color="auto" w:fill="FFFFFF"/>
        <w:spacing w:before="0" w:beforeAutospacing="0" w:after="0" w:afterAutospacing="0"/>
        <w:ind w:left="-142"/>
        <w:rPr>
          <w:rFonts w:asciiTheme="minorHAnsi" w:hAnsiTheme="minorHAnsi" w:cstheme="minorHAnsi"/>
          <w:color w:val="212121"/>
        </w:rPr>
      </w:pPr>
      <w:r w:rsidRPr="001F3585">
        <w:rPr>
          <w:rFonts w:asciiTheme="minorHAnsi" w:hAnsiTheme="minorHAnsi" w:cstheme="minorHAnsi"/>
          <w:color w:val="212121"/>
        </w:rPr>
        <w:t> </w:t>
      </w:r>
    </w:p>
    <w:p w14:paraId="68788ED8" w14:textId="40C0C0A3" w:rsidR="001F3585" w:rsidRPr="001F3585" w:rsidRDefault="001F3585" w:rsidP="001F3585">
      <w:pPr>
        <w:shd w:val="clear" w:color="auto" w:fill="FFFFFF"/>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 xml:space="preserve">Please try and take some time over the weekend to recharge and recuperate. This is going to be a long </w:t>
      </w:r>
      <w:r w:rsidRPr="001F3585">
        <w:rPr>
          <w:rFonts w:asciiTheme="minorHAnsi" w:hAnsiTheme="minorHAnsi" w:cstheme="minorHAnsi"/>
          <w:color w:val="212121"/>
          <w:sz w:val="24"/>
          <w:szCs w:val="24"/>
        </w:rPr>
        <w:t>haul,</w:t>
      </w:r>
      <w:r w:rsidRPr="001F3585">
        <w:rPr>
          <w:rFonts w:asciiTheme="minorHAnsi" w:hAnsiTheme="minorHAnsi" w:cstheme="minorHAnsi"/>
          <w:color w:val="212121"/>
          <w:sz w:val="24"/>
          <w:szCs w:val="24"/>
        </w:rPr>
        <w:t xml:space="preserve"> so we need to be kind to ourselves as things change and evolve. Stay safe and stay well!</w:t>
      </w:r>
    </w:p>
    <w:p w14:paraId="6FAD39FD" w14:textId="77777777" w:rsidR="00D34AE1" w:rsidRPr="001207BB" w:rsidRDefault="00D34AE1" w:rsidP="00AB10C1">
      <w:pPr>
        <w:ind w:left="-142"/>
        <w:rPr>
          <w:color w:val="212121"/>
          <w:sz w:val="24"/>
          <w:szCs w:val="24"/>
        </w:rPr>
      </w:pPr>
    </w:p>
    <w:p w14:paraId="63967FA4" w14:textId="77777777"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14:paraId="1FABA39A" w14:textId="0D06205A" w:rsidR="00060DE9" w:rsidRPr="001207BB" w:rsidRDefault="00060DE9" w:rsidP="00060DE9">
      <w:pPr>
        <w:ind w:left="-142"/>
        <w:rPr>
          <w:color w:val="212121"/>
          <w:sz w:val="24"/>
          <w:szCs w:val="24"/>
        </w:rPr>
      </w:pPr>
      <w:r w:rsidRPr="001207BB">
        <w:rPr>
          <w:rFonts w:ascii="Bradley Hand ITC" w:hAnsi="Bradley Hand ITC"/>
          <w:color w:val="1F497D"/>
          <w:sz w:val="24"/>
          <w:szCs w:val="24"/>
        </w:rPr>
        <w:t>Elaine</w:t>
      </w:r>
    </w:p>
    <w:p w14:paraId="16B00970" w14:textId="77777777" w:rsidR="00060DE9" w:rsidRPr="001207BB" w:rsidRDefault="00060DE9" w:rsidP="00060DE9">
      <w:pPr>
        <w:ind w:left="-142"/>
        <w:rPr>
          <w:color w:val="212121"/>
          <w:sz w:val="24"/>
          <w:szCs w:val="24"/>
        </w:rPr>
      </w:pPr>
      <w:r w:rsidRPr="001207BB">
        <w:rPr>
          <w:color w:val="1F497D"/>
          <w:sz w:val="24"/>
          <w:szCs w:val="24"/>
        </w:rPr>
        <w:t> </w:t>
      </w:r>
    </w:p>
    <w:p w14:paraId="7A66D3E4" w14:textId="77777777" w:rsidR="00060DE9" w:rsidRPr="001207BB" w:rsidRDefault="00060DE9" w:rsidP="00060DE9">
      <w:pPr>
        <w:ind w:left="-142"/>
        <w:rPr>
          <w:color w:val="212121"/>
          <w:sz w:val="24"/>
          <w:szCs w:val="24"/>
        </w:rPr>
      </w:pPr>
      <w:r w:rsidRPr="001207BB">
        <w:rPr>
          <w:rFonts w:ascii="Arial Narrow" w:hAnsi="Arial Narrow"/>
          <w:color w:val="262626"/>
          <w:sz w:val="24"/>
          <w:szCs w:val="24"/>
        </w:rPr>
        <w:t>Elaine Paton | Senior Prescribing Adviser | NHS Greater Glasgow and Clyde</w:t>
      </w:r>
    </w:p>
    <w:p w14:paraId="6E37A184" w14:textId="3F13DF88" w:rsidR="000A1292" w:rsidRPr="00060DE9" w:rsidRDefault="00060DE9" w:rsidP="00060DE9">
      <w:pPr>
        <w:ind w:left="-142"/>
      </w:pPr>
      <w:r w:rsidRPr="001207BB">
        <w:rPr>
          <w:rFonts w:ascii="Arial Narrow" w:hAnsi="Arial Narrow"/>
          <w:color w:val="808080"/>
          <w:sz w:val="24"/>
          <w:szCs w:val="24"/>
        </w:rPr>
        <w:t>Central Prescribing Team, Pharmacy Services| 1st Floor | Clarkston Court |</w:t>
      </w:r>
      <w:r>
        <w:rPr>
          <w:rFonts w:ascii="Arial Narrow" w:hAnsi="Arial Narrow"/>
          <w:color w:val="808080"/>
          <w:sz w:val="24"/>
          <w:szCs w:val="24"/>
        </w:rPr>
        <w:t xml:space="preserve"> </w:t>
      </w:r>
      <w:r w:rsidRPr="001207BB">
        <w:rPr>
          <w:rFonts w:ascii="Arial Narrow" w:hAnsi="Arial Narrow"/>
          <w:color w:val="808080"/>
          <w:sz w:val="24"/>
          <w:szCs w:val="24"/>
        </w:rPr>
        <w:t xml:space="preserve">56 Busby Road | Clarkston | Glasgow G76 7AT | T: 0141 201 6038 (66038) | F: 0141 201 6018 | M: 07815 586327 | E: </w:t>
      </w:r>
      <w:hyperlink r:id="rId8" w:history="1">
        <w:r w:rsidRPr="001207BB">
          <w:rPr>
            <w:rStyle w:val="Hyperlink"/>
            <w:rFonts w:ascii="Arial Narrow" w:hAnsi="Arial Narrow"/>
            <w:sz w:val="24"/>
            <w:szCs w:val="24"/>
          </w:rPr>
          <w:t>elaine.paton@ggc.scot.nhs.uk</w:t>
        </w:r>
      </w:hyperlink>
    </w:p>
    <w:sectPr w:rsidR="000A1292" w:rsidRPr="00060DE9" w:rsidSect="00060DE9">
      <w:headerReference w:type="default" r:id="rId9"/>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1F3585"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6821853"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3" Type="http://schemas.openxmlformats.org/officeDocument/2006/relationships/settings" Target="settings.xml"/><Relationship Id="rId7" Type="http://schemas.openxmlformats.org/officeDocument/2006/relationships/hyperlink" Target="https://www.gov.uk/government/news/chloroquine-and-hydroxychloroquine-not-licensed-for-coronavirus-covid-19-treat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4CBC1-9E48-4C83-A8F5-5B0CF2A7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2</cp:revision>
  <dcterms:created xsi:type="dcterms:W3CDTF">2020-03-27T13:44:00Z</dcterms:created>
  <dcterms:modified xsi:type="dcterms:W3CDTF">2020-03-27T13:44:00Z</dcterms:modified>
</cp:coreProperties>
</file>