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17" w:rsidRDefault="00E6148A">
      <w:r w:rsidRPr="00E6148A">
        <w:rPr>
          <w:color w:val="auto"/>
          <w:kern w:val="0"/>
          <w:sz w:val="24"/>
          <w:szCs w:val="24"/>
        </w:rPr>
        <w:pict>
          <v:group id="_x0000_s1026" style="position:absolute;margin-left:-49.05pt;margin-top:-58.95pt;width:579.45pt;height:807.85pt;z-index:251660288" coordorigin="1066557,1050121" coordsize="73592,102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pills" style="position:absolute;left:1068717;top:1078921;width:66240;height:60179;visibility:visible;mso-wrap-distance-left:2.88pt;mso-wrap-distance-top:2.88pt;mso-wrap-distance-right:2.88pt;mso-wrap-distance-bottom:2.88pt" insetpen="t" o:cliptowrap="t">
              <v:imagedata r:id="rId4" o:title="pills" gain="19661f" blacklevel="22938f"/>
            </v:shape>
            <v:rect id="_x0000_s1028" style="position:absolute;left:1068717;top:1093321;width:66600;height:6840;mso-wrap-distance-left:2.88pt;mso-wrap-distance-top:2.88pt;mso-wrap-distance-right:2.88pt;mso-wrap-distance-bottom:2.88pt" fillcolor="#008380" stroked="f" strokecolor="black [0]" insetpen="t" o:cliptowrap="t">
              <v:fill opacity="11796f"/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inset="2.88pt,2.88pt,2.88pt,2.88pt"/>
            </v:rect>
            <v:rect id="_x0000_s1029" style="position:absolute;left:1066557;top:1050121;width:70200;height:17640;mso-wrap-distance-left:2.88pt;mso-wrap-distance-top:2.88pt;mso-wrap-distance-right:2.88pt;mso-wrap-distance-bottom:2.88pt" fillcolor="#008380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67637;top:1061281;width:44280;height:612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C015D" w:rsidRDefault="004C015D" w:rsidP="004C015D">
                    <w:pPr>
                      <w:widowControl w:val="0"/>
                      <w:rPr>
                        <w:rFonts w:ascii="Segoe UI" w:hAnsi="Segoe UI" w:cs="Segoe UI"/>
                        <w:b/>
                        <w:bCs/>
                        <w:color w:val="D3EFEF"/>
                        <w:sz w:val="40"/>
                        <w:szCs w:val="40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color w:val="D3EFEF"/>
                        <w:sz w:val="40"/>
                        <w:szCs w:val="40"/>
                      </w:rPr>
                      <w:t>New Serial Prescribing Campaign</w:t>
                    </w:r>
                  </w:p>
                </w:txbxContent>
              </v:textbox>
            </v:shape>
            <v:shape id="Picture 4" o:spid="_x0000_s1031" type="#_x0000_t75" style="position:absolute;left:1106902;top:1059121;width:33247;height:33480;visibility:visible;mso-wrap-distance-left:2.88pt;mso-wrap-distance-top:2.88pt;mso-wrap-distance-right:2.88pt;mso-wrap-distance-bottom:2.88pt" insetpen="t" o:cliptowrap="t">
              <v:imagedata r:id="rId5" o:title=""/>
            </v:shape>
            <v:shape id="_x0000_s1032" type="#_x0000_t202" style="position:absolute;left:1067997;top:1055521;width:24480;height:6120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C015D" w:rsidRDefault="004C015D" w:rsidP="004C015D">
                    <w:pPr>
                      <w:widowControl w:val="0"/>
                      <w:rPr>
                        <w:rFonts w:ascii="Segoe UI Black" w:hAnsi="Segoe UI Black"/>
                        <w:color w:val="FFFFFF"/>
                        <w:sz w:val="60"/>
                        <w:szCs w:val="60"/>
                      </w:rPr>
                    </w:pPr>
                    <w:r>
                      <w:rPr>
                        <w:rFonts w:ascii="Segoe UI Black" w:hAnsi="Segoe UI Black"/>
                        <w:color w:val="FFFFFF"/>
                        <w:sz w:val="60"/>
                        <w:szCs w:val="60"/>
                      </w:rPr>
                      <w:t>FOCUS ON...</w:t>
                    </w:r>
                  </w:p>
                </w:txbxContent>
              </v:textbox>
            </v:shape>
            <v:rect id="_x0000_s1033" style="position:absolute;left:1067997;top:1051554;width:20520;height:3967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imagedata r:id="rId6" o:title="Pharmacy Logo" chromakey="white" gain="19661f" blacklevel="22938f" grayscale="t"/>
              <v:shadow color="#ccc"/>
              <v:path o:extrusionok="f"/>
              <o:lock v:ext="edit" aspectratio="t"/>
            </v:rect>
            <v:rect id="_x0000_s1034" style="position:absolute;left:1128117;top:1050481;width:7920;height:792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imagedata r:id="rId7" o:title="FI_2col" chromakey="white" gain="19661f" blacklevel="22938f" grayscale="t"/>
              <v:shadow color="#ccc"/>
              <v:path o:extrusionok="f"/>
              <o:lock v:ext="edit" aspectratio="t"/>
            </v:rect>
            <v:rect id="_x0000_s1035" style="position:absolute;left:1115877;top:1051321;width:9720;height:420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imagedata r:id="rId8" o:title="" gain="19661f" blacklevel="22938f" grayscale="t"/>
              <v:shadow color="#ccc"/>
              <v:path o:extrusionok="f"/>
              <o:lock v:ext="edit" aspectratio="t"/>
            </v:rect>
            <v:shape id="_x0000_s1036" type="#_x0000_t202" style="position:absolute;left:1068717;top:1068841;width:66600;height:83766" filled="f" stroked="f" insetpen="t" o:cliptowrap="t">
              <v:textbox style="mso-column-margin:2mm">
                <w:txbxContent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  <w:t>Join the campaign</w:t>
                    </w:r>
                  </w:p>
                  <w:p w:rsidR="004C015D" w:rsidRDefault="004C015D" w:rsidP="003F7192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>As part of winter planning, NHS Fife has launched a new campaign                                                                                                       to increase our numbers of serial prescriptions in Fife</w:t>
                    </w:r>
                    <w:r w:rsidR="005C5022">
                      <w:rPr>
                        <w:rFonts w:ascii="Segoe UI" w:hAnsi="Segoe UI" w:cs="Segoe UI"/>
                      </w:rPr>
                      <w:t>,</w:t>
                    </w:r>
                    <w:r>
                      <w:rPr>
                        <w:rFonts w:ascii="Segoe UI" w:hAnsi="Segoe UI" w:cs="Segoe UI"/>
                      </w:rPr>
                      <w:t xml:space="preserve"> to help manage                                                                                                           demand for repeat prescriptions.  We are asking all GPs, practice                                                                                                      staff, community pharmacies and practice pharmacy teams to                                                                                                                                             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</w:rPr>
                      <w:t>work together</w:t>
                    </w:r>
                    <w:r>
                      <w:rPr>
                        <w:rFonts w:ascii="Segoe UI" w:hAnsi="Segoe UI" w:cs="Segoe UI"/>
                        <w:color w:val="008380"/>
                      </w:rPr>
                      <w:t xml:space="preserve"> </w:t>
                    </w:r>
                    <w:r>
                      <w:rPr>
                        <w:rFonts w:ascii="Segoe UI" w:hAnsi="Segoe UI" w:cs="Segoe UI"/>
                      </w:rPr>
                      <w:t xml:space="preserve">to sign up patients to the Medicines Care and                                                                                                                       Review (MCR) service </w:t>
                    </w:r>
                    <w:r w:rsidR="005C5022">
                      <w:rPr>
                        <w:rFonts w:ascii="Segoe UI" w:hAnsi="Segoe UI" w:cs="Segoe UI"/>
                      </w:rPr>
                      <w:t>for</w:t>
                    </w:r>
                    <w:r>
                      <w:rPr>
                        <w:rFonts w:ascii="Segoe UI" w:hAnsi="Segoe UI" w:cs="Segoe UI"/>
                      </w:rPr>
                      <w:t xml:space="preserve"> a serial prescription.  </w:t>
                    </w:r>
                  </w:p>
                  <w:p w:rsidR="003F7192" w:rsidRDefault="003F7192" w:rsidP="003F7192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</w:rPr>
                    </w:pP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</w:rPr>
                      <w:t>GPs can authorise and issue prescriptions which last for 24, 48 or                                                                                                                   56 weeks where the patient is taking stable, repeat medication.                                                                                                                           Patients collect them every 2 months and prescriptions can be cancelled electronically at any time, if there are any medication changes. 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 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  <w:b/>
                        <w:bCs/>
                        <w:color w:val="008380"/>
                        <w:sz w:val="24"/>
                        <w:szCs w:val="24"/>
                      </w:rPr>
                    </w:pPr>
                    <w:r>
                      <w:rPr>
                        <w:rFonts w:ascii="Symbol" w:hAnsi="Symbol"/>
                        <w:color w:val="008380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  <w:sz w:val="24"/>
                        <w:szCs w:val="24"/>
                      </w:rPr>
                      <w:t xml:space="preserve">We are aiming to achieve 20% of serial prescriptions by March  2021.  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  <w:b/>
                        <w:bCs/>
                        <w:color w:val="008380"/>
                        <w:sz w:val="24"/>
                        <w:szCs w:val="24"/>
                      </w:rPr>
                    </w:pPr>
                    <w:r>
                      <w:rPr>
                        <w:rFonts w:ascii="Symbol" w:hAnsi="Symbol"/>
                        <w:color w:val="008380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  <w:sz w:val="24"/>
                        <w:szCs w:val="24"/>
                      </w:rPr>
                      <w:t>Currently Fife is at 3.5% with some practices already ac</w:t>
                    </w:r>
                    <w:r w:rsidR="00952F2D">
                      <w:rPr>
                        <w:rFonts w:ascii="Segoe UI" w:hAnsi="Segoe UI" w:cs="Segoe UI"/>
                        <w:b/>
                        <w:bCs/>
                        <w:color w:val="008380"/>
                        <w:sz w:val="24"/>
                        <w:szCs w:val="24"/>
                      </w:rPr>
                      <w:t>hieving &gt;10% and one with 37.5%</w:t>
                    </w:r>
                  </w:p>
                  <w:p w:rsidR="00952F2D" w:rsidRDefault="005C5022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  <w:r w:rsidRPr="005C5022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If </w:t>
                    </w:r>
                    <w:r w:rsidR="00952F2D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>every p</w:t>
                    </w:r>
                    <w:r w:rsidRPr="005C5022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ractice in Fife transferred </w:t>
                    </w:r>
                    <w:r w:rsidR="00952F2D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an </w:t>
                    </w:r>
                    <w:proofErr w:type="spellStart"/>
                    <w:r w:rsidR="00952F2D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>ave</w:t>
                    </w:r>
                    <w:proofErr w:type="spellEnd"/>
                    <w:r w:rsidR="00952F2D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 of </w:t>
                    </w:r>
                    <w:r w:rsidRPr="005C5022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>30 patient</w:t>
                    </w:r>
                    <w:r w:rsidR="00952F2D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>s/</w:t>
                    </w:r>
                    <w:r w:rsidRPr="005C5022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 week to a seri</w:t>
                    </w:r>
                    <w:r w:rsidR="00952F2D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>al prescription, we</w:t>
                    </w:r>
                  </w:p>
                  <w:p w:rsidR="005C5022" w:rsidRPr="005C5022" w:rsidRDefault="00952F2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>could</w:t>
                    </w:r>
                    <w:proofErr w:type="gramEnd"/>
                    <w:r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 xml:space="preserve"> </w:t>
                    </w:r>
                    <w:r w:rsidR="005C5022" w:rsidRPr="005C5022"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>achieve the target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FF0000"/>
                        <w:sz w:val="24"/>
                        <w:szCs w:val="24"/>
                      </w:rPr>
                      <w:t>!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 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  <w:t>Benefits to patients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Easier to order prescriptions without needing to contact practices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No need to order prescriptions at the last minute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Less chance of medicines being out of stock or running out of supplies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Annual medication review with a pharmacist to improve patient care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720" w:hanging="360"/>
                      <w:rPr>
                        <w:rFonts w:ascii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 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  <w:t>Benefits to GPs and practice staff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Reduced administration time in generating repeat prescriptions every 2 months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Reduced time spent dealing with phone and email requests for prescriptions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 xml:space="preserve">Reduced time in signing prescriptions 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More joined up working with community pharmacy as able to keep track of medication changes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Tahoma" w:hAnsi="Tahoma" w:cs="Tahoma"/>
                        <w:sz w:val="19"/>
                        <w:szCs w:val="19"/>
                      </w:rPr>
                    </w:pPr>
                    <w:r>
                      <w:rPr>
                        <w:rFonts w:ascii="Tahoma" w:hAnsi="Tahoma" w:cs="Tahoma"/>
                        <w:sz w:val="19"/>
                        <w:szCs w:val="19"/>
                      </w:rPr>
                      <w:t> 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  <w:t>Benefits to community pharmacies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Being able to plan workload for dispensing repeat prescriptions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Being able to order medicines in advance for patients, thus reducing the chance of medicines being out of stock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Reviewing patients’ medication to improve patient care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Better communication with GP practices and pharmacy teams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Tahoma" w:hAnsi="Tahoma" w:cs="Tahoma"/>
                        <w:b/>
                        <w:bCs/>
                        <w:color w:val="3366CC"/>
                        <w:sz w:val="28"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3366CC"/>
                        <w:sz w:val="28"/>
                        <w:szCs w:val="28"/>
                      </w:rPr>
                      <w:t> 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</w:rPr>
                      <w:t>Benefits to practice pharmacy teams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More joined up working with GP practice teams and community pharmacies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Supporting practices with repeat prescribing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Reviewing patients’ medication to improve patient care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Tahoma" w:hAnsi="Tahoma" w:cs="Tahoma"/>
                        <w:color w:val="336699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ahoma" w:hAnsi="Tahoma" w:cs="Tahoma"/>
                        <w:color w:val="336699"/>
                        <w:sz w:val="24"/>
                        <w:szCs w:val="24"/>
                        <w:lang w:val="en-US"/>
                      </w:rPr>
                      <w:t> 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rPr>
                        <w:rFonts w:ascii="Segoe UI" w:hAnsi="Segoe UI" w:cs="Segoe UI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  <w:sz w:val="28"/>
                        <w:szCs w:val="28"/>
                        <w:lang w:val="en-US"/>
                      </w:rPr>
                      <w:t>Next steps…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  <w:b/>
                        <w:bCs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 xml:space="preserve">Sign up for NHS Fife’s new Serial Prescribing campaign as soon as possible. Send your form to: </w:t>
                    </w:r>
                    <w:hyperlink r:id="rId9" w:history="1">
                      <w:r>
                        <w:rPr>
                          <w:rStyle w:val="Hyperlink"/>
                          <w:rFonts w:ascii="Segoe UI" w:hAnsi="Segoe UI" w:cs="Segoe UI"/>
                        </w:rPr>
                        <w:t>Fife.pharmacyservicesadminteam@nhs.scot</w:t>
                      </w:r>
                    </w:hyperlink>
                    <w:r>
                      <w:rPr>
                        <w:rFonts w:ascii="Segoe UI" w:hAnsi="Segoe UI" w:cs="Segoe UI"/>
                      </w:rPr>
                      <w:t xml:space="preserve">                                       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 xml:space="preserve">Book a place on our 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006666"/>
                      </w:rPr>
                      <w:t xml:space="preserve">Serial Prescribing </w:t>
                    </w:r>
                    <w:r w:rsidR="005C5022">
                      <w:rPr>
                        <w:rFonts w:ascii="Segoe UI" w:hAnsi="Segoe UI" w:cs="Segoe UI"/>
                        <w:b/>
                        <w:bCs/>
                        <w:color w:val="006666"/>
                      </w:rPr>
                      <w:t xml:space="preserve">Microsoft 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006666"/>
                      </w:rPr>
                      <w:t>Teams Workshop</w:t>
                    </w:r>
                    <w:r>
                      <w:rPr>
                        <w:rFonts w:ascii="Segoe UI" w:hAnsi="Segoe UI" w:cs="Segoe UI"/>
                      </w:rPr>
                      <w:t xml:space="preserve"> on: 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</w:rPr>
                      <w:t xml:space="preserve">27 October (7pm - 8pm) </w:t>
                    </w:r>
                    <w:r>
                      <w:rPr>
                        <w:rFonts w:ascii="Segoe UI" w:hAnsi="Segoe UI" w:cs="Segoe UI"/>
                      </w:rPr>
                      <w:t xml:space="preserve">or 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008380"/>
                      </w:rPr>
                      <w:t>04 November 2020 (1pm - 2pm).</w:t>
                    </w:r>
                  </w:p>
                  <w:p w:rsidR="004C015D" w:rsidRDefault="004C015D" w:rsidP="004C015D">
                    <w:pPr>
                      <w:widowControl w:val="0"/>
                      <w:spacing w:line="223" w:lineRule="auto"/>
                      <w:ind w:left="225" w:hanging="225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  <w:r>
                      <w:t> </w:t>
                    </w:r>
                    <w:r>
                      <w:rPr>
                        <w:rFonts w:ascii="Segoe UI" w:hAnsi="Segoe UI" w:cs="Segoe UI"/>
                      </w:rPr>
                      <w:t>Speak to your local GP or pharmacy team to discuss how you’re going to work together</w:t>
                    </w:r>
                  </w:p>
                </w:txbxContent>
              </v:textbox>
            </v:shape>
            <v:rect id="_x0000_s1037" style="position:absolute;left:1066557;top:1050121;width:70200;height:102600;mso-wrap-distance-left:2.88pt;mso-wrap-distance-top:2.88pt;mso-wrap-distance-right:2.88pt;mso-wrap-distance-bottom:2.88pt" filled="f" strokecolor="#066" strokeweight="1pt" insetpen="t" o:cliptowrap="t">
              <v:stroke>
                <o:left v:ext="view" color="black [0]" joinstyle="miter" insetpen="t"/>
                <o:top v:ext="view" color="black [0]" joinstyle="miter" insetpen="t"/>
                <o:right v:ext="view" color="black [0]" joinstyle="miter" insetpen="t"/>
                <o:bottom v:ext="view" color="black [0]" joinstyle="miter" insetpen="t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sectPr w:rsidR="009B1717" w:rsidSect="006F6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015D"/>
    <w:rsid w:val="003F7192"/>
    <w:rsid w:val="004C015D"/>
    <w:rsid w:val="005356DC"/>
    <w:rsid w:val="005C5022"/>
    <w:rsid w:val="006F6DDC"/>
    <w:rsid w:val="00763E56"/>
    <w:rsid w:val="00833932"/>
    <w:rsid w:val="00952F2D"/>
    <w:rsid w:val="00B20799"/>
    <w:rsid w:val="00D073CA"/>
    <w:rsid w:val="00E6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015D"/>
    <w:rPr>
      <w:color w:val="0066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Fife.pharmacyservicesadminteam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NHS FIFE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forsyth</dc:creator>
  <cp:lastModifiedBy>forrestf</cp:lastModifiedBy>
  <cp:revision>2</cp:revision>
  <dcterms:created xsi:type="dcterms:W3CDTF">2020-10-14T15:23:00Z</dcterms:created>
  <dcterms:modified xsi:type="dcterms:W3CDTF">2020-10-14T15:23:00Z</dcterms:modified>
</cp:coreProperties>
</file>