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E2" w:rsidRPr="00DD5034" w:rsidRDefault="00D63DE2">
      <w:pPr>
        <w:rPr>
          <w:rFonts w:ascii="Arial" w:hAnsi="Arial" w:cs="Arial"/>
          <w:sz w:val="24"/>
          <w:szCs w:val="24"/>
        </w:rPr>
      </w:pPr>
    </w:p>
    <w:p w:rsidR="00DD5034" w:rsidRPr="00DD5034" w:rsidRDefault="00DD5034">
      <w:pPr>
        <w:rPr>
          <w:rFonts w:ascii="Arial" w:hAnsi="Arial" w:cs="Arial"/>
          <w:sz w:val="24"/>
          <w:szCs w:val="24"/>
        </w:rPr>
      </w:pPr>
    </w:p>
    <w:p w:rsidR="00DD5034" w:rsidRDefault="00DD5034" w:rsidP="00DD5034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8"/>
          <w:szCs w:val="24"/>
          <w:lang w:eastAsia="en-GB"/>
        </w:rPr>
      </w:pPr>
      <w:r w:rsidRPr="00DD5034">
        <w:rPr>
          <w:rFonts w:ascii="Arial" w:eastAsia="Times New Roman" w:hAnsi="Arial" w:cs="Arial"/>
          <w:b/>
          <w:bCs/>
          <w:color w:val="000000"/>
          <w:sz w:val="28"/>
          <w:szCs w:val="24"/>
          <w:lang w:eastAsia="en-GB"/>
        </w:rPr>
        <w:t>Lateral Flow Device (LFD) Testing</w:t>
      </w:r>
    </w:p>
    <w:p w:rsidR="00DD5034" w:rsidRPr="00DD5034" w:rsidRDefault="00DD5034" w:rsidP="00DD5034">
      <w:pPr>
        <w:spacing w:before="100" w:beforeAutospacing="1" w:after="100" w:afterAutospacing="1" w:line="240" w:lineRule="auto"/>
        <w:outlineLvl w:val="2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</w:pPr>
    </w:p>
    <w:p w:rsidR="00DD5034" w:rsidRPr="00DD5034" w:rsidRDefault="00DD5034" w:rsidP="00DD50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5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For pharmacy Locums, Locums should in the first instance access testing kits from a pharmacy if they already have a relationship with one.  If they cannot access kits in this way they should contact NSS directly at </w:t>
      </w:r>
      <w:proofErr w:type="spellStart"/>
      <w:r w:rsidRPr="00DD5034">
        <w:rPr>
          <w:rFonts w:ascii="Arial" w:eastAsia="Times New Roman" w:hAnsi="Arial" w:cs="Arial"/>
          <w:color w:val="000000"/>
          <w:sz w:val="24"/>
          <w:szCs w:val="24"/>
          <w:u w:val="single"/>
          <w:lang w:eastAsia="en-GB"/>
        </w:rPr>
        <w:t>nss.PrimaryCareLFDOrderKits@nhs.scot</w:t>
      </w:r>
      <w:proofErr w:type="spellEnd"/>
      <w:r w:rsidRPr="00DD5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 providing their </w:t>
      </w:r>
      <w:proofErr w:type="spellStart"/>
      <w:r w:rsidRPr="00DD5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GPhC</w:t>
      </w:r>
      <w:proofErr w:type="spellEnd"/>
      <w:r w:rsidRPr="00DD5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number, name and postal address.    </w:t>
      </w:r>
      <w:r w:rsidRPr="00DD50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(UPDATED 25/03/2021)</w:t>
      </w:r>
    </w:p>
    <w:p w:rsidR="00DD5034" w:rsidRPr="00DD5034" w:rsidRDefault="00DD5034" w:rsidP="00DD50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5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As you may be aware, twice weekly Lateral Flow Device (LFD) testing of healthcare workers is now being expanded to include patient-facing staff in Primary Care including General Practice, Dentistry, Optometry and Pharmacy.</w:t>
      </w:r>
    </w:p>
    <w:p w:rsidR="00DD5034" w:rsidRPr="00DD5034" w:rsidRDefault="00DD5034" w:rsidP="00DD50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5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find below, a Directors’ Letter (DL) setting out more information about the testing pathway and how test-kits will be distributed to Primary Care.  I have also attached documents setting out the Standard Operating Procedure (SOP) and Frequently Asked Questions (FAQs), which provide more details about the testing programme.</w:t>
      </w:r>
    </w:p>
    <w:p w:rsidR="00DD5034" w:rsidRPr="00DD5034" w:rsidRDefault="00DD5034" w:rsidP="00DD50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5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The DL and supporting guidance can also be viewed </w:t>
      </w:r>
      <w:hyperlink r:id="rId7" w:tgtFrame="_blank" w:tooltip="Scottish Government" w:history="1">
        <w:r w:rsidRPr="00DD503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GB"/>
          </w:rPr>
          <w:t>here</w:t>
        </w:r>
      </w:hyperlink>
      <w:r w:rsidRPr="00DD5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DD5034" w:rsidRPr="00DD5034" w:rsidRDefault="00DD5034" w:rsidP="00DD50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5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Each contractor will receive an initial allocation of tests with an email address to contact should more be required.</w:t>
      </w:r>
    </w:p>
    <w:p w:rsidR="00DD5034" w:rsidRPr="00DD5034" w:rsidRDefault="00DD5034" w:rsidP="00DD50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5034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I would strongly recommend that when you set this up for your pharmacy you agree a rota where staff are tested on different days. This is to ensure pharmacy services are not put at risk if all staff test positive on the same day.</w:t>
      </w:r>
    </w:p>
    <w:p w:rsidR="00DD5034" w:rsidRPr="00DD5034" w:rsidRDefault="00DD5034" w:rsidP="00DD5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8" w:tgtFrame="_blank" w:tooltip="LFD - Testing - DL (2020) 32.pdf" w:history="1">
        <w:r w:rsidRPr="00DD503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LFD - Directors Letter (DL)</w:t>
        </w:r>
      </w:hyperlink>
    </w:p>
    <w:p w:rsidR="00DD5034" w:rsidRPr="00DD5034" w:rsidRDefault="00DD5034" w:rsidP="00DD5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9" w:tgtFrame="_blank" w:tooltip="LFD - SOP.pdf" w:history="1">
        <w:r w:rsidRPr="00DD503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LFD - SOP</w:t>
        </w:r>
      </w:hyperlink>
    </w:p>
    <w:p w:rsidR="00DD5034" w:rsidRPr="00DD5034" w:rsidRDefault="00DD5034" w:rsidP="00DD5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0" w:tgtFrame="_blank" w:tooltip="LFD - FAQs.pdf" w:history="1">
        <w:r w:rsidRPr="00DD503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LFD - FAQs</w:t>
        </w:r>
      </w:hyperlink>
    </w:p>
    <w:p w:rsidR="00DD5034" w:rsidRPr="00DD5034" w:rsidRDefault="00DD5034" w:rsidP="00DD503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hyperlink r:id="rId11" w:tgtFrame="_blank" w:tooltip="NES Training Materials" w:history="1">
        <w:r w:rsidRPr="00DD5034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en-GB"/>
          </w:rPr>
          <w:t>LFD - Training Materials</w:t>
        </w:r>
      </w:hyperlink>
    </w:p>
    <w:p w:rsidR="00DD5034" w:rsidRPr="00DD5034" w:rsidRDefault="00DD5034" w:rsidP="00DD503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DD5034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GB"/>
        </w:rPr>
        <w:t>All CPs should now order any additional boxes of tests required from: </w:t>
      </w:r>
      <w:hyperlink r:id="rId12" w:history="1">
        <w:r w:rsidRPr="00DD5034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en-GB"/>
          </w:rPr>
          <w:t>nss.PrimaryCareLFDOrderKits@nhs.scot</w:t>
        </w:r>
      </w:hyperlink>
      <w:bookmarkStart w:id="0" w:name="_GoBack"/>
      <w:bookmarkEnd w:id="0"/>
    </w:p>
    <w:sectPr w:rsidR="00DD5034" w:rsidRPr="00DD5034" w:rsidSect="00DD5034">
      <w:headerReference w:type="default" r:id="rId13"/>
      <w:pgSz w:w="11906" w:h="16838" w:code="9"/>
      <w:pgMar w:top="1440" w:right="1134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034" w:rsidRDefault="00DD5034" w:rsidP="00DD5034">
      <w:pPr>
        <w:spacing w:after="0" w:line="240" w:lineRule="auto"/>
      </w:pPr>
      <w:r>
        <w:separator/>
      </w:r>
    </w:p>
  </w:endnote>
  <w:endnote w:type="continuationSeparator" w:id="0">
    <w:p w:rsidR="00DD5034" w:rsidRDefault="00DD5034" w:rsidP="00DD5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034" w:rsidRDefault="00DD5034" w:rsidP="00DD5034">
      <w:pPr>
        <w:spacing w:after="0" w:line="240" w:lineRule="auto"/>
      </w:pPr>
      <w:r>
        <w:separator/>
      </w:r>
    </w:p>
  </w:footnote>
  <w:footnote w:type="continuationSeparator" w:id="0">
    <w:p w:rsidR="00DD5034" w:rsidRDefault="00DD5034" w:rsidP="00DD50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5034" w:rsidRDefault="00DD5034" w:rsidP="00DD5034">
    <w:pPr>
      <w:pStyle w:val="Header"/>
      <w:tabs>
        <w:tab w:val="left" w:pos="613"/>
        <w:tab w:val="right" w:pos="9638"/>
      </w:tabs>
    </w:pPr>
    <w:r>
      <w:rPr>
        <w:rFonts w:ascii="Calibri" w:hAnsi="Calibri" w:cs="Calibri"/>
        <w:noProof/>
        <w:color w:val="000000"/>
        <w:lang w:eastAsia="en-GB"/>
      </w:rPr>
      <w:drawing>
        <wp:anchor distT="0" distB="0" distL="114300" distR="114300" simplePos="0" relativeHeight="251659264" behindDoc="1" locked="0" layoutInCell="1" allowOverlap="1" wp14:anchorId="2DFD0FE3" wp14:editId="6057301D">
          <wp:simplePos x="0" y="0"/>
          <wp:positionH relativeFrom="margin">
            <wp:align>right</wp:align>
          </wp:positionH>
          <wp:positionV relativeFrom="paragraph">
            <wp:posOffset>8098</wp:posOffset>
          </wp:positionV>
          <wp:extent cx="1033667" cy="1175337"/>
          <wp:effectExtent l="0" t="0" r="0" b="6350"/>
          <wp:wrapNone/>
          <wp:docPr id="1" name="Picture 1" descr="cid:4a252752-b4fd-47a3-9d9a-ac7ecd77c45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4a252752-b4fd-47a3-9d9a-ac7ecd77c45b"/>
                  <pic:cNvPicPr>
                    <a:picLocks noChangeAspect="1" noChangeArrowheads="1"/>
                  </pic:cNvPicPr>
                </pic:nvPicPr>
                <pic:blipFill>
                  <a:blip r:embed="rId1" r:link="rId3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3667" cy="1175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DD5034" w:rsidRDefault="00DD5034" w:rsidP="00DD5034">
    <w:pPr>
      <w:pStyle w:val="Header"/>
      <w:tabs>
        <w:tab w:val="left" w:pos="613"/>
        <w:tab w:val="right" w:pos="9638"/>
      </w:tabs>
    </w:pPr>
  </w:p>
  <w:p w:rsidR="00DD5034" w:rsidRDefault="00DD5034" w:rsidP="00DD5034">
    <w:pPr>
      <w:pStyle w:val="Header"/>
      <w:tabs>
        <w:tab w:val="left" w:pos="613"/>
        <w:tab w:val="right" w:pos="9638"/>
      </w:tabs>
    </w:pPr>
  </w:p>
  <w:p w:rsidR="00DD5034" w:rsidRDefault="00DD5034" w:rsidP="00DD5034">
    <w:pPr>
      <w:pStyle w:val="Header"/>
      <w:tabs>
        <w:tab w:val="left" w:pos="613"/>
        <w:tab w:val="right" w:pos="9638"/>
      </w:tabs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F6FDD"/>
    <w:multiLevelType w:val="multilevel"/>
    <w:tmpl w:val="94C24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034"/>
    <w:rsid w:val="00D63DE2"/>
    <w:rsid w:val="00DD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3BE297F3-9A28-43A3-8916-E02636E7B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D503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5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5034"/>
  </w:style>
  <w:style w:type="paragraph" w:styleId="Footer">
    <w:name w:val="footer"/>
    <w:basedOn w:val="Normal"/>
    <w:link w:val="FooterChar"/>
    <w:uiPriority w:val="99"/>
    <w:unhideWhenUsed/>
    <w:rsid w:val="00DD503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5034"/>
  </w:style>
  <w:style w:type="character" w:customStyle="1" w:styleId="Heading3Char">
    <w:name w:val="Heading 3 Char"/>
    <w:basedOn w:val="DefaultParagraphFont"/>
    <w:link w:val="Heading3"/>
    <w:uiPriority w:val="9"/>
    <w:rsid w:val="00DD5034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D50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D503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D5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pharmacy.scot.nhs.uk/media/4134/lfd-testing-dl-2020-32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gov.scot/publications/coronavirus-covid-19-healthcare-worker-testing/" TargetMode="External"/><Relationship Id="rId12" Type="http://schemas.openxmlformats.org/officeDocument/2006/relationships/hyperlink" Target="mailto:nss.PrimaryCareLFDOrderKits@nhs.sco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earn.nes.nhs.scot/28079/coronavirus-covid-19/protecting-yourself-and-your-workplace-environmen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ommunitypharmacy.scot.nhs.uk/media/4132/lfd-faq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mmunitypharmacy.scot.nhs.uk/media/4133/lfd-sop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4a252752-b4fd-47a3-9d9a-ac7ecd77c45b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&amp; Clyde</Company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McCallum, Bridie</dc:creator>
  <cp:keywords/>
  <dc:description/>
  <cp:lastModifiedBy>McCallum, Bridie</cp:lastModifiedBy>
  <cp:revision>1</cp:revision>
  <dcterms:created xsi:type="dcterms:W3CDTF">2021-07-07T07:28:00Z</dcterms:created>
  <dcterms:modified xsi:type="dcterms:W3CDTF">2021-07-07T07:32:00Z</dcterms:modified>
</cp:coreProperties>
</file>