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CD27F" w14:textId="0A8E3C98" w:rsidR="00075BAF" w:rsidRPr="004A10A6" w:rsidRDefault="00075BAF" w:rsidP="00F55C2B">
      <w:pPr>
        <w:pStyle w:val="Heading2"/>
        <w:rPr>
          <w:color w:val="auto"/>
        </w:rPr>
      </w:pPr>
      <w:r w:rsidRPr="004A10A6">
        <w:rPr>
          <w:color w:val="auto"/>
        </w:rPr>
        <w:t>Contents</w:t>
      </w:r>
    </w:p>
    <w:p w14:paraId="4CD6F57F" w14:textId="7372899C" w:rsidR="004A10A6" w:rsidRDefault="00E928ED" w:rsidP="0010670E">
      <w:pPr>
        <w:spacing w:after="120"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4A10A6">
        <w:rPr>
          <w:rFonts w:asciiTheme="majorHAnsi" w:hAnsiTheme="majorHAnsi" w:cstheme="majorHAnsi"/>
          <w:b/>
          <w:sz w:val="18"/>
          <w:szCs w:val="18"/>
        </w:rPr>
        <w:t>01:</w:t>
      </w:r>
      <w:r w:rsidR="004A10A6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A10E9F">
        <w:rPr>
          <w:rFonts w:asciiTheme="majorHAnsi" w:hAnsiTheme="majorHAnsi" w:cstheme="majorHAnsi"/>
          <w:sz w:val="18"/>
          <w:szCs w:val="18"/>
        </w:rPr>
        <w:t>Reminder of Monday’s Bank Holiday</w:t>
      </w:r>
    </w:p>
    <w:p w14:paraId="0C624017" w14:textId="3DADDF1C" w:rsidR="00C07AA6" w:rsidRDefault="004A10A6" w:rsidP="005E37FB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02:</w:t>
      </w:r>
      <w:r w:rsidR="0036426D">
        <w:rPr>
          <w:rFonts w:asciiTheme="majorHAnsi" w:hAnsiTheme="majorHAnsi" w:cstheme="majorHAnsi"/>
          <w:sz w:val="18"/>
          <w:szCs w:val="18"/>
        </w:rPr>
        <w:t xml:space="preserve"> Updated Pharmacy First Approved List </w:t>
      </w:r>
    </w:p>
    <w:p w14:paraId="1F6C0569" w14:textId="15C87D8A" w:rsidR="00851011" w:rsidRDefault="00851011" w:rsidP="005E37FB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  <w:r w:rsidRPr="00851011">
        <w:rPr>
          <w:rFonts w:asciiTheme="majorHAnsi" w:hAnsiTheme="majorHAnsi" w:cstheme="majorHAnsi"/>
          <w:b/>
          <w:sz w:val="18"/>
          <w:szCs w:val="18"/>
        </w:rPr>
        <w:t>03:</w:t>
      </w:r>
      <w:r w:rsidR="0036426D">
        <w:rPr>
          <w:rFonts w:asciiTheme="majorHAnsi" w:hAnsiTheme="majorHAnsi" w:cstheme="majorHAnsi"/>
          <w:sz w:val="18"/>
          <w:szCs w:val="18"/>
        </w:rPr>
        <w:t xml:space="preserve"> NHS Influenza Service- BLS </w:t>
      </w:r>
    </w:p>
    <w:p w14:paraId="3EE08836" w14:textId="76A38569" w:rsidR="006B1C6E" w:rsidRDefault="006B1C6E" w:rsidP="005E37FB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  <w:r w:rsidRPr="006B1C6E">
        <w:rPr>
          <w:rFonts w:asciiTheme="majorHAnsi" w:hAnsiTheme="majorHAnsi" w:cstheme="majorHAnsi"/>
          <w:b/>
          <w:sz w:val="18"/>
          <w:szCs w:val="18"/>
        </w:rPr>
        <w:t>04:</w:t>
      </w:r>
      <w:r>
        <w:rPr>
          <w:rFonts w:asciiTheme="majorHAnsi" w:hAnsiTheme="majorHAnsi" w:cstheme="majorHAnsi"/>
          <w:sz w:val="18"/>
          <w:szCs w:val="18"/>
        </w:rPr>
        <w:t xml:space="preserve"> Reminder: Sunday Rota SLA</w:t>
      </w:r>
    </w:p>
    <w:p w14:paraId="30415C9E" w14:textId="59A931A3" w:rsidR="00C07AA6" w:rsidRDefault="006B1C6E" w:rsidP="005E37FB">
      <w:pPr>
        <w:spacing w:after="120"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05</w:t>
      </w:r>
      <w:r w:rsidR="0036426D" w:rsidRPr="0036426D">
        <w:rPr>
          <w:rFonts w:asciiTheme="majorHAnsi" w:hAnsiTheme="majorHAnsi" w:cstheme="majorHAnsi"/>
          <w:b/>
          <w:sz w:val="18"/>
          <w:szCs w:val="18"/>
        </w:rPr>
        <w:t>:</w:t>
      </w:r>
      <w:r w:rsidR="0036426D">
        <w:rPr>
          <w:rFonts w:asciiTheme="majorHAnsi" w:hAnsiTheme="majorHAnsi" w:cstheme="majorHAnsi"/>
          <w:sz w:val="18"/>
          <w:szCs w:val="18"/>
        </w:rPr>
        <w:t xml:space="preserve"> Support for Staff</w:t>
      </w:r>
    </w:p>
    <w:p w14:paraId="28C9090E" w14:textId="46B6A880" w:rsidR="004A10A6" w:rsidRDefault="00C07AA6" w:rsidP="004A10A6">
      <w:pPr>
        <w:pStyle w:val="Heading2"/>
        <w:shd w:val="clear" w:color="auto" w:fill="BFBFBF" w:themeFill="background1" w:themeFillShade="BF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Reminder of Monday’s Bank Holiday</w:t>
      </w:r>
    </w:p>
    <w:p w14:paraId="753476F6" w14:textId="77777777" w:rsidR="0041687E" w:rsidRDefault="00C07AA6" w:rsidP="00F53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Monday 19</w:t>
      </w:r>
      <w:r w:rsidRPr="00C07AA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has been confirmed as an additional public holiday date to mark the state funeral of Her Majesty Queen</w:t>
      </w:r>
      <w:r w:rsidR="0041687E">
        <w:rPr>
          <w:rFonts w:ascii="Arial" w:hAnsi="Arial" w:cs="Arial"/>
        </w:rPr>
        <w:t xml:space="preserve"> Elizabeth II</w:t>
      </w:r>
      <w:r>
        <w:rPr>
          <w:rFonts w:ascii="Arial" w:hAnsi="Arial" w:cs="Arial"/>
        </w:rPr>
        <w:t>.  Monday 26</w:t>
      </w:r>
      <w:r w:rsidRPr="00C07AA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</w:t>
      </w:r>
      <w:r w:rsidR="000B6238">
        <w:rPr>
          <w:rFonts w:ascii="Arial" w:hAnsi="Arial" w:cs="Arial"/>
        </w:rPr>
        <w:t xml:space="preserve"> still remains a</w:t>
      </w:r>
      <w:r>
        <w:rPr>
          <w:rFonts w:ascii="Arial" w:hAnsi="Arial" w:cs="Arial"/>
        </w:rPr>
        <w:t xml:space="preserve"> </w:t>
      </w:r>
      <w:r w:rsidR="0041687E">
        <w:rPr>
          <w:rFonts w:ascii="Arial" w:hAnsi="Arial" w:cs="Arial"/>
        </w:rPr>
        <w:t>public h</w:t>
      </w:r>
      <w:r>
        <w:rPr>
          <w:rFonts w:ascii="Arial" w:hAnsi="Arial" w:cs="Arial"/>
        </w:rPr>
        <w:t xml:space="preserve">oliday. </w:t>
      </w:r>
    </w:p>
    <w:p w14:paraId="797C868A" w14:textId="78C4A217" w:rsidR="00C07AA6" w:rsidRDefault="00C07AA6" w:rsidP="00F53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Pharmacy opening times across NHSG for both dates can be viewed </w:t>
      </w:r>
      <w:hyperlink r:id="rId8" w:history="1">
        <w:r w:rsidRPr="00C07AA6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 xml:space="preserve">.  </w:t>
      </w:r>
    </w:p>
    <w:p w14:paraId="1A436CED" w14:textId="17308129" w:rsidR="000B6238" w:rsidRPr="006B1C6E" w:rsidRDefault="000B6238" w:rsidP="006B1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Remin</w:t>
      </w:r>
      <w:r w:rsidR="006B1C6E">
        <w:rPr>
          <w:rFonts w:ascii="Arial" w:hAnsi="Arial" w:cs="Arial"/>
        </w:rPr>
        <w:t>der of all upcoming 2022/23 PH:</w:t>
      </w:r>
    </w:p>
    <w:tbl>
      <w:tblPr>
        <w:tblW w:w="5000" w:type="pct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256"/>
      </w:tblGrid>
      <w:tr w:rsidR="000B6238" w:rsidRPr="000B6238" w14:paraId="22580F04" w14:textId="77777777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73F54" w14:textId="553A1D05" w:rsidR="000B6238" w:rsidRPr="006B1C6E" w:rsidRDefault="000B6238" w:rsidP="000B623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6B1C6E">
              <w:rPr>
                <w:rFonts w:ascii="Arial" w:eastAsia="Times New Roman" w:hAnsi="Arial" w:cs="Arial"/>
                <w:color w:val="000000"/>
                <w:lang w:val="en-GB" w:eastAsia="en-GB"/>
              </w:rPr>
              <w:t>9</w:t>
            </w:r>
            <w:r w:rsidRPr="006B1C6E">
              <w:rPr>
                <w:rFonts w:ascii="Arial" w:eastAsia="Times New Roman" w:hAnsi="Arial" w:cs="Arial"/>
                <w:color w:val="000000"/>
                <w:vertAlign w:val="superscript"/>
                <w:lang w:val="en-GB" w:eastAsia="en-GB"/>
              </w:rPr>
              <w:t>th</w:t>
            </w:r>
            <w:r w:rsidRPr="006B1C6E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 September 2022 </w:t>
            </w:r>
          </w:p>
          <w:p w14:paraId="270D3091" w14:textId="77777777" w:rsidR="000B6238" w:rsidRPr="006B1C6E" w:rsidRDefault="000B6238" w:rsidP="000B623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6B1C6E">
              <w:rPr>
                <w:rFonts w:ascii="Arial" w:eastAsia="Times New Roman" w:hAnsi="Arial" w:cs="Arial"/>
                <w:color w:val="000000"/>
                <w:lang w:val="en-GB" w:eastAsia="en-GB"/>
              </w:rPr>
              <w:t>26</w:t>
            </w:r>
            <w:r w:rsidRPr="006B1C6E">
              <w:rPr>
                <w:rFonts w:ascii="Arial" w:eastAsia="Times New Roman" w:hAnsi="Arial" w:cs="Arial"/>
                <w:color w:val="000000"/>
                <w:vertAlign w:val="superscript"/>
                <w:lang w:val="en-GB" w:eastAsia="en-GB"/>
              </w:rPr>
              <w:t>th</w:t>
            </w:r>
            <w:r w:rsidRPr="006B1C6E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September 2022</w:t>
            </w:r>
          </w:p>
          <w:p w14:paraId="3691722D" w14:textId="29C960BD" w:rsidR="000B6238" w:rsidRPr="006B1C6E" w:rsidRDefault="000B6238" w:rsidP="006B1C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6B1C6E">
              <w:rPr>
                <w:rFonts w:ascii="Arial" w:eastAsia="Times New Roman" w:hAnsi="Arial" w:cs="Arial"/>
                <w:color w:val="000000"/>
                <w:lang w:val="en-GB" w:eastAsia="en-GB"/>
              </w:rPr>
              <w:t>26</w:t>
            </w:r>
            <w:r w:rsidRPr="006B1C6E">
              <w:rPr>
                <w:rFonts w:ascii="Arial" w:eastAsia="Times New Roman" w:hAnsi="Arial" w:cs="Arial"/>
                <w:color w:val="000000"/>
                <w:vertAlign w:val="superscript"/>
                <w:lang w:val="en-GB" w:eastAsia="en-GB"/>
              </w:rPr>
              <w:t>th</w:t>
            </w:r>
            <w:r w:rsidRPr="006B1C6E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– 27</w:t>
            </w:r>
            <w:r w:rsidRPr="006B1C6E">
              <w:rPr>
                <w:rFonts w:ascii="Arial" w:eastAsia="Times New Roman" w:hAnsi="Arial" w:cs="Arial"/>
                <w:color w:val="000000"/>
                <w:vertAlign w:val="superscript"/>
                <w:lang w:val="en-GB" w:eastAsia="en-GB"/>
              </w:rPr>
              <w:t>th</w:t>
            </w:r>
            <w:r w:rsidR="006B1C6E" w:rsidRPr="006B1C6E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December 2022</w:t>
            </w:r>
          </w:p>
          <w:p w14:paraId="3EA41528" w14:textId="50C3728D" w:rsidR="0036426D" w:rsidRPr="006B1C6E" w:rsidRDefault="000B6238" w:rsidP="000B623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6B1C6E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2nd – 3rd January 2023 </w:t>
            </w:r>
          </w:p>
          <w:p w14:paraId="37CC6464" w14:textId="171A223C" w:rsidR="0036426D" w:rsidRDefault="0036426D" w:rsidP="0036426D">
            <w:pPr>
              <w:pStyle w:val="Heading2"/>
              <w:shd w:val="clear" w:color="auto" w:fill="BFBFBF" w:themeFill="background1" w:themeFillShade="BF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Updated Pharmacy First Approved List </w:t>
            </w:r>
          </w:p>
          <w:p w14:paraId="27022C30" w14:textId="0A171726" w:rsidR="0036426D" w:rsidRPr="006B1C6E" w:rsidRDefault="0036426D" w:rsidP="006B1C6E">
            <w:pPr>
              <w:jc w:val="both"/>
              <w:rPr>
                <w:rFonts w:ascii="Arial" w:hAnsi="Arial" w:cs="Arial"/>
              </w:rPr>
            </w:pPr>
            <w:r w:rsidRPr="0036426D">
              <w:rPr>
                <w:rFonts w:ascii="Arial" w:hAnsi="Arial" w:cs="Arial"/>
              </w:rPr>
              <w:t>The 18</w:t>
            </w:r>
            <w:r w:rsidRPr="0036426D">
              <w:rPr>
                <w:rFonts w:ascii="Arial" w:hAnsi="Arial" w:cs="Arial"/>
                <w:vertAlign w:val="superscript"/>
              </w:rPr>
              <w:t>th</w:t>
            </w:r>
            <w:r w:rsidRPr="0036426D">
              <w:rPr>
                <w:rFonts w:ascii="Arial" w:hAnsi="Arial" w:cs="Arial"/>
              </w:rPr>
              <w:t xml:space="preserve"> edition of the Pharmacy First Approved List is now available from today. The main change to this edition is around pack sizes of </w:t>
            </w:r>
            <w:proofErr w:type="spellStart"/>
            <w:r w:rsidRPr="0036426D">
              <w:rPr>
                <w:rFonts w:ascii="Arial" w:hAnsi="Arial" w:cs="Arial"/>
              </w:rPr>
              <w:t>Dioralyte</w:t>
            </w:r>
            <w:proofErr w:type="spellEnd"/>
            <w:r w:rsidRPr="0036426D">
              <w:rPr>
                <w:rFonts w:ascii="Arial" w:hAnsi="Arial" w:cs="Arial"/>
              </w:rPr>
              <w:t xml:space="preserve"> due to recent shortages. </w:t>
            </w:r>
            <w:r w:rsidRPr="0036426D">
              <w:rPr>
                <w:rFonts w:ascii="Arial" w:hAnsi="Arial" w:cs="Arial"/>
                <w:color w:val="201F1E"/>
                <w:shd w:val="clear" w:color="auto" w:fill="FFFFFF"/>
              </w:rPr>
              <w:t xml:space="preserve">Pharmacy First Approved List is available on the SHOW website at the usual web link below. </w:t>
            </w:r>
          </w:p>
          <w:p w14:paraId="04D60A5C" w14:textId="1965F226" w:rsidR="0036426D" w:rsidRPr="000B6238" w:rsidRDefault="00E967A6" w:rsidP="006B1C6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hyperlink r:id="rId9" w:tgtFrame="_blank" w:tooltip="Original URL: https://www.sehd.scot.nhs.uk/details.asp?PublicationID=7020. Click or tap if you trust this link." w:history="1">
              <w:r w:rsidR="0036426D" w:rsidRPr="0036426D">
                <w:rPr>
                  <w:rStyle w:val="Hyperlink"/>
                  <w:rFonts w:ascii="Arial" w:hAnsi="Arial" w:cs="Arial"/>
                  <w:bdr w:val="none" w:sz="0" w:space="0" w:color="auto" w:frame="1"/>
                  <w:shd w:val="clear" w:color="auto" w:fill="FFFFFF"/>
                </w:rPr>
                <w:t>https://www.sehd.scot.nhs.uk/details.asp?PublicationID=7020</w:t>
              </w:r>
            </w:hyperlink>
          </w:p>
        </w:tc>
      </w:tr>
    </w:tbl>
    <w:p w14:paraId="6F31393A" w14:textId="77777777" w:rsidR="0036426D" w:rsidRDefault="0036426D" w:rsidP="00C07AA6">
      <w:pPr>
        <w:textAlignment w:val="baseline"/>
        <w:rPr>
          <w:rFonts w:ascii="Arial" w:eastAsia="Times New Roman" w:hAnsi="Arial" w:cs="Arial"/>
          <w:i/>
          <w:color w:val="000000"/>
          <w:sz w:val="18"/>
        </w:rPr>
      </w:pPr>
    </w:p>
    <w:p w14:paraId="502A2C46" w14:textId="01B73CAF" w:rsidR="00A10E9F" w:rsidRDefault="001E0B1D" w:rsidP="00A10E9F">
      <w:pPr>
        <w:pStyle w:val="Heading2"/>
        <w:shd w:val="clear" w:color="auto" w:fill="BFBFBF" w:themeFill="background1" w:themeFillShade="BF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NHS Influenza Service- BLS </w:t>
      </w:r>
    </w:p>
    <w:p w14:paraId="3F3F80B8" w14:textId="6D7DD326" w:rsidR="001E0B1D" w:rsidRDefault="001E0B1D" w:rsidP="00F533F4">
      <w:pPr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</w:t>
      </w:r>
      <w:r w:rsidR="005A7BBA">
        <w:rPr>
          <w:rFonts w:ascii="Arial" w:eastAsia="Times New Roman" w:hAnsi="Arial" w:cs="Arial"/>
          <w:color w:val="000000"/>
        </w:rPr>
        <w:t xml:space="preserve"> PCS team have been carrying out</w:t>
      </w:r>
      <w:r>
        <w:rPr>
          <w:rFonts w:ascii="Arial" w:eastAsia="Times New Roman" w:hAnsi="Arial" w:cs="Arial"/>
          <w:color w:val="000000"/>
        </w:rPr>
        <w:t xml:space="preserve"> pre-flu </w:t>
      </w:r>
      <w:r w:rsidR="0041687E">
        <w:rPr>
          <w:rFonts w:ascii="Arial" w:eastAsia="Times New Roman" w:hAnsi="Arial" w:cs="Arial"/>
          <w:color w:val="000000"/>
        </w:rPr>
        <w:t xml:space="preserve">service </w:t>
      </w:r>
      <w:r>
        <w:rPr>
          <w:rFonts w:ascii="Arial" w:eastAsia="Times New Roman" w:hAnsi="Arial" w:cs="Arial"/>
          <w:color w:val="000000"/>
        </w:rPr>
        <w:t xml:space="preserve">visits to pharmacies to ensure pharmacists and premises meet requirements. These visits will continue over the next few weeks. </w:t>
      </w:r>
    </w:p>
    <w:p w14:paraId="10EF2EAC" w14:textId="7A8F46E4" w:rsidR="00851011" w:rsidRDefault="001E0B1D" w:rsidP="00F533F4">
      <w:pPr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 PCS team are also arranging refresher and full BLS sessions. If you would like to book a date in for this please see links below. If you have issues with below links available dates can be viewed, attached to </w:t>
      </w:r>
      <w:r>
        <w:rPr>
          <w:rFonts w:ascii="Arial" w:eastAsia="Times New Roman" w:hAnsi="Arial" w:cs="Arial"/>
          <w:color w:val="000000"/>
        </w:rPr>
        <w:t xml:space="preserve">this email. Reply to this email stating which session you would like to book. </w:t>
      </w:r>
    </w:p>
    <w:p w14:paraId="42DE25EB" w14:textId="3E7F4AC9" w:rsidR="00851011" w:rsidRDefault="00851011" w:rsidP="00F533F4">
      <w:pPr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51011">
        <w:rPr>
          <w:rFonts w:ascii="Arial" w:eastAsia="Times New Roman" w:hAnsi="Arial" w:cs="Arial"/>
          <w:b/>
          <w:color w:val="000000"/>
        </w:rPr>
        <w:t>Aberdeen City Booking</w:t>
      </w:r>
      <w:r>
        <w:rPr>
          <w:rFonts w:ascii="Arial" w:eastAsia="Times New Roman" w:hAnsi="Arial" w:cs="Arial"/>
          <w:color w:val="000000"/>
        </w:rPr>
        <w:t xml:space="preserve"> – </w:t>
      </w:r>
      <w:hyperlink r:id="rId10" w:history="1">
        <w:r w:rsidRPr="00851011">
          <w:rPr>
            <w:rStyle w:val="Hyperlink"/>
            <w:rFonts w:ascii="Arial" w:eastAsia="Times New Roman" w:hAnsi="Arial" w:cs="Arial"/>
          </w:rPr>
          <w:t>Book Here</w:t>
        </w:r>
      </w:hyperlink>
    </w:p>
    <w:p w14:paraId="406F0292" w14:textId="53259B10" w:rsidR="00851011" w:rsidRDefault="00851011" w:rsidP="00F533F4">
      <w:pPr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851011">
        <w:rPr>
          <w:rFonts w:ascii="Arial" w:eastAsia="Times New Roman" w:hAnsi="Arial" w:cs="Arial"/>
          <w:b/>
          <w:color w:val="000000"/>
        </w:rPr>
        <w:t>Aberdeenshire</w:t>
      </w:r>
      <w:proofErr w:type="spellEnd"/>
      <w:r w:rsidRPr="00851011">
        <w:rPr>
          <w:rFonts w:ascii="Arial" w:eastAsia="Times New Roman" w:hAnsi="Arial" w:cs="Arial"/>
          <w:b/>
          <w:color w:val="000000"/>
        </w:rPr>
        <w:t xml:space="preserve"> North</w:t>
      </w:r>
      <w:r>
        <w:rPr>
          <w:rFonts w:ascii="Arial" w:eastAsia="Times New Roman" w:hAnsi="Arial" w:cs="Arial"/>
          <w:color w:val="000000"/>
        </w:rPr>
        <w:t xml:space="preserve"> – </w:t>
      </w:r>
      <w:hyperlink r:id="rId11" w:history="1">
        <w:r w:rsidRPr="00851011">
          <w:rPr>
            <w:rStyle w:val="Hyperlink"/>
            <w:rFonts w:ascii="Arial" w:eastAsia="Times New Roman" w:hAnsi="Arial" w:cs="Arial"/>
          </w:rPr>
          <w:t>Book Here</w:t>
        </w:r>
      </w:hyperlink>
    </w:p>
    <w:p w14:paraId="0F1A4CF2" w14:textId="2D910562" w:rsidR="005A7BBA" w:rsidRDefault="00851011" w:rsidP="0036426D">
      <w:pPr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851011">
        <w:rPr>
          <w:rFonts w:ascii="Arial" w:eastAsia="Times New Roman" w:hAnsi="Arial" w:cs="Arial"/>
          <w:b/>
          <w:color w:val="000000"/>
        </w:rPr>
        <w:t>Aberdeenshire</w:t>
      </w:r>
      <w:proofErr w:type="spellEnd"/>
      <w:r w:rsidRPr="00851011">
        <w:rPr>
          <w:rFonts w:ascii="Arial" w:eastAsia="Times New Roman" w:hAnsi="Arial" w:cs="Arial"/>
          <w:b/>
          <w:color w:val="000000"/>
        </w:rPr>
        <w:t xml:space="preserve"> South</w:t>
      </w:r>
      <w:r>
        <w:rPr>
          <w:rFonts w:ascii="Arial" w:eastAsia="Times New Roman" w:hAnsi="Arial" w:cs="Arial"/>
          <w:color w:val="000000"/>
        </w:rPr>
        <w:t xml:space="preserve"> – </w:t>
      </w:r>
      <w:hyperlink r:id="rId12" w:history="1">
        <w:r w:rsidRPr="00851011">
          <w:rPr>
            <w:rStyle w:val="Hyperlink"/>
            <w:rFonts w:ascii="Arial" w:eastAsia="Times New Roman" w:hAnsi="Arial" w:cs="Arial"/>
          </w:rPr>
          <w:t>Book Here</w:t>
        </w:r>
      </w:hyperlink>
      <w:r>
        <w:rPr>
          <w:rFonts w:ascii="Arial" w:eastAsia="Times New Roman" w:hAnsi="Arial" w:cs="Arial"/>
          <w:color w:val="000000"/>
        </w:rPr>
        <w:t xml:space="preserve"> </w:t>
      </w:r>
    </w:p>
    <w:p w14:paraId="131F6689" w14:textId="70E28E68" w:rsidR="005A7BBA" w:rsidRDefault="005A7BBA" w:rsidP="005A7BBA">
      <w:pPr>
        <w:pStyle w:val="Heading2"/>
        <w:shd w:val="clear" w:color="auto" w:fill="BFBFBF" w:themeFill="background1" w:themeFillShade="BF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Reminder: Sunday Rota SLA</w:t>
      </w:r>
    </w:p>
    <w:p w14:paraId="2A2BA99E" w14:textId="77777777" w:rsidR="00E967A6" w:rsidRDefault="005A7BBA" w:rsidP="006B1C6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5A7BBA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Due to increasing workload demands across our pharmacy network, we are looking for community pharmacies to express an interest in opening on a </w:t>
      </w:r>
      <w:r w:rsidRPr="005A7B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GB" w:eastAsia="en-GB"/>
        </w:rPr>
        <w:t>Sunday</w:t>
      </w:r>
      <w:r w:rsidRPr="005A7BBA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as part of a </w:t>
      </w:r>
      <w:proofErr w:type="spellStart"/>
      <w:r w:rsidRPr="005A7B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GB" w:eastAsia="en-GB"/>
        </w:rPr>
        <w:t>Rota</w:t>
      </w:r>
      <w:proofErr w:type="spellEnd"/>
      <w:r w:rsidRPr="005A7BBA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 Service. </w:t>
      </w:r>
    </w:p>
    <w:p w14:paraId="4E55A12A" w14:textId="77777777" w:rsidR="00E967A6" w:rsidRDefault="00E967A6" w:rsidP="006B1C6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745FC359" w14:textId="6816D0D0" w:rsidR="005A7BBA" w:rsidRPr="005A7BBA" w:rsidRDefault="005A7BBA" w:rsidP="006B1C6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5A7BBA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This attached </w:t>
      </w:r>
      <w:proofErr w:type="spellStart"/>
      <w:r w:rsidRPr="005A7B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GB" w:eastAsia="en-GB"/>
        </w:rPr>
        <w:t>Rota</w:t>
      </w:r>
      <w:proofErr w:type="spellEnd"/>
      <w:r w:rsidRPr="005A7BBA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Service SLA is available to pharmacies who are not already contracted to open on </w:t>
      </w:r>
      <w:r w:rsidRPr="005A7B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GB" w:eastAsia="en-GB"/>
        </w:rPr>
        <w:t>Sunday</w:t>
      </w:r>
      <w:r w:rsidRPr="005A7BBA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s as part of the NHS Grampian Scheme of Hours.</w:t>
      </w:r>
      <w:bookmarkStart w:id="0" w:name="_GoBack"/>
      <w:bookmarkEnd w:id="0"/>
    </w:p>
    <w:p w14:paraId="18D61B08" w14:textId="77777777" w:rsidR="005A7BBA" w:rsidRPr="005A7BBA" w:rsidRDefault="005A7BBA" w:rsidP="006B1C6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756EEBEC" w14:textId="32DFB365" w:rsidR="005A7BBA" w:rsidRDefault="005A7BBA" w:rsidP="006B1C6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GB" w:eastAsia="en-GB"/>
        </w:rPr>
      </w:pPr>
      <w:r w:rsidRPr="005A7BBA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If you are interested in opening on a </w:t>
      </w:r>
      <w:r w:rsidRPr="005A7B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GB" w:eastAsia="en-GB"/>
        </w:rPr>
        <w:t>Sunday</w:t>
      </w:r>
      <w:r w:rsidRPr="005A7BBA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for an hour (or more if you wish), reimbursement is £250/hour. Please review the attached SLA and confirm your interest by replying to this email by 9am Tuesday 20</w:t>
      </w:r>
      <w:r w:rsidRPr="005A7B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vertAlign w:val="superscript"/>
          <w:lang w:val="en-GB" w:eastAsia="en-GB"/>
        </w:rPr>
        <w:t>th</w:t>
      </w:r>
      <w:r w:rsidRPr="005A7B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GB" w:eastAsia="en-GB"/>
        </w:rPr>
        <w:t> September. </w:t>
      </w:r>
    </w:p>
    <w:p w14:paraId="4AF1F212" w14:textId="77777777" w:rsidR="006B1C6E" w:rsidRPr="006B1C6E" w:rsidRDefault="006B1C6E" w:rsidP="006B1C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13CAB13D" w14:textId="74102402" w:rsidR="00851011" w:rsidRDefault="00851011" w:rsidP="00851011">
      <w:pPr>
        <w:pStyle w:val="Heading2"/>
        <w:shd w:val="clear" w:color="auto" w:fill="BFBFBF" w:themeFill="background1" w:themeFillShade="BF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Support for Staff </w:t>
      </w:r>
    </w:p>
    <w:p w14:paraId="744CE25E" w14:textId="7DE4298D" w:rsidR="0036426D" w:rsidRPr="0036426D" w:rsidRDefault="00851011" w:rsidP="0036426D">
      <w:pPr>
        <w:jc w:val="both"/>
        <w:rPr>
          <w:rFonts w:ascii="Arial" w:hAnsi="Arial" w:cs="Arial"/>
        </w:rPr>
      </w:pPr>
      <w:r w:rsidRPr="00F533F4">
        <w:rPr>
          <w:rFonts w:ascii="Arial" w:hAnsi="Arial" w:cs="Arial"/>
        </w:rPr>
        <w:t xml:space="preserve">We are aware that the recent events may have been difficult for staff in many ways. Please see attached </w:t>
      </w:r>
      <w:proofErr w:type="spellStart"/>
      <w:r w:rsidRPr="00F533F4">
        <w:rPr>
          <w:rFonts w:ascii="Arial" w:hAnsi="Arial" w:cs="Arial"/>
        </w:rPr>
        <w:t>WeCare</w:t>
      </w:r>
      <w:proofErr w:type="spellEnd"/>
      <w:r w:rsidRPr="00F533F4">
        <w:rPr>
          <w:rFonts w:ascii="Arial" w:hAnsi="Arial" w:cs="Arial"/>
        </w:rPr>
        <w:t xml:space="preserve"> flyer for more info on support during these times. </w:t>
      </w:r>
    </w:p>
    <w:p w14:paraId="26A12A28" w14:textId="77777777" w:rsidR="0036426D" w:rsidRDefault="0036426D" w:rsidP="000B6238">
      <w:pPr>
        <w:textAlignment w:val="baseline"/>
        <w:rPr>
          <w:rFonts w:ascii="Arial" w:eastAsia="Times New Roman" w:hAnsi="Arial" w:cs="Arial"/>
          <w:i/>
          <w:color w:val="000000"/>
          <w:sz w:val="18"/>
        </w:rPr>
      </w:pPr>
    </w:p>
    <w:p w14:paraId="05A3B70D" w14:textId="1B842B2E" w:rsidR="00C07AA6" w:rsidRDefault="00851011" w:rsidP="00B206BB">
      <w:pPr>
        <w:jc w:val="right"/>
        <w:textAlignment w:val="baseline"/>
        <w:rPr>
          <w:rFonts w:ascii="Arial" w:eastAsia="Times New Roman" w:hAnsi="Arial" w:cs="Arial"/>
          <w:i/>
          <w:color w:val="000000"/>
          <w:sz w:val="18"/>
        </w:rPr>
      </w:pPr>
      <w:r>
        <w:rPr>
          <w:rFonts w:ascii="Arial" w:eastAsia="Times New Roman" w:hAnsi="Arial" w:cs="Arial"/>
          <w:i/>
          <w:color w:val="000000"/>
          <w:sz w:val="18"/>
        </w:rPr>
        <w:t xml:space="preserve">This weekly brief contains essential updates only. Our normal weekly brief will return next week.  </w:t>
      </w:r>
    </w:p>
    <w:p w14:paraId="74B22D55" w14:textId="77777777" w:rsidR="00C07AA6" w:rsidRDefault="00C07AA6" w:rsidP="00B206BB">
      <w:pPr>
        <w:jc w:val="right"/>
        <w:textAlignment w:val="baseline"/>
        <w:rPr>
          <w:rFonts w:ascii="Arial" w:eastAsia="Times New Roman" w:hAnsi="Arial" w:cs="Arial"/>
          <w:i/>
          <w:color w:val="000000"/>
          <w:sz w:val="18"/>
        </w:rPr>
      </w:pPr>
    </w:p>
    <w:p w14:paraId="5E859FE2" w14:textId="77777777" w:rsidR="00310055" w:rsidRDefault="00310055" w:rsidP="00B206BB">
      <w:pPr>
        <w:jc w:val="right"/>
        <w:textAlignment w:val="baseline"/>
        <w:rPr>
          <w:rFonts w:ascii="Arial" w:eastAsia="Times New Roman" w:hAnsi="Arial" w:cs="Arial"/>
          <w:i/>
          <w:color w:val="000000"/>
          <w:sz w:val="18"/>
        </w:rPr>
      </w:pPr>
    </w:p>
    <w:p w14:paraId="064BEBB0" w14:textId="7ED4EE94" w:rsidR="008D2C9B" w:rsidRDefault="008D2C9B" w:rsidP="00B206BB">
      <w:pPr>
        <w:jc w:val="right"/>
        <w:textAlignment w:val="baseline"/>
        <w:rPr>
          <w:rFonts w:ascii="Arial" w:eastAsia="Times New Roman" w:hAnsi="Arial" w:cs="Arial"/>
          <w:i/>
          <w:color w:val="000000"/>
          <w:sz w:val="18"/>
        </w:rPr>
      </w:pPr>
      <w:r>
        <w:rPr>
          <w:rFonts w:ascii="Arial" w:eastAsia="Times New Roman" w:hAnsi="Arial" w:cs="Arial"/>
          <w:i/>
          <w:color w:val="000000"/>
          <w:sz w:val="18"/>
        </w:rPr>
        <w:t>Newsletter by,</w:t>
      </w:r>
    </w:p>
    <w:p w14:paraId="07098B18" w14:textId="7057FBBE" w:rsidR="008D1B79" w:rsidRPr="0090463D" w:rsidRDefault="00B206BB" w:rsidP="00B206BB">
      <w:pPr>
        <w:jc w:val="right"/>
        <w:textAlignment w:val="baseline"/>
        <w:rPr>
          <w:rFonts w:ascii="Arial" w:eastAsia="Times New Roman" w:hAnsi="Arial" w:cs="Arial"/>
          <w:i/>
          <w:color w:val="000000"/>
          <w:sz w:val="18"/>
        </w:rPr>
      </w:pPr>
      <w:r w:rsidRPr="0090463D">
        <w:rPr>
          <w:rFonts w:ascii="Arial" w:eastAsia="Times New Roman" w:hAnsi="Arial" w:cs="Arial"/>
          <w:i/>
          <w:color w:val="000000"/>
          <w:sz w:val="18"/>
        </w:rPr>
        <w:t>The Pharmaceutical Care Services Team</w:t>
      </w:r>
      <w:r w:rsidR="0020733C" w:rsidRPr="0090463D">
        <w:rPr>
          <w:rFonts w:ascii="Arial" w:eastAsia="Times New Roman" w:hAnsi="Arial" w:cs="Arial"/>
          <w:i/>
          <w:color w:val="000000"/>
          <w:sz w:val="18"/>
        </w:rPr>
        <w:t xml:space="preserve">, </w:t>
      </w:r>
    </w:p>
    <w:p w14:paraId="7EE150DB" w14:textId="5018173B" w:rsidR="00B206BB" w:rsidRPr="0090463D" w:rsidRDefault="00B206BB" w:rsidP="00B206BB">
      <w:pPr>
        <w:jc w:val="right"/>
        <w:textAlignment w:val="baseline"/>
        <w:rPr>
          <w:rFonts w:ascii="Arial" w:eastAsia="Times New Roman" w:hAnsi="Arial" w:cs="Arial"/>
          <w:i/>
          <w:color w:val="000000"/>
          <w:sz w:val="18"/>
        </w:rPr>
      </w:pPr>
      <w:r w:rsidRPr="0090463D">
        <w:rPr>
          <w:rFonts w:ascii="Arial" w:eastAsia="Times New Roman" w:hAnsi="Arial" w:cs="Arial"/>
          <w:i/>
          <w:color w:val="000000"/>
          <w:sz w:val="18"/>
        </w:rPr>
        <w:t>Have a great weekend.</w:t>
      </w:r>
    </w:p>
    <w:p w14:paraId="151130D8" w14:textId="060C5A1F" w:rsidR="0020733C" w:rsidRPr="0090463D" w:rsidRDefault="0020733C" w:rsidP="0020733C">
      <w:pPr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463D">
        <w:rPr>
          <w:rFonts w:ascii="Arial" w:eastAsia="Times New Roman" w:hAnsi="Arial" w:cs="Arial"/>
          <w:color w:val="000000"/>
          <w:sz w:val="18"/>
          <w:szCs w:val="18"/>
        </w:rPr>
        <w:t xml:space="preserve">Missed a copy of an update? Weekly Updates are uploaded to the </w:t>
      </w:r>
      <w:hyperlink r:id="rId13" w:history="1">
        <w:r w:rsidRPr="0090463D">
          <w:rPr>
            <w:rStyle w:val="Hyperlink"/>
            <w:rFonts w:ascii="Arial" w:eastAsia="Times New Roman" w:hAnsi="Arial" w:cs="Arial"/>
            <w:sz w:val="18"/>
            <w:szCs w:val="18"/>
          </w:rPr>
          <w:t>CP Grampian website</w:t>
        </w:r>
      </w:hyperlink>
    </w:p>
    <w:p w14:paraId="5753431B" w14:textId="51044B82" w:rsidR="007D496A" w:rsidRDefault="007D496A" w:rsidP="0020733C">
      <w:pPr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Username: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NHSGrampian</w:t>
      </w:r>
      <w:proofErr w:type="spellEnd"/>
    </w:p>
    <w:p w14:paraId="06E6BAD1" w14:textId="2CD18C0D" w:rsidR="005B09BF" w:rsidRPr="0090463D" w:rsidRDefault="0020733C" w:rsidP="007D496A">
      <w:pPr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0463D">
        <w:rPr>
          <w:rFonts w:ascii="Arial" w:eastAsia="Times New Roman" w:hAnsi="Arial" w:cs="Arial"/>
          <w:color w:val="000000"/>
          <w:sz w:val="18"/>
          <w:szCs w:val="18"/>
        </w:rPr>
        <w:t>Password: NHSGrampianCP2022</w:t>
      </w:r>
    </w:p>
    <w:sectPr w:rsidR="005B09BF" w:rsidRPr="0090463D" w:rsidSect="008C3A74">
      <w:headerReference w:type="default" r:id="rId14"/>
      <w:footerReference w:type="even" r:id="rId15"/>
      <w:footerReference w:type="default" r:id="rId16"/>
      <w:pgSz w:w="12240" w:h="15840" w:code="1"/>
      <w:pgMar w:top="504" w:right="504" w:bottom="1080" w:left="504" w:header="432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3CE5F" w14:textId="77777777" w:rsidR="0040377E" w:rsidRDefault="0040377E" w:rsidP="00D609BD">
      <w:pPr>
        <w:spacing w:after="0" w:line="240" w:lineRule="auto"/>
      </w:pPr>
      <w:r>
        <w:separator/>
      </w:r>
    </w:p>
  </w:endnote>
  <w:endnote w:type="continuationSeparator" w:id="0">
    <w:p w14:paraId="3878F479" w14:textId="77777777" w:rsidR="0040377E" w:rsidRDefault="0040377E" w:rsidP="00D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C7FA2" w14:textId="77777777" w:rsidR="00EA0E61" w:rsidRDefault="00EA0E61" w:rsidP="00EA0E61">
    <w:pPr>
      <w:pStyle w:val="Footer"/>
      <w:tabs>
        <w:tab w:val="clear" w:pos="4680"/>
        <w:tab w:val="clear" w:pos="9360"/>
        <w:tab w:val="left" w:pos="3778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3DDEF" w:themeFill="accent1" w:themeFillTint="33"/>
      <w:tblLook w:val="04A0" w:firstRow="1" w:lastRow="0" w:firstColumn="1" w:lastColumn="0" w:noHBand="0" w:noVBand="1"/>
    </w:tblPr>
    <w:tblGrid>
      <w:gridCol w:w="3749"/>
      <w:gridCol w:w="3739"/>
      <w:gridCol w:w="3744"/>
    </w:tblGrid>
    <w:tr w:rsidR="00EA0E61" w:rsidRPr="0051773C" w14:paraId="1B610755" w14:textId="77777777" w:rsidTr="00310055">
      <w:trPr>
        <w:trHeight w:val="288"/>
      </w:trPr>
      <w:tc>
        <w:tcPr>
          <w:tcW w:w="3788" w:type="dxa"/>
          <w:shd w:val="clear" w:color="auto" w:fill="D9D9D9" w:themeFill="background1" w:themeFillShade="D9"/>
          <w:vAlign w:val="center"/>
        </w:tcPr>
        <w:p w14:paraId="195914DD" w14:textId="77777777" w:rsidR="00EA0E61" w:rsidRPr="00310055" w:rsidRDefault="00EA0E61" w:rsidP="00EA0E61">
          <w:pPr>
            <w:pStyle w:val="Footer"/>
            <w:rPr>
              <w:b/>
              <w:color w:val="2B4574" w:themeColor="accent1" w:themeShade="BF"/>
              <w:sz w:val="16"/>
              <w:szCs w:val="16"/>
            </w:rPr>
          </w:pPr>
          <w:r w:rsidRPr="00310055">
            <w:rPr>
              <w:b/>
              <w:sz w:val="14"/>
              <w:szCs w:val="16"/>
            </w:rPr>
            <w:t>Pharmacy &amp; Medicines Directorate Weekly Update</w:t>
          </w:r>
        </w:p>
      </w:tc>
      <w:tc>
        <w:tcPr>
          <w:tcW w:w="3789" w:type="dxa"/>
          <w:shd w:val="clear" w:color="auto" w:fill="D9D9D9" w:themeFill="background1" w:themeFillShade="D9"/>
          <w:vAlign w:val="center"/>
        </w:tcPr>
        <w:p w14:paraId="09821FCE" w14:textId="77777777" w:rsidR="00EA0E61" w:rsidRPr="006E12FE" w:rsidRDefault="00EA0E61" w:rsidP="00EA0E61">
          <w:pPr>
            <w:pStyle w:val="Footer"/>
            <w:jc w:val="center"/>
            <w:rPr>
              <w:color w:val="2B4574" w:themeColor="accent1" w:themeShade="BF"/>
              <w:sz w:val="16"/>
              <w:szCs w:val="16"/>
            </w:rPr>
          </w:pPr>
        </w:p>
      </w:tc>
      <w:tc>
        <w:tcPr>
          <w:tcW w:w="3789" w:type="dxa"/>
          <w:shd w:val="clear" w:color="auto" w:fill="D9D9D9" w:themeFill="background1" w:themeFillShade="D9"/>
          <w:vAlign w:val="center"/>
        </w:tcPr>
        <w:p w14:paraId="600ADA2E" w14:textId="77777777" w:rsidR="00EA0E61" w:rsidRPr="0051773C" w:rsidRDefault="00EA0E61" w:rsidP="00EA0E61">
          <w:pPr>
            <w:pStyle w:val="Footer"/>
            <w:jc w:val="right"/>
            <w:rPr>
              <w:color w:val="2B4574" w:themeColor="accent1" w:themeShade="BF"/>
              <w:sz w:val="16"/>
              <w:szCs w:val="16"/>
            </w:rPr>
          </w:pPr>
          <w:r w:rsidRPr="0051773C">
            <w:rPr>
              <w:color w:val="2B4574" w:themeColor="accent1" w:themeShade="BF"/>
              <w:sz w:val="16"/>
              <w:szCs w:val="16"/>
            </w:rPr>
            <w:t xml:space="preserve">Page | </w: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begin"/>
          </w:r>
          <w:r w:rsidRPr="0051773C">
            <w:rPr>
              <w:color w:val="2B4574" w:themeColor="accent1" w:themeShade="BF"/>
              <w:sz w:val="16"/>
              <w:szCs w:val="16"/>
            </w:rPr>
            <w:instrText xml:space="preserve"> PAGE   \* MERGEFORMAT </w:instrTex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separate"/>
          </w:r>
          <w:r w:rsidR="006B1C6E">
            <w:rPr>
              <w:noProof/>
              <w:color w:val="2B4574" w:themeColor="accent1" w:themeShade="BF"/>
              <w:sz w:val="16"/>
              <w:szCs w:val="16"/>
            </w:rPr>
            <w:t>2</w:t>
          </w:r>
          <w:r w:rsidRPr="0051773C">
            <w:rPr>
              <w:noProof/>
              <w:color w:val="2B4574" w:themeColor="accent1" w:themeShade="BF"/>
              <w:sz w:val="16"/>
              <w:szCs w:val="16"/>
            </w:rPr>
            <w:fldChar w:fldCharType="end"/>
          </w:r>
        </w:p>
      </w:tc>
    </w:tr>
  </w:tbl>
  <w:p w14:paraId="6C7F36D8" w14:textId="52FB4896" w:rsidR="00EA0E61" w:rsidRDefault="00EA0E61" w:rsidP="00EA0E61">
    <w:pPr>
      <w:pStyle w:val="Footer"/>
      <w:tabs>
        <w:tab w:val="clear" w:pos="4680"/>
        <w:tab w:val="clear" w:pos="9360"/>
        <w:tab w:val="left" w:pos="377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3DDEF" w:themeFill="accent1" w:themeFillTint="33"/>
      <w:tblLook w:val="04A0" w:firstRow="1" w:lastRow="0" w:firstColumn="1" w:lastColumn="0" w:noHBand="0" w:noVBand="1"/>
    </w:tblPr>
    <w:tblGrid>
      <w:gridCol w:w="3749"/>
      <w:gridCol w:w="3739"/>
      <w:gridCol w:w="3744"/>
    </w:tblGrid>
    <w:tr w:rsidR="00310055" w:rsidRPr="00310055" w14:paraId="3E1D09DC" w14:textId="77777777" w:rsidTr="00310055">
      <w:trPr>
        <w:trHeight w:val="288"/>
      </w:trPr>
      <w:tc>
        <w:tcPr>
          <w:tcW w:w="3788" w:type="dxa"/>
          <w:shd w:val="clear" w:color="auto" w:fill="D9D9D9" w:themeFill="background1" w:themeFillShade="D9"/>
          <w:vAlign w:val="center"/>
        </w:tcPr>
        <w:p w14:paraId="554425BF" w14:textId="77777777" w:rsidR="00CA6FCF" w:rsidRPr="00310055" w:rsidRDefault="000C745B" w:rsidP="00EF6952">
          <w:pPr>
            <w:pStyle w:val="Footer"/>
            <w:rPr>
              <w:b/>
              <w:color w:val="2B4574" w:themeColor="accent1" w:themeShade="BF"/>
              <w:sz w:val="16"/>
              <w:szCs w:val="16"/>
            </w:rPr>
          </w:pPr>
          <w:r w:rsidRPr="00310055">
            <w:rPr>
              <w:b/>
              <w:sz w:val="14"/>
              <w:szCs w:val="16"/>
            </w:rPr>
            <w:t>Pharmacy &amp; Medicines Directorate Weekly Update</w:t>
          </w:r>
        </w:p>
      </w:tc>
      <w:tc>
        <w:tcPr>
          <w:tcW w:w="3789" w:type="dxa"/>
          <w:shd w:val="clear" w:color="auto" w:fill="D9D9D9" w:themeFill="background1" w:themeFillShade="D9"/>
          <w:vAlign w:val="center"/>
        </w:tcPr>
        <w:p w14:paraId="3268F850" w14:textId="77777777" w:rsidR="00D609BD" w:rsidRPr="006E12FE" w:rsidRDefault="00D609BD" w:rsidP="0051773C">
          <w:pPr>
            <w:pStyle w:val="Footer"/>
            <w:jc w:val="center"/>
            <w:rPr>
              <w:color w:val="2B4574" w:themeColor="accent1" w:themeShade="BF"/>
              <w:sz w:val="16"/>
              <w:szCs w:val="16"/>
            </w:rPr>
          </w:pPr>
        </w:p>
      </w:tc>
      <w:tc>
        <w:tcPr>
          <w:tcW w:w="3789" w:type="dxa"/>
          <w:shd w:val="clear" w:color="auto" w:fill="D9D9D9" w:themeFill="background1" w:themeFillShade="D9"/>
          <w:vAlign w:val="center"/>
        </w:tcPr>
        <w:p w14:paraId="000AEC6F" w14:textId="77777777" w:rsidR="00D609BD" w:rsidRPr="00310055" w:rsidRDefault="00D609BD" w:rsidP="00EF6952">
          <w:pPr>
            <w:pStyle w:val="Footer"/>
            <w:jc w:val="right"/>
            <w:rPr>
              <w:sz w:val="16"/>
              <w:szCs w:val="16"/>
            </w:rPr>
          </w:pPr>
          <w:r w:rsidRPr="00310055">
            <w:rPr>
              <w:sz w:val="16"/>
              <w:szCs w:val="16"/>
            </w:rPr>
            <w:t xml:space="preserve">Page | </w:t>
          </w:r>
          <w:r w:rsidRPr="00310055">
            <w:rPr>
              <w:sz w:val="16"/>
              <w:szCs w:val="16"/>
            </w:rPr>
            <w:fldChar w:fldCharType="begin"/>
          </w:r>
          <w:r w:rsidRPr="00310055">
            <w:rPr>
              <w:sz w:val="16"/>
              <w:szCs w:val="16"/>
            </w:rPr>
            <w:instrText xml:space="preserve"> PAGE   \* MERGEFORMAT </w:instrText>
          </w:r>
          <w:r w:rsidRPr="00310055">
            <w:rPr>
              <w:sz w:val="16"/>
              <w:szCs w:val="16"/>
            </w:rPr>
            <w:fldChar w:fldCharType="separate"/>
          </w:r>
          <w:r w:rsidR="00E967A6">
            <w:rPr>
              <w:noProof/>
              <w:sz w:val="16"/>
              <w:szCs w:val="16"/>
            </w:rPr>
            <w:t>1</w:t>
          </w:r>
          <w:r w:rsidRPr="00310055">
            <w:rPr>
              <w:noProof/>
              <w:sz w:val="16"/>
              <w:szCs w:val="16"/>
            </w:rPr>
            <w:fldChar w:fldCharType="end"/>
          </w:r>
        </w:p>
      </w:tc>
    </w:tr>
  </w:tbl>
  <w:p w14:paraId="7B1004DA" w14:textId="77777777" w:rsidR="00D609BD" w:rsidRDefault="00D60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C5865" w14:textId="77777777" w:rsidR="0040377E" w:rsidRDefault="0040377E" w:rsidP="00D609BD">
      <w:pPr>
        <w:spacing w:after="0" w:line="240" w:lineRule="auto"/>
      </w:pPr>
      <w:r>
        <w:separator/>
      </w:r>
    </w:p>
  </w:footnote>
  <w:footnote w:type="continuationSeparator" w:id="0">
    <w:p w14:paraId="3DB00DF8" w14:textId="77777777" w:rsidR="0040377E" w:rsidRDefault="0040377E" w:rsidP="00D6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19"/>
      <w:gridCol w:w="2613"/>
    </w:tblGrid>
    <w:tr w:rsidR="002E32B7" w:rsidRPr="002E32B7" w14:paraId="05C32028" w14:textId="77777777" w:rsidTr="004A10A6">
      <w:trPr>
        <w:trHeight w:val="1050"/>
      </w:trPr>
      <w:tc>
        <w:tcPr>
          <w:tcW w:w="3837" w:type="pct"/>
          <w:tcBorders>
            <w:right w:val="single" w:sz="12" w:space="0" w:color="FFFFFF" w:themeColor="background1"/>
          </w:tcBorders>
          <w:shd w:val="clear" w:color="auto" w:fill="BFBFBF" w:themeFill="background1" w:themeFillShade="BF"/>
          <w:vAlign w:val="center"/>
        </w:tcPr>
        <w:p w14:paraId="2AC11667" w14:textId="77777777" w:rsidR="00D609BD" w:rsidRPr="000456C2" w:rsidRDefault="007670A7" w:rsidP="000456C2">
          <w:pPr>
            <w:pStyle w:val="Heading2"/>
            <w:outlineLvl w:val="1"/>
            <w:rPr>
              <w:b/>
            </w:rPr>
          </w:pPr>
          <w:r w:rsidRPr="004A10A6">
            <w:rPr>
              <w:b/>
              <w:color w:val="auto"/>
              <w:sz w:val="56"/>
            </w:rPr>
            <w:t>Pharmacy &amp; Medicines Directorate Weekly Update</w:t>
          </w:r>
        </w:p>
      </w:tc>
      <w:tc>
        <w:tcPr>
          <w:tcW w:w="1163" w:type="pct"/>
          <w:tcBorders>
            <w:left w:val="single" w:sz="12" w:space="0" w:color="FFFFFF" w:themeColor="background1"/>
          </w:tcBorders>
          <w:shd w:val="clear" w:color="auto" w:fill="auto"/>
          <w:vAlign w:val="center"/>
        </w:tcPr>
        <w:p w14:paraId="55D77E0A" w14:textId="2C03390D" w:rsidR="0018278B" w:rsidRDefault="00DC38AD" w:rsidP="008D1B79">
          <w:pPr>
            <w:pStyle w:val="Header"/>
            <w:rPr>
              <w:b/>
              <w:color w:val="D3DDEF" w:themeColor="accent1" w:themeTint="33"/>
              <w:sz w:val="20"/>
              <w:szCs w:val="18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18278B">
            <w:rPr>
              <w:b/>
              <w:noProof/>
              <w:color w:val="D3DDEF" w:themeColor="accent1" w:themeTint="33"/>
              <w:sz w:val="20"/>
              <w:szCs w:val="18"/>
              <w:lang w:val="en-GB" w:eastAsia="en-GB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drawing>
              <wp:anchor distT="0" distB="0" distL="114300" distR="114300" simplePos="0" relativeHeight="251662336" behindDoc="1" locked="0" layoutInCell="1" allowOverlap="1" wp14:anchorId="4A1D8C86" wp14:editId="2FD34E8D">
                <wp:simplePos x="0" y="0"/>
                <wp:positionH relativeFrom="column">
                  <wp:posOffset>-44450</wp:posOffset>
                </wp:positionH>
                <wp:positionV relativeFrom="paragraph">
                  <wp:posOffset>-635</wp:posOffset>
                </wp:positionV>
                <wp:extent cx="1644650" cy="837565"/>
                <wp:effectExtent l="0" t="0" r="0" b="63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creenshot 2022-07-27 132934-Dcastl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0" cy="83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D456D" w:rsidRPr="0018278B">
            <w:rPr>
              <w:b/>
              <w:noProof/>
              <w:color w:val="D3DDEF" w:themeColor="accent1" w:themeTint="33"/>
              <w:sz w:val="20"/>
              <w:szCs w:val="18"/>
              <w:lang w:val="en-GB" w:eastAsia="en-GB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drawing>
              <wp:anchor distT="0" distB="0" distL="114300" distR="114300" simplePos="0" relativeHeight="251659264" behindDoc="1" locked="0" layoutInCell="1" allowOverlap="1" wp14:anchorId="39AF3241" wp14:editId="2224AD63">
                <wp:simplePos x="0" y="0"/>
                <wp:positionH relativeFrom="column">
                  <wp:posOffset>-51435</wp:posOffset>
                </wp:positionH>
                <wp:positionV relativeFrom="paragraph">
                  <wp:posOffset>-1270</wp:posOffset>
                </wp:positionV>
                <wp:extent cx="1645920" cy="82042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berdeen-beach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820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609BD" w:rsidRPr="0018278B">
            <w:rPr>
              <w:b/>
              <w:color w:val="D3DDEF" w:themeColor="accent1" w:themeTint="33"/>
              <w:sz w:val="20"/>
              <w:szCs w:val="18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ISSUE #</w:t>
          </w:r>
          <w:r w:rsidR="00F533F4">
            <w:rPr>
              <w:b/>
              <w:color w:val="D3DDEF" w:themeColor="accent1" w:themeTint="33"/>
              <w:sz w:val="20"/>
              <w:szCs w:val="18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132</w:t>
          </w:r>
          <w:r w:rsidR="0018278B">
            <w:rPr>
              <w:b/>
              <w:color w:val="D3DDEF" w:themeColor="accent1" w:themeTint="33"/>
              <w:sz w:val="20"/>
              <w:szCs w:val="18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</w:t>
          </w:r>
        </w:p>
        <w:p w14:paraId="2D53DFF2" w14:textId="14F7AA90" w:rsidR="00CA6FCF" w:rsidRPr="0018278B" w:rsidRDefault="0018278B" w:rsidP="008D1B79">
          <w:pPr>
            <w:pStyle w:val="Header"/>
            <w:rPr>
              <w:b/>
              <w:color w:val="D3DDEF" w:themeColor="accent1" w:themeTint="33"/>
              <w:sz w:val="20"/>
              <w:szCs w:val="18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18278B">
            <w:rPr>
              <w:rFonts w:ascii="Arial" w:hAnsi="Arial" w:cs="Arial"/>
              <w:b/>
              <w:noProof/>
              <w:color w:val="D3DDEF" w:themeColor="accent1" w:themeTint="33"/>
              <w:sz w:val="28"/>
              <w:szCs w:val="24"/>
              <w:lang w:val="en-GB" w:eastAsia="en-GB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drawing>
              <wp:anchor distT="0" distB="0" distL="114300" distR="114300" simplePos="0" relativeHeight="251661312" behindDoc="0" locked="0" layoutInCell="1" allowOverlap="1" wp14:anchorId="07D24CEC" wp14:editId="7DB23057">
                <wp:simplePos x="0" y="0"/>
                <wp:positionH relativeFrom="column">
                  <wp:posOffset>1151890</wp:posOffset>
                </wp:positionH>
                <wp:positionV relativeFrom="paragraph">
                  <wp:posOffset>349885</wp:posOffset>
                </wp:positionV>
                <wp:extent cx="474980" cy="343535"/>
                <wp:effectExtent l="0" t="0" r="127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HSG Logo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343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533F4">
            <w:rPr>
              <w:b/>
              <w:color w:val="D3DDEF" w:themeColor="accent1" w:themeTint="33"/>
              <w:sz w:val="20"/>
              <w:szCs w:val="18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16th</w:t>
          </w:r>
          <w:r w:rsidR="00345A72">
            <w:rPr>
              <w:b/>
              <w:color w:val="D3DDEF" w:themeColor="accent1" w:themeTint="33"/>
              <w:sz w:val="20"/>
              <w:szCs w:val="18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September</w:t>
          </w:r>
          <w:r w:rsidR="00D609BD" w:rsidRPr="0018278B">
            <w:rPr>
              <w:b/>
              <w:color w:val="D3DDEF" w:themeColor="accent1" w:themeTint="33"/>
              <w:sz w:val="20"/>
              <w:szCs w:val="18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 20</w:t>
          </w:r>
          <w:r w:rsidR="007670A7" w:rsidRPr="0018278B">
            <w:rPr>
              <w:b/>
              <w:color w:val="D3DDEF" w:themeColor="accent1" w:themeTint="33"/>
              <w:sz w:val="20"/>
              <w:szCs w:val="18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22</w:t>
          </w:r>
        </w:p>
      </w:tc>
    </w:tr>
  </w:tbl>
  <w:p w14:paraId="29B55ED2" w14:textId="45807CF6" w:rsidR="00D609BD" w:rsidRDefault="00D609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D7C62"/>
    <w:multiLevelType w:val="multilevel"/>
    <w:tmpl w:val="310E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F1AAA"/>
    <w:multiLevelType w:val="multilevel"/>
    <w:tmpl w:val="2E62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A63B3"/>
    <w:multiLevelType w:val="multilevel"/>
    <w:tmpl w:val="1252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039D1"/>
    <w:multiLevelType w:val="multilevel"/>
    <w:tmpl w:val="AE36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34832"/>
    <w:multiLevelType w:val="multilevel"/>
    <w:tmpl w:val="BE9E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D7A95"/>
    <w:multiLevelType w:val="multilevel"/>
    <w:tmpl w:val="1888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1240C"/>
    <w:multiLevelType w:val="multilevel"/>
    <w:tmpl w:val="0E7E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412D4"/>
    <w:multiLevelType w:val="multilevel"/>
    <w:tmpl w:val="E140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C23A8"/>
    <w:multiLevelType w:val="multilevel"/>
    <w:tmpl w:val="58E6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72439"/>
    <w:multiLevelType w:val="hybridMultilevel"/>
    <w:tmpl w:val="C8C22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C73ED"/>
    <w:multiLevelType w:val="multilevel"/>
    <w:tmpl w:val="566C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3426B9"/>
    <w:multiLevelType w:val="multilevel"/>
    <w:tmpl w:val="A67A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DD4631"/>
    <w:multiLevelType w:val="hybridMultilevel"/>
    <w:tmpl w:val="1796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85"/>
    <w:rsid w:val="00017035"/>
    <w:rsid w:val="0002031E"/>
    <w:rsid w:val="00040026"/>
    <w:rsid w:val="000456C2"/>
    <w:rsid w:val="00061883"/>
    <w:rsid w:val="00075BAF"/>
    <w:rsid w:val="00087ED7"/>
    <w:rsid w:val="000A7908"/>
    <w:rsid w:val="000B5379"/>
    <w:rsid w:val="000B564F"/>
    <w:rsid w:val="000B6238"/>
    <w:rsid w:val="000C2EC0"/>
    <w:rsid w:val="000C745B"/>
    <w:rsid w:val="0010670E"/>
    <w:rsid w:val="00123E56"/>
    <w:rsid w:val="001409C8"/>
    <w:rsid w:val="0014530B"/>
    <w:rsid w:val="001469B3"/>
    <w:rsid w:val="001632B2"/>
    <w:rsid w:val="00164ED6"/>
    <w:rsid w:val="00171F43"/>
    <w:rsid w:val="0018278B"/>
    <w:rsid w:val="00191CB5"/>
    <w:rsid w:val="001B574F"/>
    <w:rsid w:val="001D4E89"/>
    <w:rsid w:val="001E0B1D"/>
    <w:rsid w:val="001F7A6F"/>
    <w:rsid w:val="0020733C"/>
    <w:rsid w:val="002364F7"/>
    <w:rsid w:val="0024027C"/>
    <w:rsid w:val="00256ECF"/>
    <w:rsid w:val="00257208"/>
    <w:rsid w:val="00273807"/>
    <w:rsid w:val="002750EB"/>
    <w:rsid w:val="00286DD1"/>
    <w:rsid w:val="002A5840"/>
    <w:rsid w:val="002C76BB"/>
    <w:rsid w:val="002D664A"/>
    <w:rsid w:val="002E32B7"/>
    <w:rsid w:val="0030111F"/>
    <w:rsid w:val="00306F31"/>
    <w:rsid w:val="003074DF"/>
    <w:rsid w:val="00310055"/>
    <w:rsid w:val="00327F27"/>
    <w:rsid w:val="00345A72"/>
    <w:rsid w:val="0036426D"/>
    <w:rsid w:val="0039061F"/>
    <w:rsid w:val="003A5347"/>
    <w:rsid w:val="003A71EF"/>
    <w:rsid w:val="003E5E85"/>
    <w:rsid w:val="003E6302"/>
    <w:rsid w:val="003F4A19"/>
    <w:rsid w:val="0040377E"/>
    <w:rsid w:val="004137EC"/>
    <w:rsid w:val="00414D2A"/>
    <w:rsid w:val="0041687E"/>
    <w:rsid w:val="00461F78"/>
    <w:rsid w:val="00490E84"/>
    <w:rsid w:val="00497F80"/>
    <w:rsid w:val="004A10A6"/>
    <w:rsid w:val="004E1D23"/>
    <w:rsid w:val="004F6AC4"/>
    <w:rsid w:val="005109E2"/>
    <w:rsid w:val="0051773C"/>
    <w:rsid w:val="00520704"/>
    <w:rsid w:val="0052081B"/>
    <w:rsid w:val="00522722"/>
    <w:rsid w:val="005278A4"/>
    <w:rsid w:val="00545E8B"/>
    <w:rsid w:val="00572ABA"/>
    <w:rsid w:val="00583348"/>
    <w:rsid w:val="00597F60"/>
    <w:rsid w:val="005A23A3"/>
    <w:rsid w:val="005A2431"/>
    <w:rsid w:val="005A4EC4"/>
    <w:rsid w:val="005A7BBA"/>
    <w:rsid w:val="005B09BF"/>
    <w:rsid w:val="005C70BB"/>
    <w:rsid w:val="005D34F1"/>
    <w:rsid w:val="005D743E"/>
    <w:rsid w:val="005E37FB"/>
    <w:rsid w:val="0060613D"/>
    <w:rsid w:val="0060700B"/>
    <w:rsid w:val="0061120F"/>
    <w:rsid w:val="00613234"/>
    <w:rsid w:val="0063070D"/>
    <w:rsid w:val="00673961"/>
    <w:rsid w:val="00693EA3"/>
    <w:rsid w:val="00695346"/>
    <w:rsid w:val="006A3B16"/>
    <w:rsid w:val="006B1736"/>
    <w:rsid w:val="006B1C6E"/>
    <w:rsid w:val="006B3F10"/>
    <w:rsid w:val="006C44F0"/>
    <w:rsid w:val="006C5258"/>
    <w:rsid w:val="006D2992"/>
    <w:rsid w:val="006E12FE"/>
    <w:rsid w:val="006E5EF1"/>
    <w:rsid w:val="00703C85"/>
    <w:rsid w:val="0071343B"/>
    <w:rsid w:val="00715CBB"/>
    <w:rsid w:val="00722308"/>
    <w:rsid w:val="00727D32"/>
    <w:rsid w:val="007437F5"/>
    <w:rsid w:val="007670A7"/>
    <w:rsid w:val="007818CE"/>
    <w:rsid w:val="007C7A84"/>
    <w:rsid w:val="007D496A"/>
    <w:rsid w:val="007E1D5C"/>
    <w:rsid w:val="007F35FD"/>
    <w:rsid w:val="00815183"/>
    <w:rsid w:val="00817EA2"/>
    <w:rsid w:val="00851011"/>
    <w:rsid w:val="008A6552"/>
    <w:rsid w:val="008B71EB"/>
    <w:rsid w:val="008C3A74"/>
    <w:rsid w:val="008C5A53"/>
    <w:rsid w:val="008D1B79"/>
    <w:rsid w:val="008D2C9B"/>
    <w:rsid w:val="008D456D"/>
    <w:rsid w:val="0090463D"/>
    <w:rsid w:val="00907BDE"/>
    <w:rsid w:val="00935992"/>
    <w:rsid w:val="00956367"/>
    <w:rsid w:val="00957963"/>
    <w:rsid w:val="009B6D50"/>
    <w:rsid w:val="009F2FC2"/>
    <w:rsid w:val="00A02984"/>
    <w:rsid w:val="00A10754"/>
    <w:rsid w:val="00A10E9F"/>
    <w:rsid w:val="00A126CD"/>
    <w:rsid w:val="00A2542F"/>
    <w:rsid w:val="00A41B2B"/>
    <w:rsid w:val="00A56E7B"/>
    <w:rsid w:val="00A83735"/>
    <w:rsid w:val="00AA30B6"/>
    <w:rsid w:val="00AB45D1"/>
    <w:rsid w:val="00AC68CE"/>
    <w:rsid w:val="00AD2998"/>
    <w:rsid w:val="00AF65A2"/>
    <w:rsid w:val="00B104A9"/>
    <w:rsid w:val="00B206BB"/>
    <w:rsid w:val="00B46198"/>
    <w:rsid w:val="00B64E69"/>
    <w:rsid w:val="00B66512"/>
    <w:rsid w:val="00B77FB3"/>
    <w:rsid w:val="00B90AF2"/>
    <w:rsid w:val="00BC79CD"/>
    <w:rsid w:val="00BD1E3C"/>
    <w:rsid w:val="00BE70B3"/>
    <w:rsid w:val="00C01468"/>
    <w:rsid w:val="00C0610D"/>
    <w:rsid w:val="00C07AA6"/>
    <w:rsid w:val="00C233D0"/>
    <w:rsid w:val="00C35638"/>
    <w:rsid w:val="00C359E7"/>
    <w:rsid w:val="00C7754F"/>
    <w:rsid w:val="00CA0081"/>
    <w:rsid w:val="00CA0F63"/>
    <w:rsid w:val="00CA6FCF"/>
    <w:rsid w:val="00CB1610"/>
    <w:rsid w:val="00CD6606"/>
    <w:rsid w:val="00CF5CDD"/>
    <w:rsid w:val="00D02C87"/>
    <w:rsid w:val="00D12C04"/>
    <w:rsid w:val="00D21ADC"/>
    <w:rsid w:val="00D33119"/>
    <w:rsid w:val="00D609BD"/>
    <w:rsid w:val="00D9267A"/>
    <w:rsid w:val="00DA5C39"/>
    <w:rsid w:val="00DB2613"/>
    <w:rsid w:val="00DB3F99"/>
    <w:rsid w:val="00DB5515"/>
    <w:rsid w:val="00DC38AD"/>
    <w:rsid w:val="00DE6F46"/>
    <w:rsid w:val="00DF2708"/>
    <w:rsid w:val="00E04423"/>
    <w:rsid w:val="00E17780"/>
    <w:rsid w:val="00E338F6"/>
    <w:rsid w:val="00E475A9"/>
    <w:rsid w:val="00E62614"/>
    <w:rsid w:val="00E928ED"/>
    <w:rsid w:val="00E95E7A"/>
    <w:rsid w:val="00E967A6"/>
    <w:rsid w:val="00EA0E61"/>
    <w:rsid w:val="00EA39BC"/>
    <w:rsid w:val="00EA4A5F"/>
    <w:rsid w:val="00EA777D"/>
    <w:rsid w:val="00EB77D0"/>
    <w:rsid w:val="00EC2087"/>
    <w:rsid w:val="00ED1547"/>
    <w:rsid w:val="00EF6952"/>
    <w:rsid w:val="00F01C2D"/>
    <w:rsid w:val="00F17BAB"/>
    <w:rsid w:val="00F2159F"/>
    <w:rsid w:val="00F467BE"/>
    <w:rsid w:val="00F533F4"/>
    <w:rsid w:val="00F55C2B"/>
    <w:rsid w:val="00F635A1"/>
    <w:rsid w:val="00F87CC9"/>
    <w:rsid w:val="00FD367D"/>
    <w:rsid w:val="00FD4725"/>
    <w:rsid w:val="00FD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6A7C38B"/>
  <w15:chartTrackingRefBased/>
  <w15:docId w15:val="{AE037130-42E2-4CA6-9E71-E669C442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6C2"/>
  </w:style>
  <w:style w:type="paragraph" w:styleId="Heading1">
    <w:name w:val="heading 1"/>
    <w:basedOn w:val="Normal"/>
    <w:next w:val="Normal"/>
    <w:link w:val="Heading1Char"/>
    <w:uiPriority w:val="9"/>
    <w:qFormat/>
    <w:rsid w:val="000456C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D2E4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6C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B457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6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B457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56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B4574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B457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D2E4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2E4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2E4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2E4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56C2"/>
    <w:rPr>
      <w:rFonts w:asciiTheme="majorHAnsi" w:eastAsiaTheme="majorEastAsia" w:hAnsiTheme="majorHAnsi" w:cstheme="majorBidi"/>
      <w:color w:val="1D2E4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456C2"/>
    <w:rPr>
      <w:rFonts w:asciiTheme="majorHAnsi" w:eastAsiaTheme="majorEastAsia" w:hAnsiTheme="majorHAnsi" w:cstheme="majorBidi"/>
      <w:color w:val="2B457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56C2"/>
    <w:rPr>
      <w:rFonts w:asciiTheme="majorHAnsi" w:eastAsiaTheme="majorEastAsia" w:hAnsiTheme="majorHAnsi" w:cstheme="majorBidi"/>
      <w:color w:val="2B4574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17035"/>
    <w:rPr>
      <w:color w:val="0000FF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017035"/>
    <w:rPr>
      <w:i/>
      <w:iCs/>
    </w:rPr>
  </w:style>
  <w:style w:type="table" w:styleId="TableGrid">
    <w:name w:val="Table Grid"/>
    <w:basedOn w:val="TableNormal"/>
    <w:uiPriority w:val="39"/>
    <w:rsid w:val="00D6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9BD"/>
  </w:style>
  <w:style w:type="paragraph" w:styleId="Footer">
    <w:name w:val="footer"/>
    <w:basedOn w:val="Normal"/>
    <w:link w:val="FooterChar"/>
    <w:uiPriority w:val="99"/>
    <w:unhideWhenUsed/>
    <w:rsid w:val="00D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BD"/>
  </w:style>
  <w:style w:type="paragraph" w:styleId="Title">
    <w:name w:val="Title"/>
    <w:basedOn w:val="Normal"/>
    <w:next w:val="Normal"/>
    <w:link w:val="TitleChar"/>
    <w:uiPriority w:val="10"/>
    <w:qFormat/>
    <w:rsid w:val="000456C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B457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56C2"/>
    <w:rPr>
      <w:rFonts w:asciiTheme="majorHAnsi" w:eastAsiaTheme="majorEastAsia" w:hAnsiTheme="majorHAnsi" w:cstheme="majorBidi"/>
      <w:caps/>
      <w:color w:val="2B457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C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3A5D9C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C2"/>
    <w:rPr>
      <w:rFonts w:asciiTheme="majorHAnsi" w:eastAsiaTheme="majorEastAsia" w:hAnsiTheme="majorHAnsi" w:cstheme="majorBidi"/>
      <w:color w:val="3A5D9C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C2"/>
    <w:pPr>
      <w:spacing w:before="120" w:after="120"/>
      <w:ind w:left="720"/>
    </w:pPr>
    <w:rPr>
      <w:color w:val="2B457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56C2"/>
    <w:rPr>
      <w:color w:val="2B457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C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B457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C2"/>
    <w:rPr>
      <w:rFonts w:asciiTheme="majorHAnsi" w:eastAsiaTheme="majorEastAsia" w:hAnsiTheme="majorHAnsi" w:cstheme="majorBidi"/>
      <w:color w:val="2B4575" w:themeColor="text2"/>
      <w:spacing w:val="-6"/>
      <w:sz w:val="32"/>
      <w:szCs w:val="32"/>
    </w:rPr>
  </w:style>
  <w:style w:type="character" w:styleId="Strong">
    <w:name w:val="Strong"/>
    <w:basedOn w:val="DefaultParagraphFont"/>
    <w:uiPriority w:val="22"/>
    <w:qFormat/>
    <w:rsid w:val="000456C2"/>
    <w:rPr>
      <w:b/>
      <w:bCs/>
    </w:rPr>
  </w:style>
  <w:style w:type="paragraph" w:styleId="ListParagraph">
    <w:name w:val="List Paragraph"/>
    <w:basedOn w:val="Normal"/>
    <w:uiPriority w:val="34"/>
    <w:qFormat/>
    <w:rsid w:val="0072230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0456C2"/>
    <w:rPr>
      <w:b/>
      <w:bCs/>
      <w:smallCaps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FD"/>
    <w:rPr>
      <w:rFonts w:ascii="Segoe UI" w:hAnsi="Segoe UI" w:cs="Segoe UI"/>
      <w:sz w:val="18"/>
      <w:szCs w:val="18"/>
    </w:rPr>
  </w:style>
  <w:style w:type="paragraph" w:customStyle="1" w:styleId="firstparagraph">
    <w:name w:val="firstparagraph"/>
    <w:basedOn w:val="Normal"/>
    <w:rsid w:val="0007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456C2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0456C2"/>
    <w:rPr>
      <w:b/>
      <w:bCs/>
      <w:smallCaps/>
      <w:color w:val="2B4575" w:themeColor="text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456C2"/>
    <w:rPr>
      <w:rFonts w:asciiTheme="majorHAnsi" w:eastAsiaTheme="majorEastAsia" w:hAnsiTheme="majorHAnsi" w:cstheme="majorBidi"/>
      <w:color w:val="2B4574" w:themeColor="accent1" w:themeShade="B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2FE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530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4530B"/>
    <w:rPr>
      <w:color w:val="969696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6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3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02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C2"/>
    <w:rPr>
      <w:rFonts w:asciiTheme="majorHAnsi" w:eastAsiaTheme="majorEastAsia" w:hAnsiTheme="majorHAnsi" w:cstheme="majorBidi"/>
      <w:caps/>
      <w:color w:val="2B457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C2"/>
    <w:rPr>
      <w:rFonts w:asciiTheme="majorHAnsi" w:eastAsiaTheme="majorEastAsia" w:hAnsiTheme="majorHAnsi" w:cstheme="majorBidi"/>
      <w:i/>
      <w:iCs/>
      <w:caps/>
      <w:color w:val="1D2E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C2"/>
    <w:rPr>
      <w:rFonts w:asciiTheme="majorHAnsi" w:eastAsiaTheme="majorEastAsia" w:hAnsiTheme="majorHAnsi" w:cstheme="majorBidi"/>
      <w:b/>
      <w:bCs/>
      <w:color w:val="1D2E4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C2"/>
    <w:rPr>
      <w:rFonts w:asciiTheme="majorHAnsi" w:eastAsiaTheme="majorEastAsia" w:hAnsiTheme="majorHAnsi" w:cstheme="majorBidi"/>
      <w:b/>
      <w:bCs/>
      <w:i/>
      <w:iCs/>
      <w:color w:val="1D2E4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C2"/>
    <w:rPr>
      <w:rFonts w:asciiTheme="majorHAnsi" w:eastAsiaTheme="majorEastAsia" w:hAnsiTheme="majorHAnsi" w:cstheme="majorBidi"/>
      <w:i/>
      <w:iCs/>
      <w:color w:val="1D2E4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56C2"/>
    <w:pPr>
      <w:spacing w:line="240" w:lineRule="auto"/>
    </w:pPr>
    <w:rPr>
      <w:b/>
      <w:bCs/>
      <w:smallCaps/>
      <w:color w:val="2B4575" w:themeColor="text2"/>
    </w:rPr>
  </w:style>
  <w:style w:type="character" w:styleId="Emphasis">
    <w:name w:val="Emphasis"/>
    <w:basedOn w:val="DefaultParagraphFont"/>
    <w:uiPriority w:val="20"/>
    <w:qFormat/>
    <w:rsid w:val="000456C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456C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56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56C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6C2"/>
    <w:pPr>
      <w:outlineLvl w:val="9"/>
    </w:pPr>
  </w:style>
  <w:style w:type="paragraph" w:customStyle="1" w:styleId="xmsonormal">
    <w:name w:val="x_msonormal"/>
    <w:basedOn w:val="Normal"/>
    <w:rsid w:val="0067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xmsonormal">
    <w:name w:val="x_x_msonormal"/>
    <w:basedOn w:val="Normal"/>
    <w:rsid w:val="0046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arkuys8927qr">
    <w:name w:val="markuys8927qr"/>
    <w:basedOn w:val="DefaultParagraphFont"/>
    <w:rsid w:val="005A7BBA"/>
  </w:style>
  <w:style w:type="character" w:customStyle="1" w:styleId="mark83bkwm61v">
    <w:name w:val="mark83bkwm61v"/>
    <w:basedOn w:val="DefaultParagraphFont"/>
    <w:rsid w:val="005A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454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3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2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5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28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72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8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97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34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9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5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2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3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pharmacy.scot.nhs.uk/nhs-boards/nhs-grampian/public-holiday-opening-hours/" TargetMode="External"/><Relationship Id="rId13" Type="http://schemas.openxmlformats.org/officeDocument/2006/relationships/hyperlink" Target="https://www.communitypharmacy.scot.nhs.uk/nhs-boards/nhs-grampian/newsletters-updates/pcs-weekly-updat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Pages/ResponsePage.aspx?id=veDvEDCgykuAnLXmdF5JmgLo1OAaOCdFhN0TKYXM9GBUOUkwMUFJOEhIMzNBQzlNR1FMUlIyMU9UMi4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Pages/ResponsePage.aspx?id=veDvEDCgykuAnLXmdF5JmgLo1OAaOCdFhN0TKYXM9GBUQVlYUFpNVkVXQUZaM0g4UjM0OVFNT1VWNi4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orms.office.com/Pages/ResponsePage.aspx?id=veDvEDCgykuAnLXmdF5JmgLo1OAaOCdFhN0TKYXM9GBUNVFVNFhVN05HQ0M3TVdJRTQ1Rk40TDVJNC4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ww.sehd.scot.nhs.uk%2Fdetails.asp%3FPublicationID%3D7020&amp;data=05%7C01%7Csarah.buchan3%40nhs.scot%7C4f3d69b0ffc14050c3e008da97beb124%7C10efe0bda0304bca809cb5e6745e499a%7C0%7C0%7C637989142514236786%7CUnknown%7CTWFpbGZsb3d8eyJWIjoiMC4wLjAwMDAiLCJQIjoiV2luMzIiLCJBTiI6Ik1haWwiLCJXVCI6Mn0%3D%7C3000%7C%7C%7C&amp;sdata=ETcUtASl4GwLt6nY8JOQOmJXi%2FO8uHD2UYOHFgalxXk%3D&amp;reserved=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tex42 - Calendar Blue">
      <a:dk1>
        <a:sysClr val="windowText" lastClr="000000"/>
      </a:dk1>
      <a:lt1>
        <a:sysClr val="window" lastClr="FFFFFF"/>
      </a:lt1>
      <a:dk2>
        <a:srgbClr val="2B4575"/>
      </a:dk2>
      <a:lt2>
        <a:srgbClr val="F7F2E9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98D2-665F-4A45-9128-60253D23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 Template - Bold</vt:lpstr>
    </vt:vector>
  </TitlesOfParts>
  <Company>www.vertex42.com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 Template - Bold</dc:title>
  <dc:subject/>
  <dc:creator>Vertex42.com</dc:creator>
  <cp:keywords/>
  <dc:description>Newsletter Template (c) 2018 by Vertex42.com</dc:description>
  <cp:lastModifiedBy>Craig Marr (NHS Grampian)</cp:lastModifiedBy>
  <cp:revision>9</cp:revision>
  <cp:lastPrinted>2022-09-09T15:20:00Z</cp:lastPrinted>
  <dcterms:created xsi:type="dcterms:W3CDTF">2022-09-16T07:59:00Z</dcterms:created>
  <dcterms:modified xsi:type="dcterms:W3CDTF">2022-09-16T12:44:00Z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https://www.vertex42.com/WordTemplates/newsletter-templates.html</vt:lpwstr>
  </property>
  <property fmtid="{D5CDD505-2E9C-101B-9397-08002B2CF9AE}" pid="3" name="Version">
    <vt:lpwstr>1.0.0</vt:lpwstr>
  </property>
  <property fmtid="{D5CDD505-2E9C-101B-9397-08002B2CF9AE}" pid="4" name="Copyright">
    <vt:lpwstr>2018 Vertex42 LLC</vt:lpwstr>
  </property>
</Properties>
</file>