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7477" w14:textId="55067007" w:rsidR="00197602" w:rsidRPr="00197602" w:rsidRDefault="00197602" w:rsidP="00F12D04">
      <w:pPr>
        <w:pStyle w:val="ObjectAnchor"/>
        <w:rPr>
          <w:sz w:val="12"/>
        </w:rPr>
      </w:pPr>
    </w:p>
    <w:tbl>
      <w:tblPr>
        <w:tblW w:w="5000" w:type="pct"/>
        <w:tblLayout w:type="fixed"/>
        <w:tblLook w:val="0600" w:firstRow="0" w:lastRow="0" w:firstColumn="0" w:lastColumn="0" w:noHBand="1" w:noVBand="1"/>
      </w:tblPr>
      <w:tblGrid>
        <w:gridCol w:w="2196"/>
        <w:gridCol w:w="240"/>
        <w:gridCol w:w="8364"/>
      </w:tblGrid>
      <w:tr w:rsidR="00E138E3" w14:paraId="2E5F1820" w14:textId="77777777" w:rsidTr="008B0CC5">
        <w:tc>
          <w:tcPr>
            <w:tcW w:w="1017" w:type="pct"/>
          </w:tcPr>
          <w:p w14:paraId="7F58D9F6" w14:textId="5AE36833" w:rsidR="00E138E3" w:rsidRPr="008A3EBD" w:rsidRDefault="00E138E3" w:rsidP="00F96C5E">
            <w:pPr>
              <w:spacing w:before="0"/>
            </w:pPr>
            <w:r>
              <w:rPr>
                <w:noProof/>
                <w:lang w:val="en-GB" w:eastAsia="en-GB"/>
              </w:rPr>
              <w:drawing>
                <wp:inline distT="0" distB="0" distL="0" distR="0" wp14:anchorId="61216455" wp14:editId="24BF200B">
                  <wp:extent cx="1247949" cy="1419423"/>
                  <wp:effectExtent l="0" t="0" r="9525"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47949" cy="1419423"/>
                          </a:xfrm>
                          <a:prstGeom prst="rect">
                            <a:avLst/>
                          </a:prstGeom>
                        </pic:spPr>
                      </pic:pic>
                    </a:graphicData>
                  </a:graphic>
                </wp:inline>
              </w:drawing>
            </w:r>
          </w:p>
        </w:tc>
        <w:tc>
          <w:tcPr>
            <w:tcW w:w="111" w:type="pct"/>
          </w:tcPr>
          <w:p w14:paraId="0EAE9F51" w14:textId="77777777" w:rsidR="00E138E3" w:rsidRDefault="00E138E3" w:rsidP="00F96C5E"/>
        </w:tc>
        <w:tc>
          <w:tcPr>
            <w:tcW w:w="3872" w:type="pct"/>
            <w:tcBorders>
              <w:bottom w:val="single" w:sz="24" w:space="0" w:color="auto"/>
            </w:tcBorders>
          </w:tcPr>
          <w:p w14:paraId="0161DBD5" w14:textId="5B313FFF" w:rsidR="00E138E3" w:rsidRPr="00B72C15" w:rsidRDefault="00E138E3" w:rsidP="00F96C5E">
            <w:pPr>
              <w:pStyle w:val="Title"/>
              <w:rPr>
                <w:sz w:val="52"/>
                <w:szCs w:val="52"/>
              </w:rPr>
            </w:pPr>
            <w:r>
              <w:rPr>
                <w:sz w:val="52"/>
                <w:szCs w:val="52"/>
              </w:rPr>
              <w:t xml:space="preserve">Getting Started as a Pharmacy First Plus Prescriber </w:t>
            </w:r>
            <w:r w:rsidR="00C21A7E">
              <w:rPr>
                <w:sz w:val="52"/>
                <w:szCs w:val="52"/>
              </w:rPr>
              <w:t>in GGC</w:t>
            </w:r>
          </w:p>
          <w:p w14:paraId="3717FD59" w14:textId="01D5C7E2" w:rsidR="00E138E3" w:rsidRPr="00F96C5E" w:rsidRDefault="00E138E3" w:rsidP="009C726B">
            <w:pPr>
              <w:pStyle w:val="IssueInfo"/>
            </w:pPr>
            <w:r>
              <w:t xml:space="preserve">Version 1 </w:t>
            </w:r>
          </w:p>
        </w:tc>
      </w:tr>
      <w:tr w:rsidR="00492CC5" w:rsidRPr="00492CC5" w14:paraId="3DCCC874" w14:textId="77777777" w:rsidTr="008B0CC5">
        <w:trPr>
          <w:trHeight w:val="720"/>
        </w:trPr>
        <w:tc>
          <w:tcPr>
            <w:tcW w:w="1017" w:type="pct"/>
          </w:tcPr>
          <w:p w14:paraId="112D4078" w14:textId="77777777" w:rsidR="00E138E3" w:rsidRPr="00F96C5E" w:rsidRDefault="00E138E3" w:rsidP="00F96C5E">
            <w:pPr>
              <w:pStyle w:val="NoSpacing"/>
            </w:pPr>
          </w:p>
        </w:tc>
        <w:tc>
          <w:tcPr>
            <w:tcW w:w="111" w:type="pct"/>
          </w:tcPr>
          <w:p w14:paraId="100F01F4" w14:textId="77777777" w:rsidR="00E138E3" w:rsidRPr="00F96C5E" w:rsidRDefault="00E138E3" w:rsidP="00F96C5E">
            <w:pPr>
              <w:pStyle w:val="NoSpacing"/>
            </w:pPr>
          </w:p>
        </w:tc>
        <w:tc>
          <w:tcPr>
            <w:tcW w:w="3872" w:type="pct"/>
            <w:vMerge w:val="restart"/>
          </w:tcPr>
          <w:p w14:paraId="3CB2241A" w14:textId="77777777" w:rsidR="00CC2C80" w:rsidRPr="00492CC5" w:rsidRDefault="000A1796" w:rsidP="000A1796">
            <w:pPr>
              <w:pStyle w:val="Subtitle"/>
              <w:rPr>
                <w:b/>
                <w:bCs/>
                <w:color w:val="auto"/>
                <w:sz w:val="24"/>
              </w:rPr>
            </w:pPr>
            <w:r w:rsidRPr="00492CC5">
              <w:rPr>
                <w:b/>
                <w:bCs/>
                <w:color w:val="auto"/>
                <w:sz w:val="24"/>
              </w:rPr>
              <w:t xml:space="preserve">Welcome to </w:t>
            </w:r>
            <w:r w:rsidR="00CC2C80" w:rsidRPr="00492CC5">
              <w:rPr>
                <w:b/>
                <w:bCs/>
                <w:color w:val="auto"/>
                <w:sz w:val="24"/>
              </w:rPr>
              <w:t>the team……..</w:t>
            </w:r>
          </w:p>
          <w:p w14:paraId="18F5A3E2" w14:textId="2AA89975" w:rsidR="00E138E3" w:rsidRPr="00492CC5" w:rsidRDefault="00E138E3" w:rsidP="000A1796">
            <w:pPr>
              <w:pStyle w:val="Subtitle"/>
              <w:rPr>
                <w:color w:val="auto"/>
                <w:sz w:val="24"/>
              </w:rPr>
            </w:pPr>
            <w:r w:rsidRPr="00492CC5">
              <w:rPr>
                <w:color w:val="auto"/>
                <w:sz w:val="24"/>
              </w:rPr>
              <w:t>By Alan Harrison</w:t>
            </w:r>
          </w:p>
          <w:p w14:paraId="796993D4" w14:textId="36B76239" w:rsidR="003D3202" w:rsidRPr="00492CC5" w:rsidRDefault="00C96C9F" w:rsidP="003D1EF6">
            <w:pPr>
              <w:jc w:val="both"/>
              <w:rPr>
                <w:sz w:val="28"/>
                <w:szCs w:val="28"/>
              </w:rPr>
            </w:pPr>
            <w:r w:rsidRPr="00492CC5">
              <w:rPr>
                <w:sz w:val="28"/>
                <w:szCs w:val="28"/>
              </w:rPr>
              <w:t>Firstly,</w:t>
            </w:r>
            <w:r w:rsidR="003D1EF6" w:rsidRPr="00492CC5">
              <w:rPr>
                <w:sz w:val="28"/>
                <w:szCs w:val="28"/>
              </w:rPr>
              <w:t xml:space="preserve"> congratulations on signing up to deliver </w:t>
            </w:r>
            <w:r w:rsidR="003D1EF6" w:rsidRPr="00492CC5">
              <w:rPr>
                <w:b/>
                <w:bCs/>
                <w:sz w:val="28"/>
                <w:szCs w:val="28"/>
              </w:rPr>
              <w:t>Pharmacy First Plus</w:t>
            </w:r>
            <w:r w:rsidR="003D1EF6" w:rsidRPr="00492CC5">
              <w:rPr>
                <w:sz w:val="28"/>
                <w:szCs w:val="28"/>
              </w:rPr>
              <w:t xml:space="preserve"> services within GGC. </w:t>
            </w:r>
            <w:r w:rsidRPr="00492CC5">
              <w:rPr>
                <w:sz w:val="28"/>
                <w:szCs w:val="28"/>
              </w:rPr>
              <w:t>At the Community Pharmacy Development Team</w:t>
            </w:r>
            <w:r w:rsidR="00002E86" w:rsidRPr="00492CC5">
              <w:rPr>
                <w:sz w:val="28"/>
                <w:szCs w:val="28"/>
              </w:rPr>
              <w:t>,</w:t>
            </w:r>
            <w:r w:rsidRPr="00492CC5">
              <w:rPr>
                <w:sz w:val="28"/>
                <w:szCs w:val="28"/>
              </w:rPr>
              <w:t xml:space="preserve"> we hope to help</w:t>
            </w:r>
            <w:r w:rsidR="00735AD0" w:rsidRPr="00492CC5">
              <w:rPr>
                <w:sz w:val="28"/>
                <w:szCs w:val="28"/>
              </w:rPr>
              <w:t xml:space="preserve"> and support</w:t>
            </w:r>
            <w:r w:rsidRPr="00492CC5">
              <w:rPr>
                <w:sz w:val="28"/>
                <w:szCs w:val="28"/>
              </w:rPr>
              <w:t xml:space="preserve"> you on your ongoing journey as a prescriber</w:t>
            </w:r>
            <w:r w:rsidR="00735AD0" w:rsidRPr="00492CC5">
              <w:rPr>
                <w:sz w:val="28"/>
                <w:szCs w:val="28"/>
              </w:rPr>
              <w:t xml:space="preserve">. Detailed below is information we have gathered from experienced prescribers within </w:t>
            </w:r>
            <w:r w:rsidR="0045473D" w:rsidRPr="00492CC5">
              <w:rPr>
                <w:sz w:val="28"/>
                <w:szCs w:val="28"/>
              </w:rPr>
              <w:t>GGC over the past few years</w:t>
            </w:r>
            <w:r w:rsidR="00C818EC" w:rsidRPr="00492CC5">
              <w:rPr>
                <w:sz w:val="28"/>
                <w:szCs w:val="28"/>
              </w:rPr>
              <w:t>, including how to get set up and how to record your consultations.</w:t>
            </w:r>
          </w:p>
          <w:p w14:paraId="124F5801" w14:textId="77777777" w:rsidR="00432107" w:rsidRPr="00492CC5" w:rsidRDefault="00E138E3" w:rsidP="003D1EF6">
            <w:pPr>
              <w:jc w:val="both"/>
              <w:rPr>
                <w:sz w:val="28"/>
                <w:szCs w:val="28"/>
              </w:rPr>
            </w:pPr>
            <w:r w:rsidRPr="00492CC5">
              <w:rPr>
                <w:sz w:val="28"/>
                <w:szCs w:val="28"/>
              </w:rPr>
              <w:t xml:space="preserve">We can often be bombarded with useful emails and web links that we save somewhere </w:t>
            </w:r>
            <w:r w:rsidR="003D3202" w:rsidRPr="00492CC5">
              <w:rPr>
                <w:sz w:val="28"/>
                <w:szCs w:val="28"/>
              </w:rPr>
              <w:t xml:space="preserve">or print out </w:t>
            </w:r>
            <w:r w:rsidRPr="00492CC5">
              <w:rPr>
                <w:sz w:val="28"/>
                <w:szCs w:val="28"/>
              </w:rPr>
              <w:t xml:space="preserve">and </w:t>
            </w:r>
            <w:r w:rsidR="003D3202" w:rsidRPr="00492CC5">
              <w:rPr>
                <w:sz w:val="28"/>
                <w:szCs w:val="28"/>
              </w:rPr>
              <w:t xml:space="preserve">then we </w:t>
            </w:r>
            <w:r w:rsidRPr="00492CC5">
              <w:rPr>
                <w:sz w:val="28"/>
                <w:szCs w:val="28"/>
              </w:rPr>
              <w:t>can</w:t>
            </w:r>
            <w:r w:rsidR="003D3202" w:rsidRPr="00492CC5">
              <w:rPr>
                <w:sz w:val="28"/>
                <w:szCs w:val="28"/>
              </w:rPr>
              <w:t>no</w:t>
            </w:r>
            <w:r w:rsidRPr="00492CC5">
              <w:rPr>
                <w:sz w:val="28"/>
                <w:szCs w:val="28"/>
              </w:rPr>
              <w:t xml:space="preserve">t locate it when </w:t>
            </w:r>
            <w:r w:rsidR="005C7AC0" w:rsidRPr="00492CC5">
              <w:rPr>
                <w:sz w:val="28"/>
                <w:szCs w:val="28"/>
              </w:rPr>
              <w:t>need it</w:t>
            </w:r>
            <w:r w:rsidRPr="00492CC5">
              <w:rPr>
                <w:sz w:val="28"/>
                <w:szCs w:val="28"/>
              </w:rPr>
              <w:t xml:space="preserve">. </w:t>
            </w:r>
            <w:r w:rsidR="005C7AC0" w:rsidRPr="00492CC5">
              <w:rPr>
                <w:sz w:val="28"/>
                <w:szCs w:val="28"/>
              </w:rPr>
              <w:t>To help w</w:t>
            </w:r>
            <w:r w:rsidRPr="00492CC5">
              <w:rPr>
                <w:sz w:val="28"/>
                <w:szCs w:val="28"/>
              </w:rPr>
              <w:t xml:space="preserve">e have set up a resource space within the </w:t>
            </w:r>
            <w:r w:rsidRPr="00492CC5">
              <w:rPr>
                <w:b/>
                <w:bCs/>
                <w:sz w:val="28"/>
                <w:szCs w:val="28"/>
              </w:rPr>
              <w:t>GGC CP website</w:t>
            </w:r>
            <w:r w:rsidRPr="00492CC5">
              <w:rPr>
                <w:sz w:val="28"/>
                <w:szCs w:val="28"/>
              </w:rPr>
              <w:t xml:space="preserve"> to store all things relevant to Pharmacy First and Pharmacy First Plus and make them easily accessible to you for current and future reference. </w:t>
            </w:r>
            <w:r w:rsidR="00D36AFF" w:rsidRPr="00492CC5">
              <w:rPr>
                <w:sz w:val="28"/>
                <w:szCs w:val="28"/>
              </w:rPr>
              <w:t>There are many tools to support prescribing</w:t>
            </w:r>
            <w:r w:rsidR="008A4281" w:rsidRPr="00492CC5">
              <w:rPr>
                <w:sz w:val="28"/>
                <w:szCs w:val="28"/>
              </w:rPr>
              <w:t xml:space="preserve"> which have been developed over the years with GPs and other prescribers. </w:t>
            </w:r>
          </w:p>
          <w:p w14:paraId="689FB598" w14:textId="3206CDA7" w:rsidR="005E184B" w:rsidRPr="00492CC5" w:rsidRDefault="006D1405" w:rsidP="003D1EF6">
            <w:pPr>
              <w:jc w:val="both"/>
              <w:rPr>
                <w:sz w:val="28"/>
                <w:szCs w:val="28"/>
              </w:rPr>
            </w:pPr>
            <w:r w:rsidRPr="00492CC5">
              <w:rPr>
                <w:sz w:val="28"/>
                <w:szCs w:val="28"/>
              </w:rPr>
              <w:t>One such tool is the Formulary</w:t>
            </w:r>
            <w:r w:rsidR="00C2751D" w:rsidRPr="00492CC5">
              <w:rPr>
                <w:sz w:val="28"/>
                <w:szCs w:val="28"/>
              </w:rPr>
              <w:t xml:space="preserve">, available at </w:t>
            </w:r>
            <w:r w:rsidRPr="00492CC5">
              <w:rPr>
                <w:sz w:val="28"/>
                <w:szCs w:val="28"/>
              </w:rPr>
              <w:t xml:space="preserve"> </w:t>
            </w:r>
            <w:hyperlink r:id="rId11" w:history="1">
              <w:r w:rsidR="00C2751D" w:rsidRPr="00492CC5">
                <w:rPr>
                  <w:u w:val="single"/>
                </w:rPr>
                <w:t>GGC Medicines: Home</w:t>
              </w:r>
            </w:hyperlink>
            <w:r w:rsidRPr="00492CC5">
              <w:rPr>
                <w:sz w:val="28"/>
                <w:szCs w:val="28"/>
              </w:rPr>
              <w:t xml:space="preserve"> which is the list of </w:t>
            </w:r>
            <w:r w:rsidR="00F2589B" w:rsidRPr="00492CC5">
              <w:rPr>
                <w:sz w:val="28"/>
                <w:szCs w:val="28"/>
              </w:rPr>
              <w:t xml:space="preserve">items approved for prescribing within GGC. </w:t>
            </w:r>
            <w:r w:rsidR="00E304DD" w:rsidRPr="00492CC5">
              <w:rPr>
                <w:sz w:val="28"/>
                <w:szCs w:val="28"/>
              </w:rPr>
              <w:t>The</w:t>
            </w:r>
            <w:r w:rsidR="00432107" w:rsidRPr="00492CC5">
              <w:rPr>
                <w:sz w:val="28"/>
                <w:szCs w:val="28"/>
              </w:rPr>
              <w:t xml:space="preserve"> </w:t>
            </w:r>
            <w:r w:rsidR="00432107" w:rsidRPr="00492CC5">
              <w:rPr>
                <w:b/>
                <w:bCs/>
                <w:sz w:val="28"/>
                <w:szCs w:val="28"/>
              </w:rPr>
              <w:t>formulary</w:t>
            </w:r>
            <w:r w:rsidR="00432107" w:rsidRPr="00492CC5">
              <w:rPr>
                <w:sz w:val="28"/>
                <w:szCs w:val="28"/>
              </w:rPr>
              <w:t xml:space="preserve"> covers both primary and secondary care so you may find some items that are noted as </w:t>
            </w:r>
            <w:r w:rsidR="00432107" w:rsidRPr="00492CC5">
              <w:rPr>
                <w:b/>
                <w:bCs/>
                <w:sz w:val="28"/>
                <w:szCs w:val="28"/>
              </w:rPr>
              <w:t>S</w:t>
            </w:r>
            <w:r w:rsidR="00432107" w:rsidRPr="00492CC5">
              <w:rPr>
                <w:sz w:val="28"/>
                <w:szCs w:val="28"/>
              </w:rPr>
              <w:t xml:space="preserve"> – Specialist initiation only. </w:t>
            </w:r>
            <w:r w:rsidR="00F31952" w:rsidRPr="00492CC5">
              <w:rPr>
                <w:sz w:val="28"/>
                <w:szCs w:val="28"/>
              </w:rPr>
              <w:t xml:space="preserve">Within the formulary there is the </w:t>
            </w:r>
            <w:r w:rsidR="00F31952" w:rsidRPr="00492CC5">
              <w:rPr>
                <w:b/>
                <w:bCs/>
                <w:sz w:val="28"/>
                <w:szCs w:val="28"/>
              </w:rPr>
              <w:t xml:space="preserve">Preferred List (PL), </w:t>
            </w:r>
            <w:r w:rsidR="00F31952" w:rsidRPr="00492CC5">
              <w:rPr>
                <w:sz w:val="28"/>
                <w:szCs w:val="28"/>
              </w:rPr>
              <w:t xml:space="preserve">this includes first </w:t>
            </w:r>
            <w:r w:rsidR="001F604A" w:rsidRPr="00492CC5">
              <w:rPr>
                <w:sz w:val="28"/>
                <w:szCs w:val="28"/>
              </w:rPr>
              <w:t xml:space="preserve">line choices which can be applicable to most patients and scenarios. There is evidence that knowing a small list of drugs </w:t>
            </w:r>
            <w:r w:rsidR="00BD0A6E" w:rsidRPr="00492CC5">
              <w:rPr>
                <w:sz w:val="28"/>
                <w:szCs w:val="28"/>
              </w:rPr>
              <w:t>well can be beneficial to prescribing</w:t>
            </w:r>
            <w:r w:rsidR="00E00833" w:rsidRPr="00492CC5">
              <w:rPr>
                <w:sz w:val="28"/>
                <w:szCs w:val="28"/>
              </w:rPr>
              <w:t xml:space="preserve"> as you are more familiar with the dosage regimen</w:t>
            </w:r>
            <w:r w:rsidR="00611249" w:rsidRPr="00492CC5">
              <w:rPr>
                <w:sz w:val="28"/>
                <w:szCs w:val="28"/>
              </w:rPr>
              <w:t>, potential interactions and counselling required.</w:t>
            </w:r>
          </w:p>
          <w:p w14:paraId="501674CB" w14:textId="124A6EA3" w:rsidR="00CB4D84" w:rsidRPr="00492CC5" w:rsidRDefault="004C2661" w:rsidP="003D1EF6">
            <w:pPr>
              <w:jc w:val="both"/>
              <w:rPr>
                <w:sz w:val="28"/>
                <w:szCs w:val="28"/>
              </w:rPr>
            </w:pPr>
            <w:r w:rsidRPr="00492CC5">
              <w:rPr>
                <w:sz w:val="28"/>
                <w:szCs w:val="28"/>
              </w:rPr>
              <w:t>For example</w:t>
            </w:r>
            <w:r w:rsidR="00980B55" w:rsidRPr="00492CC5">
              <w:rPr>
                <w:sz w:val="28"/>
                <w:szCs w:val="28"/>
              </w:rPr>
              <w:t xml:space="preserve">, there are </w:t>
            </w:r>
            <w:r w:rsidR="007316DF" w:rsidRPr="00492CC5">
              <w:rPr>
                <w:sz w:val="28"/>
                <w:szCs w:val="28"/>
              </w:rPr>
              <w:t xml:space="preserve">11 ACE inhibitors licensed in the UK, there are </w:t>
            </w:r>
            <w:r w:rsidR="00496F15" w:rsidRPr="00492CC5">
              <w:rPr>
                <w:sz w:val="28"/>
                <w:szCs w:val="28"/>
              </w:rPr>
              <w:t xml:space="preserve">3 within the total formulary and two preferred list products being Ramipril and Lisinopril. These cover </w:t>
            </w:r>
            <w:r w:rsidR="00447964" w:rsidRPr="00492CC5">
              <w:rPr>
                <w:sz w:val="28"/>
                <w:szCs w:val="28"/>
              </w:rPr>
              <w:t>most</w:t>
            </w:r>
            <w:r w:rsidR="00496F15" w:rsidRPr="00492CC5">
              <w:rPr>
                <w:sz w:val="28"/>
                <w:szCs w:val="28"/>
              </w:rPr>
              <w:t xml:space="preserve"> clinical indications</w:t>
            </w:r>
            <w:r w:rsidR="00A63D7D" w:rsidRPr="00492CC5">
              <w:rPr>
                <w:sz w:val="28"/>
                <w:szCs w:val="28"/>
              </w:rPr>
              <w:t xml:space="preserve">, </w:t>
            </w:r>
            <w:r w:rsidR="00447964" w:rsidRPr="00492CC5">
              <w:rPr>
                <w:sz w:val="28"/>
                <w:szCs w:val="28"/>
              </w:rPr>
              <w:t xml:space="preserve">they are </w:t>
            </w:r>
            <w:r w:rsidR="00A63D7D" w:rsidRPr="00492CC5">
              <w:rPr>
                <w:sz w:val="28"/>
                <w:szCs w:val="28"/>
              </w:rPr>
              <w:t>tried and test</w:t>
            </w:r>
            <w:r w:rsidR="00EC7CA9" w:rsidRPr="00492CC5">
              <w:rPr>
                <w:sz w:val="28"/>
                <w:szCs w:val="28"/>
              </w:rPr>
              <w:t>ed,</w:t>
            </w:r>
            <w:r w:rsidR="00866EF5" w:rsidRPr="00492CC5">
              <w:rPr>
                <w:sz w:val="28"/>
                <w:szCs w:val="28"/>
              </w:rPr>
              <w:t xml:space="preserve"> cost effective</w:t>
            </w:r>
            <w:r w:rsidR="00EC7CA9" w:rsidRPr="00492CC5">
              <w:rPr>
                <w:sz w:val="28"/>
                <w:szCs w:val="28"/>
              </w:rPr>
              <w:t xml:space="preserve"> and </w:t>
            </w:r>
            <w:r w:rsidR="00866EF5" w:rsidRPr="00492CC5">
              <w:rPr>
                <w:sz w:val="28"/>
                <w:szCs w:val="28"/>
              </w:rPr>
              <w:t xml:space="preserve">evidence based – they </w:t>
            </w:r>
            <w:r w:rsidR="00496F15" w:rsidRPr="00492CC5">
              <w:rPr>
                <w:sz w:val="28"/>
                <w:szCs w:val="28"/>
              </w:rPr>
              <w:t xml:space="preserve">are </w:t>
            </w:r>
            <w:r w:rsidR="00496F15" w:rsidRPr="00492CC5">
              <w:rPr>
                <w:sz w:val="28"/>
                <w:szCs w:val="28"/>
              </w:rPr>
              <w:lastRenderedPageBreak/>
              <w:t xml:space="preserve">probably the most common </w:t>
            </w:r>
            <w:r w:rsidR="00EC7CA9" w:rsidRPr="00492CC5">
              <w:rPr>
                <w:sz w:val="28"/>
                <w:szCs w:val="28"/>
              </w:rPr>
              <w:t>ACE inhibitors</w:t>
            </w:r>
            <w:r w:rsidR="00496F15" w:rsidRPr="00492CC5">
              <w:rPr>
                <w:sz w:val="28"/>
                <w:szCs w:val="28"/>
              </w:rPr>
              <w:t xml:space="preserve"> you see prescribed. </w:t>
            </w:r>
            <w:r w:rsidR="00A14DFA" w:rsidRPr="00492CC5">
              <w:rPr>
                <w:sz w:val="28"/>
                <w:szCs w:val="28"/>
              </w:rPr>
              <w:t>A community pharmacy example would be Ibuprofen gel 5%</w:t>
            </w:r>
            <w:r w:rsidR="000F6435" w:rsidRPr="00492CC5">
              <w:rPr>
                <w:sz w:val="28"/>
                <w:szCs w:val="28"/>
              </w:rPr>
              <w:t xml:space="preserve"> as the topical nsaid</w:t>
            </w:r>
            <w:r w:rsidR="00A14DFA" w:rsidRPr="00492CC5">
              <w:rPr>
                <w:sz w:val="28"/>
                <w:szCs w:val="28"/>
              </w:rPr>
              <w:t xml:space="preserve"> being preferred l</w:t>
            </w:r>
            <w:r w:rsidR="007612F9" w:rsidRPr="00492CC5">
              <w:rPr>
                <w:sz w:val="28"/>
                <w:szCs w:val="28"/>
              </w:rPr>
              <w:t>ist choice. Ketoprofen and Movelat are on the Total Formulary. Diclofenac Gel is N</w:t>
            </w:r>
            <w:r w:rsidR="00A63D7D" w:rsidRPr="00492CC5">
              <w:rPr>
                <w:sz w:val="28"/>
                <w:szCs w:val="28"/>
              </w:rPr>
              <w:t xml:space="preserve">on Formulary. </w:t>
            </w:r>
          </w:p>
          <w:p w14:paraId="0D35C8FF" w14:textId="6D305E19" w:rsidR="00611249" w:rsidRPr="00492CC5" w:rsidRDefault="00611249" w:rsidP="003D1EF6">
            <w:pPr>
              <w:jc w:val="both"/>
              <w:rPr>
                <w:b/>
                <w:bCs/>
                <w:sz w:val="28"/>
                <w:szCs w:val="28"/>
              </w:rPr>
            </w:pPr>
            <w:r w:rsidRPr="00492CC5">
              <w:rPr>
                <w:b/>
                <w:bCs/>
                <w:sz w:val="28"/>
                <w:szCs w:val="28"/>
              </w:rPr>
              <w:t xml:space="preserve">There is a GGC </w:t>
            </w:r>
            <w:r w:rsidR="00B7478B" w:rsidRPr="00492CC5">
              <w:rPr>
                <w:b/>
                <w:bCs/>
                <w:sz w:val="28"/>
                <w:szCs w:val="28"/>
              </w:rPr>
              <w:t>Formulary</w:t>
            </w:r>
            <w:r w:rsidRPr="00492CC5">
              <w:rPr>
                <w:b/>
                <w:bCs/>
                <w:sz w:val="28"/>
                <w:szCs w:val="28"/>
              </w:rPr>
              <w:t xml:space="preserve"> App </w:t>
            </w:r>
            <w:r w:rsidR="009D7FFE" w:rsidRPr="00492CC5">
              <w:rPr>
                <w:b/>
                <w:bCs/>
                <w:sz w:val="28"/>
                <w:szCs w:val="28"/>
              </w:rPr>
              <w:t>available for Apple and Android</w:t>
            </w:r>
            <w:r w:rsidR="00B7478B" w:rsidRPr="00492CC5">
              <w:rPr>
                <w:b/>
                <w:bCs/>
                <w:sz w:val="28"/>
                <w:szCs w:val="28"/>
              </w:rPr>
              <w:t xml:space="preserve"> (link below in the checklist) that you can download for free.</w:t>
            </w:r>
          </w:p>
          <w:p w14:paraId="744316F2" w14:textId="0DBCE57E" w:rsidR="00561B85" w:rsidRPr="00492CC5" w:rsidRDefault="00561B85" w:rsidP="003D1EF6">
            <w:pPr>
              <w:jc w:val="both"/>
              <w:rPr>
                <w:b/>
                <w:bCs/>
                <w:sz w:val="28"/>
                <w:szCs w:val="28"/>
              </w:rPr>
            </w:pPr>
            <w:r w:rsidRPr="00492CC5">
              <w:rPr>
                <w:sz w:val="28"/>
                <w:szCs w:val="28"/>
              </w:rPr>
              <w:t xml:space="preserve">Finally, </w:t>
            </w:r>
            <w:r w:rsidR="0028764F" w:rsidRPr="00492CC5">
              <w:rPr>
                <w:sz w:val="28"/>
                <w:szCs w:val="28"/>
              </w:rPr>
              <w:t>now that you have your prescription pad, you have the responsibility to keep it safe and secure. As you will be awa</w:t>
            </w:r>
            <w:r w:rsidR="00C16D67" w:rsidRPr="00492CC5">
              <w:rPr>
                <w:sz w:val="28"/>
                <w:szCs w:val="28"/>
              </w:rPr>
              <w:t>r</w:t>
            </w:r>
            <w:r w:rsidR="0028764F" w:rsidRPr="00492CC5">
              <w:rPr>
                <w:sz w:val="28"/>
                <w:szCs w:val="28"/>
              </w:rPr>
              <w:t>e over the years, prescription pads and individual scripts have been stolen</w:t>
            </w:r>
            <w:r w:rsidR="00C16D67" w:rsidRPr="00492CC5">
              <w:rPr>
                <w:sz w:val="28"/>
                <w:szCs w:val="28"/>
              </w:rPr>
              <w:t xml:space="preserve"> and attempts for misuse have occurred</w:t>
            </w:r>
            <w:r w:rsidR="0015098B" w:rsidRPr="00492CC5">
              <w:rPr>
                <w:sz w:val="28"/>
                <w:szCs w:val="28"/>
              </w:rPr>
              <w:t xml:space="preserve">. Have a look at the link below for some useful information </w:t>
            </w:r>
            <w:r w:rsidR="00447A3B" w:rsidRPr="00492CC5">
              <w:rPr>
                <w:sz w:val="28"/>
                <w:szCs w:val="28"/>
              </w:rPr>
              <w:t xml:space="preserve">on how to </w:t>
            </w:r>
            <w:r w:rsidR="00E96C6A" w:rsidRPr="00492CC5">
              <w:rPr>
                <w:sz w:val="28"/>
                <w:szCs w:val="28"/>
              </w:rPr>
              <w:t>store your pad and how to keep track of the</w:t>
            </w:r>
            <w:r w:rsidR="00CA6B71" w:rsidRPr="00492CC5">
              <w:rPr>
                <w:sz w:val="28"/>
                <w:szCs w:val="28"/>
              </w:rPr>
              <w:t xml:space="preserve"> serial number and the</w:t>
            </w:r>
            <w:r w:rsidR="00E96C6A" w:rsidRPr="00492CC5">
              <w:rPr>
                <w:sz w:val="28"/>
                <w:szCs w:val="28"/>
              </w:rPr>
              <w:t xml:space="preserve"> next prescription</w:t>
            </w:r>
            <w:r w:rsidR="00CA6B71" w:rsidRPr="00492CC5">
              <w:rPr>
                <w:sz w:val="28"/>
                <w:szCs w:val="28"/>
              </w:rPr>
              <w:t xml:space="preserve">. Find a system </w:t>
            </w:r>
            <w:r w:rsidR="00792467" w:rsidRPr="00492CC5">
              <w:rPr>
                <w:sz w:val="28"/>
                <w:szCs w:val="28"/>
              </w:rPr>
              <w:t>that keeps your pad safe.</w:t>
            </w:r>
            <w:r w:rsidR="0028764F" w:rsidRPr="00492CC5">
              <w:rPr>
                <w:sz w:val="28"/>
                <w:szCs w:val="28"/>
              </w:rPr>
              <w:t xml:space="preserve"> </w:t>
            </w:r>
            <w:hyperlink r:id="rId12" w:history="1">
              <w:r w:rsidR="0028764F" w:rsidRPr="00492CC5">
                <w:rPr>
                  <w:rStyle w:val="Hyperlink"/>
                  <w:color w:val="auto"/>
                </w:rPr>
                <w:t>Security of Prescription Form Guidance (scot.nhs.uk)</w:t>
              </w:r>
            </w:hyperlink>
            <w:r w:rsidR="00CA6B71" w:rsidRPr="00492CC5">
              <w:t xml:space="preserve"> </w:t>
            </w:r>
          </w:p>
          <w:p w14:paraId="6DFEA147" w14:textId="43060B47" w:rsidR="00337835" w:rsidRPr="00492CC5" w:rsidRDefault="00CB4D84" w:rsidP="00492CC5">
            <w:pPr>
              <w:jc w:val="both"/>
              <w:rPr>
                <w:sz w:val="28"/>
                <w:szCs w:val="28"/>
              </w:rPr>
            </w:pPr>
            <w:r w:rsidRPr="00492CC5">
              <w:rPr>
                <w:sz w:val="28"/>
                <w:szCs w:val="28"/>
              </w:rPr>
              <w:t>If there is anything you cannot find, please do not hesitate to contact the comm</w:t>
            </w:r>
            <w:r w:rsidR="00492CC5" w:rsidRPr="00492CC5">
              <w:rPr>
                <w:sz w:val="28"/>
                <w:szCs w:val="28"/>
              </w:rPr>
              <w:t xml:space="preserve">unity pharmacy development team </w:t>
            </w:r>
            <w:r w:rsidRPr="00492CC5">
              <w:rPr>
                <w:sz w:val="28"/>
                <w:szCs w:val="28"/>
              </w:rPr>
              <w:t>@</w:t>
            </w:r>
            <w:r w:rsidR="00EA41CB" w:rsidRPr="00492CC5">
              <w:rPr>
                <w:sz w:val="28"/>
                <w:szCs w:val="28"/>
              </w:rPr>
              <w:t xml:space="preserve"> </w:t>
            </w:r>
            <w:hyperlink r:id="rId13" w:history="1">
              <w:r w:rsidR="00492CC5" w:rsidRPr="00492CC5">
                <w:rPr>
                  <w:rStyle w:val="Hyperlink"/>
                  <w:color w:val="auto"/>
                  <w:sz w:val="28"/>
                  <w:szCs w:val="28"/>
                </w:rPr>
                <w:t>ggc.cpdevteam@nhs.scot</w:t>
              </w:r>
            </w:hyperlink>
            <w:r w:rsidR="00492CC5" w:rsidRPr="00492CC5">
              <w:rPr>
                <w:sz w:val="28"/>
                <w:szCs w:val="28"/>
              </w:rPr>
              <w:t xml:space="preserve"> </w:t>
            </w:r>
            <w:r w:rsidR="00EA41CB" w:rsidRPr="00492CC5">
              <w:rPr>
                <w:sz w:val="28"/>
                <w:szCs w:val="28"/>
              </w:rPr>
              <w:t xml:space="preserve">and make sure that we are on your safe list and avoid </w:t>
            </w:r>
            <w:r w:rsidR="007D6026" w:rsidRPr="00492CC5">
              <w:rPr>
                <w:sz w:val="28"/>
                <w:szCs w:val="28"/>
              </w:rPr>
              <w:t xml:space="preserve">getting lost in junk mail. </w:t>
            </w:r>
          </w:p>
          <w:p w14:paraId="1B136280" w14:textId="77777777" w:rsidR="007D6026" w:rsidRPr="00492CC5" w:rsidRDefault="007D6026" w:rsidP="00F96C5E"/>
          <w:p w14:paraId="545E1910" w14:textId="5F745ED0" w:rsidR="005164CE" w:rsidRPr="00492CC5" w:rsidRDefault="00C728A0" w:rsidP="00F96C5E">
            <w:pPr>
              <w:rPr>
                <w:b/>
                <w:bCs/>
                <w:sz w:val="28"/>
                <w:szCs w:val="28"/>
              </w:rPr>
            </w:pPr>
            <w:r w:rsidRPr="00492CC5">
              <w:rPr>
                <w:b/>
                <w:bCs/>
                <w:sz w:val="28"/>
                <w:szCs w:val="28"/>
              </w:rPr>
              <w:t>Staying in the loop – Have you signed up to the NES Pharmacy MailChimp</w:t>
            </w:r>
            <w:r w:rsidR="007D6026" w:rsidRPr="00492CC5">
              <w:rPr>
                <w:b/>
                <w:bCs/>
                <w:sz w:val="28"/>
                <w:szCs w:val="28"/>
              </w:rPr>
              <w:t>?</w:t>
            </w:r>
          </w:p>
          <w:p w14:paraId="6E903C2B" w14:textId="2F8C0470" w:rsidR="005164CE" w:rsidRPr="00492CC5" w:rsidRDefault="00BF18CB" w:rsidP="005164CE">
            <w:pPr>
              <w:rPr>
                <w:rFonts w:eastAsia="Times New Roman"/>
                <w:sz w:val="28"/>
                <w:szCs w:val="28"/>
              </w:rPr>
            </w:pPr>
            <w:r w:rsidRPr="00492CC5">
              <w:rPr>
                <w:rFonts w:eastAsia="Times New Roman"/>
                <w:sz w:val="28"/>
                <w:szCs w:val="28"/>
              </w:rPr>
              <w:t>I</w:t>
            </w:r>
            <w:r w:rsidRPr="00492CC5">
              <w:rPr>
                <w:sz w:val="28"/>
                <w:szCs w:val="28"/>
              </w:rPr>
              <w:t>n addition to GGC mailings</w:t>
            </w:r>
            <w:r w:rsidRPr="00492CC5">
              <w:t>, i</w:t>
            </w:r>
            <w:r w:rsidR="005164CE" w:rsidRPr="00492CC5">
              <w:rPr>
                <w:rFonts w:eastAsia="Times New Roman"/>
                <w:sz w:val="28"/>
                <w:szCs w:val="28"/>
              </w:rPr>
              <w:t>f you are interested in hearing about new developments coming from NES, including training, webinars for Independent Prescrib</w:t>
            </w:r>
            <w:r w:rsidR="0045385D" w:rsidRPr="00492CC5">
              <w:rPr>
                <w:rFonts w:eastAsia="Times New Roman"/>
                <w:sz w:val="28"/>
                <w:szCs w:val="28"/>
              </w:rPr>
              <w:t>ers</w:t>
            </w:r>
            <w:r w:rsidR="005164CE" w:rsidRPr="00492CC5">
              <w:rPr>
                <w:rFonts w:eastAsia="Times New Roman"/>
                <w:sz w:val="28"/>
                <w:szCs w:val="28"/>
              </w:rPr>
              <w:t>, then why not sign up for the NES Mailchimp.  Just click the link below and complete the form.</w:t>
            </w:r>
          </w:p>
          <w:p w14:paraId="2E611D15" w14:textId="6C5ECA23" w:rsidR="005164CE" w:rsidRPr="00492CC5" w:rsidRDefault="00BF18CB" w:rsidP="005164CE">
            <w:pPr>
              <w:rPr>
                <w:rFonts w:eastAsia="Times New Roman"/>
                <w:sz w:val="28"/>
                <w:szCs w:val="28"/>
              </w:rPr>
            </w:pPr>
            <w:hyperlink r:id="rId14" w:history="1">
              <w:r w:rsidRPr="00492CC5">
                <w:rPr>
                  <w:rStyle w:val="Hyperlink"/>
                  <w:rFonts w:eastAsia="Times New Roman"/>
                  <w:color w:val="auto"/>
                  <w:sz w:val="28"/>
                  <w:szCs w:val="28"/>
                </w:rPr>
                <w:t>https://us2.list-manage.com/subscribe?u=5391ceba312d6f81e0430a42b&amp;id=2cdaaf4d30</w:t>
              </w:r>
            </w:hyperlink>
          </w:p>
          <w:p w14:paraId="2ACAB69F" w14:textId="23D0B8FA" w:rsidR="00E138E3" w:rsidRPr="00492CC5" w:rsidRDefault="00E138E3" w:rsidP="00E00833">
            <w:pPr>
              <w:ind w:left="720"/>
            </w:pPr>
          </w:p>
        </w:tc>
      </w:tr>
      <w:tr w:rsidR="00492CC5" w:rsidRPr="00492CC5" w14:paraId="59B9A8DB" w14:textId="77777777" w:rsidTr="008B0CC5">
        <w:trPr>
          <w:trHeight w:val="6534"/>
        </w:trPr>
        <w:tc>
          <w:tcPr>
            <w:tcW w:w="1017" w:type="pct"/>
          </w:tcPr>
          <w:p w14:paraId="03A4FA66" w14:textId="2F5CE3DC" w:rsidR="00E138E3" w:rsidRDefault="00E138E3" w:rsidP="00F96C5E">
            <w:pPr>
              <w:pStyle w:val="TopicDescription"/>
            </w:pPr>
          </w:p>
          <w:p w14:paraId="5F3F778E" w14:textId="2AA16636" w:rsidR="00E138E3" w:rsidRPr="002719D0" w:rsidRDefault="00E138E3" w:rsidP="00F96C5E">
            <w:pPr>
              <w:pStyle w:val="TopicDescription"/>
            </w:pPr>
            <w:r>
              <w:t xml:space="preserve"> </w:t>
            </w:r>
          </w:p>
        </w:tc>
        <w:tc>
          <w:tcPr>
            <w:tcW w:w="111" w:type="pct"/>
          </w:tcPr>
          <w:p w14:paraId="20DA6D49" w14:textId="77777777" w:rsidR="00E138E3" w:rsidRDefault="00E138E3" w:rsidP="00F96C5E"/>
        </w:tc>
        <w:tc>
          <w:tcPr>
            <w:tcW w:w="3872" w:type="pct"/>
            <w:vMerge/>
          </w:tcPr>
          <w:p w14:paraId="769F562B" w14:textId="018EDD0D" w:rsidR="00E138E3" w:rsidRPr="00492CC5" w:rsidRDefault="00E138E3" w:rsidP="00163298"/>
        </w:tc>
      </w:tr>
    </w:tbl>
    <w:p w14:paraId="4F5FFA16" w14:textId="77777777" w:rsidR="00197602" w:rsidRDefault="00197602" w:rsidP="00624FC0">
      <w:pPr>
        <w:pStyle w:val="ObjectAnchor"/>
      </w:pPr>
    </w:p>
    <w:tbl>
      <w:tblPr>
        <w:tblW w:w="0" w:type="auto"/>
        <w:tblLook w:val="0600" w:firstRow="0" w:lastRow="0" w:firstColumn="0" w:lastColumn="0" w:noHBand="1" w:noVBand="1"/>
      </w:tblPr>
      <w:tblGrid>
        <w:gridCol w:w="4221"/>
        <w:gridCol w:w="872"/>
        <w:gridCol w:w="171"/>
        <w:gridCol w:w="100"/>
        <w:gridCol w:w="142"/>
        <w:gridCol w:w="5294"/>
      </w:tblGrid>
      <w:tr w:rsidR="00DA1BF4" w14:paraId="30E35DC2" w14:textId="77777777" w:rsidTr="00C818EC">
        <w:trPr>
          <w:trHeight w:val="9513"/>
        </w:trPr>
        <w:tc>
          <w:tcPr>
            <w:tcW w:w="5017" w:type="dxa"/>
            <w:gridSpan w:val="2"/>
            <w:tcBorders>
              <w:top w:val="single" w:sz="18" w:space="0" w:color="auto"/>
            </w:tcBorders>
            <w:tcMar>
              <w:left w:w="115" w:type="dxa"/>
              <w:right w:w="173" w:type="dxa"/>
            </w:tcMar>
          </w:tcPr>
          <w:p w14:paraId="2F2CAFD5" w14:textId="77777777" w:rsidR="00624FC0" w:rsidRDefault="00147234" w:rsidP="00197602">
            <w:r>
              <w:rPr>
                <w:rFonts w:ascii="Century Gothic"/>
                <w:noProof/>
                <w:lang w:val="en-GB" w:eastAsia="en-GB"/>
              </w:rPr>
              <w:lastRenderedPageBreak/>
              <w:drawing>
                <wp:inline distT="0" distB="0" distL="0" distR="0" wp14:anchorId="73231C2D" wp14:editId="24FCE0E3">
                  <wp:extent cx="3219450" cy="2332726"/>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plugs leading and plugged into a clou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35836" cy="2344599"/>
                          </a:xfrm>
                          <a:prstGeom prst="rect">
                            <a:avLst/>
                          </a:prstGeom>
                        </pic:spPr>
                      </pic:pic>
                    </a:graphicData>
                  </a:graphic>
                </wp:inline>
              </w:drawing>
            </w:r>
          </w:p>
          <w:p w14:paraId="60625CF0" w14:textId="77777777" w:rsidR="00147234" w:rsidRDefault="00B703CC" w:rsidP="00064D39">
            <w:pPr>
              <w:pStyle w:val="Heading1"/>
            </w:pPr>
            <w:sdt>
              <w:sdtPr>
                <w:id w:val="-1524012433"/>
                <w:placeholder>
                  <w:docPart w:val="FBE3E0DFD5434574BE4D3B5CB0C7112B"/>
                </w:placeholder>
              </w:sdtPr>
              <w:sdtEndPr/>
              <w:sdtContent>
                <w:r w:rsidR="00A61083">
                  <w:t>Prescription Practicalities</w:t>
                </w:r>
              </w:sdtContent>
            </w:sdt>
            <w:r w:rsidR="00CA0AAB">
              <w:t xml:space="preserve"> </w:t>
            </w:r>
          </w:p>
          <w:p w14:paraId="389445DE" w14:textId="073C341A" w:rsidR="00147234" w:rsidRDefault="00B703CC" w:rsidP="00A61083">
            <w:pPr>
              <w:pStyle w:val="Byline"/>
              <w:numPr>
                <w:ilvl w:val="0"/>
                <w:numId w:val="1"/>
              </w:numPr>
            </w:pPr>
            <w:sdt>
              <w:sdtPr>
                <w:id w:val="-689531784"/>
                <w:placeholder>
                  <w:docPart w:val="91BDAF0925CE48F290E5F7284773F254"/>
                </w:placeholder>
              </w:sdtPr>
              <w:sdtEndPr/>
              <w:sdtContent>
                <w:r w:rsidR="00A61083">
                  <w:t xml:space="preserve">By </w:t>
                </w:r>
                <w:r w:rsidR="00F65FD8">
                  <w:t>Alasdair Mac</w:t>
                </w:r>
                <w:r w:rsidR="0045385D">
                  <w:t>i</w:t>
                </w:r>
                <w:r w:rsidR="00F65FD8">
                  <w:t>ntyre</w:t>
                </w:r>
              </w:sdtContent>
            </w:sdt>
          </w:p>
          <w:p w14:paraId="2B4937F5" w14:textId="3FE0B9C2" w:rsidR="00147234" w:rsidRDefault="00970FC6" w:rsidP="008C5DFE">
            <w:pPr>
              <w:jc w:val="both"/>
            </w:pPr>
            <w:r>
              <w:t xml:space="preserve">When providing the PF+ service you will use your </w:t>
            </w:r>
            <w:r w:rsidR="009A5177">
              <w:t xml:space="preserve">Health Board issued prescribing </w:t>
            </w:r>
            <w:r>
              <w:t>pad. This includes your designated prescriber code which can be used for payment purpos</w:t>
            </w:r>
            <w:r w:rsidR="00D848B4">
              <w:t>es</w:t>
            </w:r>
            <w:r>
              <w:t xml:space="preserve"> but also to help support governance and </w:t>
            </w:r>
            <w:r w:rsidR="00C77B0C">
              <w:t>reflection as</w:t>
            </w:r>
            <w:r w:rsidR="00287733">
              <w:t xml:space="preserve"> the prescribing data</w:t>
            </w:r>
            <w:r w:rsidR="00C77B0C">
              <w:t xml:space="preserve"> will help populate your individual</w:t>
            </w:r>
            <w:r w:rsidR="00302F13">
              <w:t xml:space="preserve"> 6 monthly</w:t>
            </w:r>
            <w:r w:rsidR="00C77B0C">
              <w:t xml:space="preserve"> prescriber report that you will receive</w:t>
            </w:r>
            <w:r w:rsidR="00287733">
              <w:t xml:space="preserve"> </w:t>
            </w:r>
            <w:r w:rsidR="00302F13">
              <w:t>from GGC Community Pharmacy Development Team.</w:t>
            </w:r>
          </w:p>
          <w:p w14:paraId="32F47178" w14:textId="1C9622D0" w:rsidR="00CE5661" w:rsidRDefault="00CE5661" w:rsidP="008C5DFE">
            <w:pPr>
              <w:jc w:val="both"/>
            </w:pPr>
            <w:r>
              <w:t>Once you have signed a prescription and dispensed it appropriately you should</w:t>
            </w:r>
            <w:r w:rsidR="004A3835">
              <w:t xml:space="preserve"> submit </w:t>
            </w:r>
            <w:r>
              <w:t>for payment</w:t>
            </w:r>
            <w:r w:rsidR="00D72B7C">
              <w:t xml:space="preserve">. </w:t>
            </w:r>
            <w:r w:rsidR="009F52FC">
              <w:t xml:space="preserve">These prescriptions should be </w:t>
            </w:r>
            <w:r w:rsidR="00FB3940">
              <w:t>sent in the prescription bundle t</w:t>
            </w:r>
            <w:r w:rsidR="00F27E36">
              <w:t xml:space="preserve">o PSD as per </w:t>
            </w:r>
            <w:r w:rsidR="009F52FC">
              <w:t>usual practice.</w:t>
            </w:r>
            <w:r w:rsidR="004E71FA">
              <w:t xml:space="preserve"> </w:t>
            </w:r>
            <w:r w:rsidR="00CB3408">
              <w:t>For patients in who you consult but do not prescribe you should annotate and entry within their P</w:t>
            </w:r>
            <w:r w:rsidR="004E71FA">
              <w:t>CR</w:t>
            </w:r>
            <w:r w:rsidR="00CB3408">
              <w:t xml:space="preserve"> and if appropriate send an SBAR for noting to the GP practice. This will provide appropriate communication and any findings should the patient present </w:t>
            </w:r>
            <w:r w:rsidR="00D46A5D">
              <w:t xml:space="preserve">at the practice </w:t>
            </w:r>
            <w:r w:rsidR="00CB3408">
              <w:t>later</w:t>
            </w:r>
            <w:r w:rsidR="00D46A5D">
              <w:t>.</w:t>
            </w:r>
            <w:r w:rsidR="004E71FA">
              <w:t xml:space="preserve"> </w:t>
            </w:r>
            <w:r w:rsidR="00CB3408">
              <w:t xml:space="preserve">It is good practice to start doing this from the outset as future payments </w:t>
            </w:r>
            <w:r w:rsidR="00B42E52">
              <w:t>may</w:t>
            </w:r>
            <w:r w:rsidR="00CB3408">
              <w:t xml:space="preserve"> be based on consultations not just prescriptions. </w:t>
            </w:r>
          </w:p>
          <w:p w14:paraId="46C2586F" w14:textId="71C7AAD4" w:rsidR="000A0CD9" w:rsidRPr="000A0CD9" w:rsidRDefault="000A0CD9" w:rsidP="008C5DFE">
            <w:pPr>
              <w:jc w:val="both"/>
              <w:rPr>
                <w:b/>
                <w:bCs/>
              </w:rPr>
            </w:pPr>
            <w:r w:rsidRPr="000A0CD9">
              <w:rPr>
                <w:b/>
                <w:bCs/>
              </w:rPr>
              <w:t xml:space="preserve">Update from CPS </w:t>
            </w:r>
            <w:r w:rsidR="00F669A6">
              <w:rPr>
                <w:b/>
                <w:bCs/>
              </w:rPr>
              <w:t>August 22</w:t>
            </w:r>
            <w:r w:rsidRPr="000A0CD9">
              <w:rPr>
                <w:b/>
                <w:bCs/>
              </w:rPr>
              <w:t xml:space="preserve">– you can still use a PGD when you are a prescriber if it falls within the PGD. You can also choose to prescribe if you prefer. </w:t>
            </w:r>
          </w:p>
          <w:p w14:paraId="66B1DCA9" w14:textId="2FA86611" w:rsidR="00CB3408" w:rsidRDefault="00CB3408" w:rsidP="008C5DFE">
            <w:pPr>
              <w:jc w:val="both"/>
            </w:pPr>
          </w:p>
        </w:tc>
        <w:tc>
          <w:tcPr>
            <w:tcW w:w="275" w:type="dxa"/>
            <w:gridSpan w:val="2"/>
            <w:tcBorders>
              <w:top w:val="single" w:sz="18" w:space="0" w:color="auto"/>
            </w:tcBorders>
          </w:tcPr>
          <w:p w14:paraId="506B37F4" w14:textId="77777777" w:rsidR="00624FC0" w:rsidRPr="00624FC0" w:rsidRDefault="00624FC0" w:rsidP="00624FC0"/>
        </w:tc>
        <w:tc>
          <w:tcPr>
            <w:tcW w:w="5508" w:type="dxa"/>
            <w:gridSpan w:val="2"/>
            <w:tcBorders>
              <w:top w:val="single" w:sz="18" w:space="0" w:color="auto"/>
            </w:tcBorders>
            <w:tcMar>
              <w:left w:w="173" w:type="dxa"/>
              <w:right w:w="173" w:type="dxa"/>
            </w:tcMar>
          </w:tcPr>
          <w:p w14:paraId="3C4E6F72" w14:textId="77777777" w:rsidR="00147234" w:rsidRDefault="00B703CC" w:rsidP="00064D39">
            <w:pPr>
              <w:pStyle w:val="Heading2"/>
            </w:pPr>
            <w:sdt>
              <w:sdtPr>
                <w:id w:val="-1737242985"/>
                <w:placeholder>
                  <w:docPart w:val="035B0C7AAEAD4C2B96FA5965A1565D05"/>
                </w:placeholder>
              </w:sdtPr>
              <w:sdtEndPr/>
              <w:sdtContent>
                <w:r w:rsidR="00A61083">
                  <w:t>Top 10 set up tips</w:t>
                </w:r>
              </w:sdtContent>
            </w:sdt>
            <w:r w:rsidR="00CA0AAB">
              <w:t xml:space="preserve"> </w:t>
            </w:r>
          </w:p>
          <w:p w14:paraId="28164028" w14:textId="77777777" w:rsidR="00147234" w:rsidRDefault="00B703CC" w:rsidP="00A61083">
            <w:pPr>
              <w:pStyle w:val="Byline"/>
              <w:numPr>
                <w:ilvl w:val="0"/>
                <w:numId w:val="1"/>
              </w:numPr>
            </w:pPr>
            <w:sdt>
              <w:sdtPr>
                <w:id w:val="1259400125"/>
                <w:placeholder>
                  <w:docPart w:val="F8F7A4EE60564B3181548D773357B6EA"/>
                </w:placeholder>
              </w:sdtPr>
              <w:sdtEndPr/>
              <w:sdtContent>
                <w:r w:rsidR="00A61083">
                  <w:t>By Maryann Dunnet</w:t>
                </w:r>
              </w:sdtContent>
            </w:sdt>
            <w:r w:rsidR="00CA0AAB">
              <w:t xml:space="preserve"> </w:t>
            </w:r>
          </w:p>
          <w:p w14:paraId="78A80CE7" w14:textId="77777777" w:rsidR="00624FC0" w:rsidRDefault="00E859C1" w:rsidP="00CA0AAB">
            <w:r>
              <w:t xml:space="preserve">Getting started can be daunting but </w:t>
            </w:r>
            <w:r w:rsidR="00B74745">
              <w:t xml:space="preserve">you do not have to do it all on your own. I have listed below my top 10 tips </w:t>
            </w:r>
            <w:r w:rsidR="00F8384D">
              <w:t xml:space="preserve">to help support you in building your Pharmacy First Plus service in your Pharmacy. </w:t>
            </w:r>
          </w:p>
          <w:p w14:paraId="6203F9F8" w14:textId="77777777" w:rsidR="009A1106" w:rsidRDefault="009A1106" w:rsidP="009A1106">
            <w:pPr>
              <w:pStyle w:val="ListParagraph"/>
              <w:numPr>
                <w:ilvl w:val="0"/>
                <w:numId w:val="5"/>
              </w:numPr>
              <w:spacing w:line="256" w:lineRule="auto"/>
            </w:pPr>
            <w:r>
              <w:t>Speak to your local GP practice(s) to let them know what you can offer and the times you are offering it.</w:t>
            </w:r>
          </w:p>
          <w:p w14:paraId="4D998944" w14:textId="77777777" w:rsidR="009A1106" w:rsidRDefault="009A1106" w:rsidP="009A1106">
            <w:pPr>
              <w:pStyle w:val="ListParagraph"/>
              <w:numPr>
                <w:ilvl w:val="0"/>
                <w:numId w:val="5"/>
              </w:numPr>
              <w:spacing w:line="256" w:lineRule="auto"/>
            </w:pPr>
            <w:r>
              <w:t>Advise them on suitable patients to send to you e.g. provide laminates for reception, do a lunchtime information session.</w:t>
            </w:r>
          </w:p>
          <w:p w14:paraId="1633DE4E" w14:textId="77777777" w:rsidR="009A1106" w:rsidRDefault="009A1106" w:rsidP="009A1106">
            <w:pPr>
              <w:pStyle w:val="ListParagraph"/>
              <w:numPr>
                <w:ilvl w:val="0"/>
                <w:numId w:val="5"/>
              </w:numPr>
              <w:spacing w:line="256" w:lineRule="auto"/>
            </w:pPr>
            <w:r>
              <w:t>Establish a clear communication and support system for query patients with your GPs and for feedback.</w:t>
            </w:r>
          </w:p>
          <w:p w14:paraId="5EE41FB0" w14:textId="77777777" w:rsidR="009A1106" w:rsidRDefault="009A1106" w:rsidP="009A1106">
            <w:pPr>
              <w:pStyle w:val="ListParagraph"/>
              <w:numPr>
                <w:ilvl w:val="0"/>
                <w:numId w:val="5"/>
              </w:numPr>
              <w:spacing w:line="256" w:lineRule="auto"/>
            </w:pPr>
            <w:r>
              <w:rPr>
                <w:rFonts w:eastAsia="Times New Roman"/>
              </w:rPr>
              <w:t>Link in/establish relationships with the Prescribing Support Team attached to your local surgeries. If they are involved in doing acute Rx requests, they may well be able to refer suitable patients to you.  </w:t>
            </w:r>
          </w:p>
          <w:p w14:paraId="70A09C78" w14:textId="77777777" w:rsidR="009A1106" w:rsidRDefault="009A1106" w:rsidP="009A1106">
            <w:pPr>
              <w:pStyle w:val="ListParagraph"/>
              <w:numPr>
                <w:ilvl w:val="0"/>
                <w:numId w:val="5"/>
              </w:numPr>
              <w:spacing w:line="256" w:lineRule="auto"/>
            </w:pPr>
            <w:r>
              <w:t>Start in areas that you are confident with and build it up as your confidence grows.</w:t>
            </w:r>
          </w:p>
          <w:p w14:paraId="5C9F9942" w14:textId="77777777" w:rsidR="009A1106" w:rsidRDefault="009A1106" w:rsidP="009A1106">
            <w:pPr>
              <w:pStyle w:val="ListParagraph"/>
              <w:numPr>
                <w:ilvl w:val="0"/>
                <w:numId w:val="5"/>
              </w:numPr>
              <w:spacing w:line="256" w:lineRule="auto"/>
            </w:pPr>
            <w:r>
              <w:t xml:space="preserve">Refresh your knowledge </w:t>
            </w:r>
            <w:hyperlink r:id="rId16" w:history="1">
              <w:r>
                <w:rPr>
                  <w:rStyle w:val="Hyperlink"/>
                </w:rPr>
                <w:t>https://learn.nes.nhs.scot/34219/pharmacy/cpd-resources/common-clinical-conditions</w:t>
              </w:r>
            </w:hyperlink>
            <w:r>
              <w:t xml:space="preserve"> and keep up to date with changes and adapt your practice. </w:t>
            </w:r>
          </w:p>
          <w:p w14:paraId="71C767F1" w14:textId="2109FD6E" w:rsidR="009A1106" w:rsidRDefault="00C34343" w:rsidP="009A1106">
            <w:pPr>
              <w:pStyle w:val="ListParagraph"/>
              <w:numPr>
                <w:ilvl w:val="0"/>
                <w:numId w:val="5"/>
              </w:numPr>
              <w:spacing w:line="256" w:lineRule="auto"/>
            </w:pPr>
            <w:r>
              <w:t>Increase awareness of</w:t>
            </w:r>
            <w:r w:rsidR="00AC6787">
              <w:t xml:space="preserve"> the service you are offering</w:t>
            </w:r>
            <w:r w:rsidR="009A1106">
              <w:t xml:space="preserve">: at </w:t>
            </w:r>
            <w:r w:rsidR="00AC6787">
              <w:t xml:space="preserve">your GP </w:t>
            </w:r>
            <w:r w:rsidR="009A1106">
              <w:t>practice</w:t>
            </w:r>
            <w:r w:rsidR="00AC6787">
              <w:t>s</w:t>
            </w:r>
            <w:r w:rsidR="009A1106">
              <w:t>, via pharmacy website and</w:t>
            </w:r>
            <w:r w:rsidR="00F65FD8">
              <w:t xml:space="preserve"> your business</w:t>
            </w:r>
            <w:r w:rsidR="009A1106">
              <w:t xml:space="preserve"> social media such as Facebook</w:t>
            </w:r>
          </w:p>
          <w:p w14:paraId="09EB8922" w14:textId="77777777" w:rsidR="009A1106" w:rsidRDefault="009A1106" w:rsidP="009A1106">
            <w:pPr>
              <w:pStyle w:val="ListParagraph"/>
              <w:numPr>
                <w:ilvl w:val="0"/>
                <w:numId w:val="5"/>
              </w:numPr>
              <w:spacing w:line="256" w:lineRule="auto"/>
            </w:pPr>
            <w:r>
              <w:t xml:space="preserve">Unsure of ears? Ask patients who present with Rx for these conditions if you can examine their ears to see what presentation is like. </w:t>
            </w:r>
          </w:p>
          <w:p w14:paraId="2BF88524" w14:textId="77777777" w:rsidR="009A1106" w:rsidRDefault="009A1106" w:rsidP="009A1106">
            <w:pPr>
              <w:pStyle w:val="ListParagraph"/>
              <w:numPr>
                <w:ilvl w:val="0"/>
                <w:numId w:val="5"/>
              </w:numPr>
              <w:spacing w:line="256" w:lineRule="auto"/>
            </w:pPr>
            <w:r>
              <w:t>Similarly, for skin and sore throats…. Ask and use patients as a resource to practice and refine your skills.</w:t>
            </w:r>
          </w:p>
          <w:p w14:paraId="78187ADC" w14:textId="40DB6769" w:rsidR="009A1106" w:rsidRDefault="009A1106" w:rsidP="009A1106">
            <w:pPr>
              <w:pStyle w:val="ListParagraph"/>
              <w:numPr>
                <w:ilvl w:val="0"/>
                <w:numId w:val="5"/>
              </w:numPr>
              <w:spacing w:line="256" w:lineRule="auto"/>
              <w:rPr>
                <w:rStyle w:val="Hyperlink"/>
                <w:color w:val="auto"/>
                <w:u w:val="none"/>
              </w:rPr>
            </w:pPr>
            <w:r>
              <w:t xml:space="preserve">Attend a Teach and Treat Hub, we have </w:t>
            </w:r>
            <w:r w:rsidR="00637BB7">
              <w:t>two</w:t>
            </w:r>
            <w:r>
              <w:t xml:space="preserve"> based in Glasgow </w:t>
            </w:r>
            <w:hyperlink r:id="rId17" w:history="1">
              <w:r>
                <w:rPr>
                  <w:rStyle w:val="Hyperlink"/>
                </w:rPr>
                <w:t>https://learn.nes.nhs.scot/46668/pharmacy/teach-and-treat-for-common-clinical-conditions</w:t>
              </w:r>
            </w:hyperlink>
          </w:p>
          <w:p w14:paraId="2F68D02F" w14:textId="77777777" w:rsidR="009A1106" w:rsidRDefault="009A1106" w:rsidP="009A1106">
            <w:pPr>
              <w:pStyle w:val="ListParagraph"/>
            </w:pPr>
            <w:r>
              <w:rPr>
                <w:b/>
                <w:bCs/>
              </w:rPr>
              <w:t>If in doubt or in need of support, reach out to local colleagues via the Community Pharmacy Development team, NES, CPS or CPIP Support Network. A problem shared is a problem halved</w:t>
            </w:r>
            <w:r>
              <w:t>.</w:t>
            </w:r>
          </w:p>
          <w:p w14:paraId="63077A15" w14:textId="77777777" w:rsidR="00C139FB" w:rsidRDefault="00C139FB" w:rsidP="009A1106"/>
        </w:tc>
      </w:tr>
      <w:tr w:rsidR="00624FC0" w14:paraId="2DB0D978" w14:textId="77777777" w:rsidTr="00C818EC">
        <w:tc>
          <w:tcPr>
            <w:tcW w:w="4105" w:type="dxa"/>
            <w:shd w:val="clear" w:color="auto" w:fill="auto"/>
            <w:tcMar>
              <w:top w:w="86" w:type="dxa"/>
              <w:left w:w="216" w:type="dxa"/>
              <w:bottom w:w="115" w:type="dxa"/>
              <w:right w:w="216" w:type="dxa"/>
            </w:tcMar>
            <w:vAlign w:val="center"/>
          </w:tcPr>
          <w:p w14:paraId="1D90A50F" w14:textId="16F436CB" w:rsidR="00624FC0" w:rsidRDefault="00624FC0" w:rsidP="007C2191">
            <w:pPr>
              <w:pStyle w:val="NoSpacing"/>
              <w:spacing w:before="240"/>
            </w:pPr>
          </w:p>
        </w:tc>
        <w:tc>
          <w:tcPr>
            <w:tcW w:w="6695" w:type="dxa"/>
            <w:gridSpan w:val="5"/>
            <w:shd w:val="clear" w:color="auto" w:fill="auto"/>
            <w:tcMar>
              <w:top w:w="86" w:type="dxa"/>
              <w:left w:w="216" w:type="dxa"/>
              <w:bottom w:w="115" w:type="dxa"/>
              <w:right w:w="216" w:type="dxa"/>
            </w:tcMar>
          </w:tcPr>
          <w:p w14:paraId="68454A2B" w14:textId="77777777" w:rsidR="00C732BB" w:rsidRDefault="00C732BB" w:rsidP="00BD02A4">
            <w:pPr>
              <w:pStyle w:val="Byline"/>
              <w:ind w:left="720"/>
            </w:pPr>
          </w:p>
          <w:p w14:paraId="7459A236" w14:textId="50A86C08" w:rsidR="00DE4772" w:rsidRDefault="00DE4772" w:rsidP="00DE4772">
            <w:pPr>
              <w:pStyle w:val="Byline"/>
            </w:pPr>
          </w:p>
        </w:tc>
      </w:tr>
      <w:tr w:rsidR="00492CC5" w:rsidRPr="00492CC5" w14:paraId="21DBDB91" w14:textId="77777777" w:rsidTr="00C818EC">
        <w:trPr>
          <w:trHeight w:val="9513"/>
        </w:trPr>
        <w:tc>
          <w:tcPr>
            <w:tcW w:w="5199" w:type="dxa"/>
            <w:gridSpan w:val="3"/>
            <w:tcBorders>
              <w:top w:val="single" w:sz="18" w:space="0" w:color="auto"/>
            </w:tcBorders>
            <w:tcMar>
              <w:left w:w="115" w:type="dxa"/>
              <w:right w:w="173" w:type="dxa"/>
            </w:tcMar>
          </w:tcPr>
          <w:sdt>
            <w:sdtPr>
              <w:rPr>
                <w:b w:val="0"/>
                <w:bCs w:val="0"/>
                <w:sz w:val="30"/>
                <w:szCs w:val="22"/>
              </w:rPr>
              <w:id w:val="1019203790"/>
              <w:placeholder>
                <w:docPart w:val="B1326FDBF4B246548B9D7B0EE13CEBFF"/>
              </w:placeholder>
            </w:sdtPr>
            <w:sdtEndPr/>
            <w:sdtContent>
              <w:p w14:paraId="6F54E719" w14:textId="5502E96B" w:rsidR="00AA2CF2" w:rsidRPr="00492CC5" w:rsidRDefault="00AA2CF2" w:rsidP="00AA2CF2">
                <w:pPr>
                  <w:pStyle w:val="Heading2"/>
                  <w:rPr>
                    <w:sz w:val="32"/>
                    <w:szCs w:val="32"/>
                  </w:rPr>
                </w:pPr>
                <w:r w:rsidRPr="00492CC5">
                  <w:rPr>
                    <w:sz w:val="40"/>
                    <w:szCs w:val="40"/>
                  </w:rPr>
                  <w:t>CPIP Ready Checklist</w:t>
                </w:r>
                <w:r w:rsidRPr="00492CC5">
                  <w:rPr>
                    <w:sz w:val="30"/>
                  </w:rPr>
                  <w:t xml:space="preserve"> </w:t>
                </w:r>
                <w:r w:rsidRPr="00492CC5">
                  <w:rPr>
                    <w:sz w:val="32"/>
                    <w:szCs w:val="32"/>
                  </w:rPr>
                  <w:t>√</w:t>
                </w:r>
              </w:p>
              <w:p w14:paraId="7493A124" w14:textId="27329F92" w:rsidR="00E859C1" w:rsidRPr="00492CC5" w:rsidRDefault="00B703CC" w:rsidP="00FE5175">
                <w:pPr>
                  <w:rPr>
                    <w:sz w:val="30"/>
                    <w:szCs w:val="30"/>
                  </w:rPr>
                </w:pPr>
              </w:p>
            </w:sdtContent>
          </w:sdt>
          <w:p w14:paraId="2D4D5204" w14:textId="77777777" w:rsidR="00AA2CF2" w:rsidRPr="00492CC5" w:rsidRDefault="00B703CC" w:rsidP="00AA2CF2">
            <w:pPr>
              <w:pStyle w:val="Byline"/>
              <w:rPr>
                <w:color w:val="auto"/>
              </w:rPr>
            </w:pPr>
            <w:sdt>
              <w:sdtPr>
                <w:rPr>
                  <w:color w:val="auto"/>
                </w:rPr>
                <w:id w:val="-824513687"/>
                <w:placeholder>
                  <w:docPart w:val="423C915EFA9F48F6AA03635E3D05E697"/>
                </w:placeholder>
              </w:sdtPr>
              <w:sdtEndPr/>
              <w:sdtContent>
                <w:r w:rsidR="00AA2CF2" w:rsidRPr="00492CC5">
                  <w:rPr>
                    <w:color w:val="auto"/>
                  </w:rPr>
                  <w:t>By Lorna Brown</w:t>
                </w:r>
              </w:sdtContent>
            </w:sdt>
          </w:p>
          <w:sdt>
            <w:sdtPr>
              <w:rPr>
                <w:sz w:val="24"/>
                <w:szCs w:val="24"/>
              </w:rPr>
              <w:id w:val="2136208724"/>
              <w:placeholder>
                <w:docPart w:val="2CAF44BA2DF0401FA2A8D5AF8516CE9A"/>
              </w:placeholder>
            </w:sdtPr>
            <w:sdtEndPr>
              <w:rPr>
                <w:sz w:val="20"/>
                <w:szCs w:val="22"/>
              </w:rPr>
            </w:sdtEndPr>
            <w:sdtContent>
              <w:p w14:paraId="11CC970A" w14:textId="754BFD02" w:rsidR="00060402" w:rsidRPr="00492CC5" w:rsidRDefault="009C7DCB" w:rsidP="00AA2CF2">
                <w:pPr>
                  <w:rPr>
                    <w:b/>
                    <w:bCs/>
                    <w:sz w:val="24"/>
                    <w:szCs w:val="24"/>
                  </w:rPr>
                </w:pPr>
                <w:r w:rsidRPr="00492CC5">
                  <w:rPr>
                    <w:b/>
                    <w:bCs/>
                    <w:noProof/>
                    <w:sz w:val="24"/>
                    <w:szCs w:val="24"/>
                    <w:lang w:val="en-GB" w:eastAsia="en-GB"/>
                  </w:rPr>
                  <mc:AlternateContent>
                    <mc:Choice Requires="wps">
                      <w:drawing>
                        <wp:anchor distT="0" distB="0" distL="114300" distR="114300" simplePos="0" relativeHeight="251683840" behindDoc="0" locked="0" layoutInCell="1" allowOverlap="1" wp14:anchorId="5562DBFC" wp14:editId="4E462D7D">
                          <wp:simplePos x="0" y="0"/>
                          <wp:positionH relativeFrom="column">
                            <wp:posOffset>2762250</wp:posOffset>
                          </wp:positionH>
                          <wp:positionV relativeFrom="paragraph">
                            <wp:posOffset>461010</wp:posOffset>
                          </wp:positionV>
                          <wp:extent cx="257175" cy="314325"/>
                          <wp:effectExtent l="0" t="0" r="28575" b="2857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8BAF00" id="Rectangle 4" o:spid="_x0000_s1026" style="position:absolute;margin-left:217.5pt;margin-top:36.3pt;width:20.2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" fillcolor="#ddd [3204]" strokecolor="#6e6e6e [1604]" strokeweight="1pt">
                          <v:path arrowok="t"/>
                        </v:rect>
                      </w:pict>
                    </mc:Fallback>
                  </mc:AlternateContent>
                </w:r>
                <w:r w:rsidR="003E56B5" w:rsidRPr="00492CC5">
                  <w:rPr>
                    <w:b/>
                    <w:bCs/>
                    <w:sz w:val="24"/>
                    <w:szCs w:val="24"/>
                  </w:rPr>
                  <w:t>Complete</w:t>
                </w:r>
                <w:r w:rsidR="00060402" w:rsidRPr="00492CC5">
                  <w:rPr>
                    <w:b/>
                    <w:bCs/>
                    <w:sz w:val="24"/>
                    <w:szCs w:val="24"/>
                  </w:rPr>
                  <w:t xml:space="preserve"> or refresh NES Common Clinical Conditions Modules</w:t>
                </w:r>
              </w:p>
              <w:p w14:paraId="0E7B74F1" w14:textId="77777777" w:rsidR="00214AFA" w:rsidRPr="00492CC5" w:rsidRDefault="00214AFA" w:rsidP="00AA2CF2">
                <w:pPr>
                  <w:rPr>
                    <w:b/>
                    <w:bCs/>
                    <w:sz w:val="24"/>
                    <w:szCs w:val="24"/>
                  </w:rPr>
                </w:pPr>
              </w:p>
              <w:p w14:paraId="3A9E0630" w14:textId="73D33832" w:rsidR="00060402" w:rsidRPr="00492CC5" w:rsidRDefault="00C84419" w:rsidP="00AA2CF2">
                <w:pPr>
                  <w:rPr>
                    <w:sz w:val="24"/>
                    <w:szCs w:val="24"/>
                  </w:rPr>
                </w:pPr>
                <w:r w:rsidRPr="00492CC5">
                  <w:rPr>
                    <w:sz w:val="24"/>
                    <w:szCs w:val="24"/>
                  </w:rPr>
                  <w:t>https://learn.nes.nhs.scot/34219/pharmacy/cpd-resources/common-clinical-conditions</w:t>
                </w:r>
              </w:p>
              <w:p w14:paraId="0A502C10" w14:textId="7DBF174D" w:rsidR="00AA2CF2" w:rsidRPr="00492CC5" w:rsidRDefault="009C7DCB" w:rsidP="00AA2CF2">
                <w:pPr>
                  <w:rPr>
                    <w:b/>
                    <w:bCs/>
                    <w:sz w:val="24"/>
                    <w:szCs w:val="24"/>
                  </w:rPr>
                </w:pPr>
                <w:r w:rsidRPr="00492CC5">
                  <w:rPr>
                    <w:noProof/>
                    <w:sz w:val="40"/>
                    <w:szCs w:val="40"/>
                    <w:lang w:val="en-GB" w:eastAsia="en-GB"/>
                  </w:rPr>
                  <mc:AlternateContent>
                    <mc:Choice Requires="wps">
                      <w:drawing>
                        <wp:anchor distT="0" distB="0" distL="114300" distR="114300" simplePos="0" relativeHeight="251689984" behindDoc="0" locked="0" layoutInCell="1" allowOverlap="1" wp14:anchorId="5562DBFC" wp14:editId="39E41324">
                          <wp:simplePos x="0" y="0"/>
                          <wp:positionH relativeFrom="column">
                            <wp:posOffset>2771775</wp:posOffset>
                          </wp:positionH>
                          <wp:positionV relativeFrom="paragraph">
                            <wp:posOffset>97790</wp:posOffset>
                          </wp:positionV>
                          <wp:extent cx="257175" cy="3143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19A3F" id="Rectangle 4" o:spid="_x0000_s1026" style="position:absolute;margin-left:218.25pt;margin-top:7.7pt;width:20.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" fillcolor="#ddd [3204]" strokecolor="#6e6e6e [1604]" strokeweight="1pt">
                          <v:path arrowok="t"/>
                        </v:rect>
                      </w:pict>
                    </mc:Fallback>
                  </mc:AlternateContent>
                </w:r>
                <w:r w:rsidR="00AA2CF2" w:rsidRPr="00492CC5">
                  <w:rPr>
                    <w:b/>
                    <w:bCs/>
                    <w:sz w:val="24"/>
                    <w:szCs w:val="24"/>
                  </w:rPr>
                  <w:t>Pads requested</w:t>
                </w:r>
              </w:p>
              <w:p w14:paraId="40B715AA" w14:textId="13A55A0B" w:rsidR="00AA2CF2" w:rsidRPr="00492CC5" w:rsidRDefault="00AA2CF2" w:rsidP="00AA2CF2">
                <w:pPr>
                  <w:rPr>
                    <w:sz w:val="24"/>
                    <w:szCs w:val="24"/>
                  </w:rPr>
                </w:pPr>
                <w:r w:rsidRPr="00492CC5">
                  <w:rPr>
                    <w:sz w:val="24"/>
                    <w:szCs w:val="24"/>
                  </w:rPr>
                  <w:t>Contact</w:t>
                </w:r>
                <w:r w:rsidR="00823CB2" w:rsidRPr="00492CC5">
                  <w:rPr>
                    <w:sz w:val="24"/>
                    <w:szCs w:val="24"/>
                  </w:rPr>
                  <w:t>:</w:t>
                </w:r>
                <w:r w:rsidRPr="00492CC5">
                  <w:rPr>
                    <w:sz w:val="24"/>
                    <w:szCs w:val="24"/>
                  </w:rPr>
                  <w:t xml:space="preserve"> </w:t>
                </w:r>
                <w:hyperlink r:id="rId18" w:history="1">
                  <w:r w:rsidR="00823CB2" w:rsidRPr="00492CC5">
                    <w:rPr>
                      <w:rStyle w:val="Hyperlink"/>
                      <w:color w:val="auto"/>
                      <w:sz w:val="24"/>
                      <w:szCs w:val="24"/>
                    </w:rPr>
                    <w:t>Michelle.Cooper@ggc.scot.nhs.uk</w:t>
                  </w:r>
                </w:hyperlink>
              </w:p>
              <w:p w14:paraId="4AC6E8E8" w14:textId="62FA4A0A" w:rsidR="00AA2CF2" w:rsidRPr="00492CC5" w:rsidRDefault="009C7DCB" w:rsidP="00AA2CF2">
                <w:pPr>
                  <w:rPr>
                    <w:b/>
                    <w:bCs/>
                    <w:sz w:val="24"/>
                    <w:szCs w:val="24"/>
                  </w:rPr>
                </w:pPr>
                <w:r w:rsidRPr="00492CC5">
                  <w:rPr>
                    <w:b/>
                    <w:bCs/>
                    <w:noProof/>
                    <w:sz w:val="24"/>
                    <w:szCs w:val="24"/>
                    <w:lang w:val="en-GB" w:eastAsia="en-GB"/>
                  </w:rPr>
                  <mc:AlternateContent>
                    <mc:Choice Requires="wps">
                      <w:drawing>
                        <wp:anchor distT="0" distB="0" distL="114300" distR="114300" simplePos="0" relativeHeight="251684864" behindDoc="0" locked="0" layoutInCell="1" allowOverlap="1" wp14:anchorId="4C9E4590" wp14:editId="4F67FA4D">
                          <wp:simplePos x="0" y="0"/>
                          <wp:positionH relativeFrom="column">
                            <wp:posOffset>2762250</wp:posOffset>
                          </wp:positionH>
                          <wp:positionV relativeFrom="paragraph">
                            <wp:posOffset>93980</wp:posOffset>
                          </wp:positionV>
                          <wp:extent cx="257175" cy="31432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a:solidFill>
                                    <a:srgbClr val="DDDDDD"/>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7E0216" id="Rectangle 7" o:spid="_x0000_s1026" style="position:absolute;margin-left:217.5pt;margin-top:7.4pt;width:20.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" fillcolor="#ddd" strokecolor="#a2a2a2" strokeweight="1pt">
                          <v:path arrowok="t"/>
                        </v:rect>
                      </w:pict>
                    </mc:Fallback>
                  </mc:AlternateContent>
                </w:r>
                <w:r w:rsidR="00AA2CF2" w:rsidRPr="00492CC5">
                  <w:rPr>
                    <w:b/>
                    <w:bCs/>
                    <w:sz w:val="24"/>
                    <w:szCs w:val="24"/>
                  </w:rPr>
                  <w:t>Equipment purchased</w:t>
                </w:r>
              </w:p>
              <w:p w14:paraId="4BE1F76E" w14:textId="6FFEEEE1" w:rsidR="00AA2CF2" w:rsidRPr="00492CC5" w:rsidRDefault="00AA2CF2" w:rsidP="00AA2CF2">
                <w:pPr>
                  <w:rPr>
                    <w:b/>
                    <w:bCs/>
                    <w:sz w:val="24"/>
                    <w:szCs w:val="24"/>
                  </w:rPr>
                </w:pPr>
                <w:r w:rsidRPr="00492CC5">
                  <w:rPr>
                    <w:sz w:val="24"/>
                    <w:szCs w:val="24"/>
                  </w:rPr>
                  <w:t>Check list</w:t>
                </w:r>
                <w:r w:rsidR="00637BB7" w:rsidRPr="00492CC5">
                  <w:rPr>
                    <w:sz w:val="24"/>
                    <w:szCs w:val="24"/>
                  </w:rPr>
                  <w:t xml:space="preserve"> (below)</w:t>
                </w:r>
                <w:r w:rsidRPr="00492CC5">
                  <w:rPr>
                    <w:sz w:val="24"/>
                    <w:szCs w:val="24"/>
                  </w:rPr>
                  <w:t xml:space="preserve"> and potential suppliers on CP Webpage. Remember to organize servicing of instruments</w:t>
                </w:r>
                <w:r w:rsidRPr="00492CC5">
                  <w:rPr>
                    <w:b/>
                    <w:bCs/>
                    <w:sz w:val="24"/>
                    <w:szCs w:val="24"/>
                  </w:rPr>
                  <w:t xml:space="preserve">. </w:t>
                </w:r>
              </w:p>
              <w:p w14:paraId="20AD4197" w14:textId="7E6FA199" w:rsidR="00214AFA" w:rsidRPr="00492CC5" w:rsidRDefault="009C7DCB" w:rsidP="00AA2CF2">
                <w:pPr>
                  <w:rPr>
                    <w:b/>
                    <w:bCs/>
                    <w:sz w:val="24"/>
                    <w:szCs w:val="24"/>
                  </w:rPr>
                </w:pPr>
                <w:r w:rsidRPr="00492CC5">
                  <w:rPr>
                    <w:b/>
                    <w:bCs/>
                    <w:noProof/>
                    <w:sz w:val="24"/>
                    <w:szCs w:val="24"/>
                    <w:lang w:val="en-GB" w:eastAsia="en-GB"/>
                  </w:rPr>
                  <mc:AlternateContent>
                    <mc:Choice Requires="wps">
                      <w:drawing>
                        <wp:anchor distT="0" distB="0" distL="114300" distR="114300" simplePos="0" relativeHeight="251685888" behindDoc="0" locked="0" layoutInCell="1" allowOverlap="1" wp14:anchorId="6EDF782E" wp14:editId="4CA8AFDD">
                          <wp:simplePos x="0" y="0"/>
                          <wp:positionH relativeFrom="column">
                            <wp:posOffset>2733675</wp:posOffset>
                          </wp:positionH>
                          <wp:positionV relativeFrom="paragraph">
                            <wp:posOffset>368935</wp:posOffset>
                          </wp:positionV>
                          <wp:extent cx="257175" cy="3143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a:solidFill>
                                    <a:srgbClr val="DDDDDD"/>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649348" id="Rectangle 8" o:spid="_x0000_s1026" style="position:absolute;margin-left:215.25pt;margin-top:29.05pt;width:20.2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" fillcolor="#ddd" strokecolor="#a2a2a2" strokeweight="1pt">
                          <v:path arrowok="t"/>
                        </v:rect>
                      </w:pict>
                    </mc:Fallback>
                  </mc:AlternateContent>
                </w:r>
                <w:r w:rsidR="00AA2CF2" w:rsidRPr="00492CC5">
                  <w:rPr>
                    <w:b/>
                    <w:bCs/>
                    <w:sz w:val="24"/>
                    <w:szCs w:val="24"/>
                  </w:rPr>
                  <w:t>Signed up to GGC CPIP Support Network</w:t>
                </w:r>
                <w:r w:rsidR="009E1D49" w:rsidRPr="00492CC5">
                  <w:rPr>
                    <w:b/>
                    <w:bCs/>
                    <w:sz w:val="24"/>
                    <w:szCs w:val="24"/>
                  </w:rPr>
                  <w:t xml:space="preserve"> and joined WhatsApp</w:t>
                </w:r>
              </w:p>
              <w:p w14:paraId="54DDD161" w14:textId="36817AA9" w:rsidR="00481AFA" w:rsidRPr="00492CC5" w:rsidRDefault="00481AFA" w:rsidP="00481AFA">
                <w:pPr>
                  <w:rPr>
                    <w:sz w:val="24"/>
                    <w:szCs w:val="24"/>
                  </w:rPr>
                </w:pPr>
                <w:r w:rsidRPr="00492CC5">
                  <w:rPr>
                    <w:sz w:val="24"/>
                    <w:szCs w:val="24"/>
                  </w:rPr>
                  <w:t>Contact</w:t>
                </w:r>
                <w:r w:rsidR="00823CB2" w:rsidRPr="00492CC5">
                  <w:rPr>
                    <w:sz w:val="24"/>
                    <w:szCs w:val="24"/>
                  </w:rPr>
                  <w:t>:</w:t>
                </w:r>
                <w:r w:rsidRPr="00492CC5">
                  <w:rPr>
                    <w:sz w:val="24"/>
                    <w:szCs w:val="24"/>
                  </w:rPr>
                  <w:t xml:space="preserve"> </w:t>
                </w:r>
                <w:hyperlink r:id="rId19" w:history="1">
                  <w:r w:rsidR="00823CB2" w:rsidRPr="00492CC5">
                    <w:rPr>
                      <w:rStyle w:val="Hyperlink"/>
                      <w:color w:val="auto"/>
                      <w:sz w:val="24"/>
                      <w:szCs w:val="24"/>
                    </w:rPr>
                    <w:t>Michelle.Cooper@ggc.scot.nhs.uk</w:t>
                  </w:r>
                </w:hyperlink>
              </w:p>
              <w:p w14:paraId="6F39B829" w14:textId="77777777" w:rsidR="00823CB2" w:rsidRPr="00492CC5" w:rsidRDefault="00823CB2" w:rsidP="00481AFA">
                <w:pPr>
                  <w:rPr>
                    <w:sz w:val="24"/>
                    <w:szCs w:val="24"/>
                  </w:rPr>
                </w:pPr>
              </w:p>
              <w:p w14:paraId="36BC79C6" w14:textId="5FF67ED7" w:rsidR="00E859C1" w:rsidRPr="00492CC5" w:rsidRDefault="00B703CC" w:rsidP="00AA2CF2"/>
            </w:sdtContent>
          </w:sdt>
        </w:tc>
        <w:tc>
          <w:tcPr>
            <w:tcW w:w="252" w:type="dxa"/>
            <w:gridSpan w:val="2"/>
            <w:tcBorders>
              <w:top w:val="single" w:sz="18" w:space="0" w:color="auto"/>
            </w:tcBorders>
          </w:tcPr>
          <w:p w14:paraId="779878AB" w14:textId="777FBCEF" w:rsidR="00E859C1" w:rsidRPr="00492CC5" w:rsidRDefault="00E859C1" w:rsidP="00FE5175"/>
        </w:tc>
        <w:tc>
          <w:tcPr>
            <w:tcW w:w="5349" w:type="dxa"/>
            <w:tcBorders>
              <w:top w:val="single" w:sz="18" w:space="0" w:color="auto"/>
            </w:tcBorders>
            <w:tcMar>
              <w:left w:w="173" w:type="dxa"/>
              <w:right w:w="173" w:type="dxa"/>
            </w:tcMar>
          </w:tcPr>
          <w:p w14:paraId="67ACC4EA" w14:textId="4F211987" w:rsidR="000C4BB7" w:rsidRPr="00492CC5" w:rsidRDefault="000C4BB7" w:rsidP="000C4BB7">
            <w:pPr>
              <w:rPr>
                <w:sz w:val="24"/>
                <w:szCs w:val="24"/>
              </w:rPr>
            </w:pPr>
          </w:p>
          <w:p w14:paraId="63DFAA4C" w14:textId="148C2064" w:rsidR="000C4BB7" w:rsidRPr="00492CC5" w:rsidRDefault="000C4BB7" w:rsidP="000C4BB7">
            <w:pPr>
              <w:rPr>
                <w:sz w:val="24"/>
                <w:szCs w:val="24"/>
              </w:rPr>
            </w:pPr>
          </w:p>
          <w:p w14:paraId="5EC35A38" w14:textId="77777777" w:rsidR="000C4BB7" w:rsidRPr="00492CC5" w:rsidRDefault="000C4BB7" w:rsidP="000C4BB7">
            <w:pPr>
              <w:rPr>
                <w:sz w:val="24"/>
                <w:szCs w:val="24"/>
              </w:rPr>
            </w:pPr>
          </w:p>
          <w:p w14:paraId="5B7C15AA" w14:textId="21D73A24" w:rsidR="00F81546" w:rsidRPr="00492CC5" w:rsidRDefault="0039209D" w:rsidP="000C4BB7">
            <w:pPr>
              <w:rPr>
                <w:b/>
                <w:bCs/>
                <w:sz w:val="24"/>
                <w:szCs w:val="24"/>
              </w:rPr>
            </w:pPr>
            <w:r w:rsidRPr="00492CC5">
              <w:rPr>
                <w:b/>
                <w:bCs/>
                <w:sz w:val="24"/>
                <w:szCs w:val="24"/>
              </w:rPr>
              <w:t>Ensure indemnity insurance for IP in place</w:t>
            </w:r>
          </w:p>
          <w:p w14:paraId="6A0B3CAB" w14:textId="32D78422" w:rsidR="000C4BB7" w:rsidRPr="00492CC5" w:rsidRDefault="009C7DCB" w:rsidP="000C4BB7">
            <w:pPr>
              <w:rPr>
                <w:sz w:val="24"/>
                <w:szCs w:val="24"/>
              </w:rPr>
            </w:pPr>
            <w:r w:rsidRPr="00492CC5">
              <w:rPr>
                <w:b/>
                <w:bCs/>
                <w:noProof/>
                <w:sz w:val="24"/>
                <w:szCs w:val="24"/>
                <w:lang w:val="en-GB" w:eastAsia="en-GB"/>
              </w:rPr>
              <mc:AlternateContent>
                <mc:Choice Requires="wps">
                  <w:drawing>
                    <wp:anchor distT="0" distB="0" distL="114300" distR="114300" simplePos="0" relativeHeight="251696128" behindDoc="0" locked="0" layoutInCell="1" allowOverlap="1" wp14:anchorId="5DB2403C" wp14:editId="58C90527">
                      <wp:simplePos x="0" y="0"/>
                      <wp:positionH relativeFrom="column">
                        <wp:posOffset>3019425</wp:posOffset>
                      </wp:positionH>
                      <wp:positionV relativeFrom="paragraph">
                        <wp:posOffset>353695</wp:posOffset>
                      </wp:positionV>
                      <wp:extent cx="257175" cy="3143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a:solidFill>
                                <a:srgbClr val="DDDDDD"/>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502675" id="Rectangle 10" o:spid="_x0000_s1026" style="position:absolute;margin-left:237.75pt;margin-top:27.85pt;width:20.2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" fillcolor="#ddd" strokecolor="#a2a2a2" strokeweight="1pt">
                      <v:path arrowok="t"/>
                    </v:rect>
                  </w:pict>
                </mc:Fallback>
              </mc:AlternateContent>
            </w:r>
            <w:r w:rsidR="0039209D" w:rsidRPr="00492CC5">
              <w:rPr>
                <w:sz w:val="24"/>
                <w:szCs w:val="24"/>
              </w:rPr>
              <w:t xml:space="preserve">If </w:t>
            </w:r>
            <w:r w:rsidR="00C3237E" w:rsidRPr="00492CC5">
              <w:rPr>
                <w:sz w:val="24"/>
                <w:szCs w:val="24"/>
              </w:rPr>
              <w:t>organized</w:t>
            </w:r>
            <w:r w:rsidR="0039209D" w:rsidRPr="00492CC5">
              <w:rPr>
                <w:sz w:val="24"/>
                <w:szCs w:val="24"/>
              </w:rPr>
              <w:t xml:space="preserve"> by your company check it covers</w:t>
            </w:r>
            <w:r w:rsidR="00D95DAB" w:rsidRPr="00492CC5">
              <w:rPr>
                <w:sz w:val="24"/>
                <w:szCs w:val="24"/>
              </w:rPr>
              <w:t xml:space="preserve"> IP and request a copy </w:t>
            </w:r>
            <w:r w:rsidR="00973AAE" w:rsidRPr="00492CC5">
              <w:rPr>
                <w:sz w:val="24"/>
                <w:szCs w:val="24"/>
              </w:rPr>
              <w:t>for your records</w:t>
            </w:r>
          </w:p>
          <w:p w14:paraId="4C234908" w14:textId="43DD2B48" w:rsidR="000C4BB7" w:rsidRPr="00492CC5" w:rsidRDefault="000C4BB7" w:rsidP="000C4BB7">
            <w:pPr>
              <w:rPr>
                <w:sz w:val="24"/>
                <w:szCs w:val="24"/>
              </w:rPr>
            </w:pPr>
            <w:r w:rsidRPr="00492CC5">
              <w:rPr>
                <w:b/>
                <w:bCs/>
                <w:sz w:val="24"/>
                <w:szCs w:val="24"/>
              </w:rPr>
              <w:t xml:space="preserve">Downloaded GGC Formuary App </w:t>
            </w:r>
            <w:r w:rsidRPr="00492CC5">
              <w:rPr>
                <w:sz w:val="24"/>
                <w:szCs w:val="24"/>
              </w:rPr>
              <w:t xml:space="preserve">(also has Antibiotic guidelines). Available for Apple and Android. </w:t>
            </w:r>
          </w:p>
          <w:p w14:paraId="00B59ABE" w14:textId="17D2EBEC" w:rsidR="000C4BB7" w:rsidRPr="00492CC5" w:rsidRDefault="009C7DCB" w:rsidP="000C4BB7">
            <w:pPr>
              <w:rPr>
                <w:b/>
                <w:bCs/>
                <w:sz w:val="24"/>
                <w:szCs w:val="24"/>
              </w:rPr>
            </w:pPr>
            <w:r w:rsidRPr="00492CC5">
              <w:rPr>
                <w:b/>
                <w:bCs/>
                <w:noProof/>
                <w:sz w:val="24"/>
                <w:szCs w:val="24"/>
                <w:lang w:val="en-GB" w:eastAsia="en-GB"/>
              </w:rPr>
              <mc:AlternateContent>
                <mc:Choice Requires="wps">
                  <w:drawing>
                    <wp:anchor distT="0" distB="0" distL="114300" distR="114300" simplePos="0" relativeHeight="251695104" behindDoc="0" locked="0" layoutInCell="1" allowOverlap="1" wp14:anchorId="1A572D5E" wp14:editId="2A8A545B">
                      <wp:simplePos x="0" y="0"/>
                      <wp:positionH relativeFrom="column">
                        <wp:posOffset>2952750</wp:posOffset>
                      </wp:positionH>
                      <wp:positionV relativeFrom="paragraph">
                        <wp:posOffset>124460</wp:posOffset>
                      </wp:positionV>
                      <wp:extent cx="257175" cy="3143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a:solidFill>
                                <a:srgbClr val="DDDDDD"/>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AE756B" id="Rectangle 9" o:spid="_x0000_s1026" style="position:absolute;margin-left:232.5pt;margin-top:9.8pt;width:20.2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" fillcolor="#ddd" strokecolor="#a2a2a2" strokeweight="1pt">
                      <v:path arrowok="t"/>
                    </v:rect>
                  </w:pict>
                </mc:Fallback>
              </mc:AlternateContent>
            </w:r>
            <w:r w:rsidR="000C4BB7" w:rsidRPr="00492CC5">
              <w:rPr>
                <w:b/>
                <w:bCs/>
                <w:sz w:val="24"/>
                <w:szCs w:val="24"/>
              </w:rPr>
              <w:t>User name:</w:t>
            </w:r>
            <w:r w:rsidR="00614CD6" w:rsidRPr="00492CC5">
              <w:rPr>
                <w:b/>
                <w:bCs/>
                <w:sz w:val="24"/>
                <w:szCs w:val="24"/>
              </w:rPr>
              <w:t xml:space="preserve"> ggcstaff</w:t>
            </w:r>
          </w:p>
          <w:p w14:paraId="51FE0E8A" w14:textId="78512BAE" w:rsidR="000C4BB7" w:rsidRPr="00492CC5" w:rsidRDefault="000C4BB7" w:rsidP="000C4BB7">
            <w:pPr>
              <w:rPr>
                <w:b/>
                <w:bCs/>
                <w:sz w:val="24"/>
                <w:szCs w:val="24"/>
              </w:rPr>
            </w:pPr>
            <w:r w:rsidRPr="00492CC5">
              <w:rPr>
                <w:b/>
                <w:bCs/>
                <w:sz w:val="24"/>
                <w:szCs w:val="24"/>
              </w:rPr>
              <w:t>Password:</w:t>
            </w:r>
            <w:r w:rsidR="00AA1FC3" w:rsidRPr="00492CC5">
              <w:rPr>
                <w:b/>
                <w:bCs/>
                <w:sz w:val="24"/>
                <w:szCs w:val="24"/>
              </w:rPr>
              <w:t xml:space="preserve"> medicines</w:t>
            </w:r>
          </w:p>
          <w:p w14:paraId="006FC342" w14:textId="01691246" w:rsidR="000C4BB7" w:rsidRPr="00492CC5" w:rsidRDefault="009C7DCB" w:rsidP="000C4BB7">
            <w:pPr>
              <w:rPr>
                <w:sz w:val="24"/>
                <w:szCs w:val="24"/>
              </w:rPr>
            </w:pPr>
            <w:r w:rsidRPr="00492CC5">
              <w:rPr>
                <w:b/>
                <w:bCs/>
                <w:noProof/>
                <w:sz w:val="24"/>
                <w:szCs w:val="24"/>
                <w:lang w:val="en-GB" w:eastAsia="en-GB"/>
              </w:rPr>
              <mc:AlternateContent>
                <mc:Choice Requires="wps">
                  <w:drawing>
                    <wp:anchor distT="0" distB="0" distL="114300" distR="114300" simplePos="0" relativeHeight="251697152" behindDoc="0" locked="0" layoutInCell="1" allowOverlap="1" wp14:anchorId="1D743462" wp14:editId="05A7620C">
                      <wp:simplePos x="0" y="0"/>
                      <wp:positionH relativeFrom="column">
                        <wp:posOffset>2847975</wp:posOffset>
                      </wp:positionH>
                      <wp:positionV relativeFrom="paragraph">
                        <wp:posOffset>361315</wp:posOffset>
                      </wp:positionV>
                      <wp:extent cx="257175" cy="3143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a:solidFill>
                                <a:srgbClr val="DDDDDD"/>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BD5FD5" id="Rectangle 11" o:spid="_x0000_s1026" style="position:absolute;margin-left:224.25pt;margin-top:28.45pt;width:20.2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" fillcolor="#ddd" strokecolor="#a2a2a2" strokeweight="1pt">
                      <v:path arrowok="t"/>
                    </v:rect>
                  </w:pict>
                </mc:Fallback>
              </mc:AlternateContent>
            </w:r>
            <w:r w:rsidR="000C4BB7" w:rsidRPr="00492CC5">
              <w:rPr>
                <w:b/>
                <w:bCs/>
                <w:sz w:val="24"/>
                <w:szCs w:val="24"/>
              </w:rPr>
              <w:t xml:space="preserve">Date in diary to attend CCC Teach &amp; Treat Hub – </w:t>
            </w:r>
            <w:r w:rsidR="000C4BB7" w:rsidRPr="00492CC5">
              <w:rPr>
                <w:sz w:val="24"/>
                <w:szCs w:val="24"/>
              </w:rPr>
              <w:t xml:space="preserve">to book check out </w:t>
            </w:r>
          </w:p>
          <w:p w14:paraId="19D653D1" w14:textId="77777777" w:rsidR="00823CB2" w:rsidRPr="00492CC5" w:rsidRDefault="00823CB2" w:rsidP="000C4BB7">
            <w:pPr>
              <w:rPr>
                <w:sz w:val="24"/>
                <w:szCs w:val="24"/>
              </w:rPr>
            </w:pPr>
          </w:p>
          <w:p w14:paraId="1A80A1B9" w14:textId="1EB7D2D6" w:rsidR="000C4BB7" w:rsidRPr="00492CC5" w:rsidRDefault="00B703CC" w:rsidP="000C4BB7">
            <w:pPr>
              <w:rPr>
                <w:sz w:val="24"/>
                <w:szCs w:val="24"/>
              </w:rPr>
            </w:pPr>
            <w:hyperlink r:id="rId20" w:history="1">
              <w:r w:rsidR="00214AFA" w:rsidRPr="00492CC5">
                <w:rPr>
                  <w:rStyle w:val="Hyperlink"/>
                  <w:color w:val="auto"/>
                  <w:sz w:val="24"/>
                  <w:szCs w:val="24"/>
                </w:rPr>
                <w:t>https://learn.nes.nhs.scot/46733/pharmacy/teach-and-treat-for-common-clinical-conditions/attending-a-nes-pharmacy-teach-and-treat-hub-for-common-clinical-conditions</w:t>
              </w:r>
            </w:hyperlink>
          </w:p>
          <w:p w14:paraId="0D8FD2F6" w14:textId="77777777" w:rsidR="00214AFA" w:rsidRPr="00492CC5" w:rsidRDefault="00214AFA" w:rsidP="000C4BB7">
            <w:pPr>
              <w:rPr>
                <w:sz w:val="24"/>
                <w:szCs w:val="24"/>
              </w:rPr>
            </w:pPr>
            <w:r w:rsidRPr="00492CC5">
              <w:rPr>
                <w:sz w:val="24"/>
                <w:szCs w:val="24"/>
              </w:rPr>
              <w:t>Complete the application form and send to</w:t>
            </w:r>
          </w:p>
          <w:p w14:paraId="437DA03B" w14:textId="34C599A9" w:rsidR="00214AFA" w:rsidRPr="00492CC5" w:rsidRDefault="00214AFA" w:rsidP="000C4BB7">
            <w:pPr>
              <w:rPr>
                <w:sz w:val="24"/>
                <w:szCs w:val="24"/>
              </w:rPr>
            </w:pPr>
            <w:r w:rsidRPr="00492CC5">
              <w:rPr>
                <w:sz w:val="24"/>
                <w:szCs w:val="24"/>
              </w:rPr>
              <w:t xml:space="preserve"> </w:t>
            </w:r>
            <w:hyperlink r:id="rId21" w:history="1">
              <w:r w:rsidR="00823CB2" w:rsidRPr="00492CC5">
                <w:rPr>
                  <w:rStyle w:val="Hyperlink"/>
                  <w:color w:val="auto"/>
                  <w:sz w:val="24"/>
                  <w:szCs w:val="24"/>
                </w:rPr>
                <w:t>Michelle.Cooper@ggc.scot.nhs.uk</w:t>
              </w:r>
            </w:hyperlink>
          </w:p>
          <w:p w14:paraId="0FF204E4" w14:textId="77777777" w:rsidR="00823CB2" w:rsidRPr="00492CC5" w:rsidRDefault="00823CB2" w:rsidP="000C4BB7">
            <w:pPr>
              <w:rPr>
                <w:sz w:val="24"/>
                <w:szCs w:val="24"/>
              </w:rPr>
            </w:pPr>
          </w:p>
          <w:p w14:paraId="53C8F020" w14:textId="6C95EFE5" w:rsidR="000C4BB7" w:rsidRPr="00492CC5" w:rsidRDefault="000C4BB7" w:rsidP="000C4BB7"/>
          <w:p w14:paraId="2E5584FE" w14:textId="1FEACD4F" w:rsidR="00E859C1" w:rsidRPr="00492CC5" w:rsidRDefault="00E859C1" w:rsidP="00957E54"/>
        </w:tc>
      </w:tr>
      <w:tr w:rsidR="00E859C1" w14:paraId="4712C3D3" w14:textId="77777777" w:rsidTr="00C818EC">
        <w:tc>
          <w:tcPr>
            <w:tcW w:w="4105" w:type="dxa"/>
            <w:shd w:val="clear" w:color="auto" w:fill="auto"/>
            <w:tcMar>
              <w:top w:w="86" w:type="dxa"/>
              <w:left w:w="216" w:type="dxa"/>
              <w:bottom w:w="115" w:type="dxa"/>
              <w:right w:w="216" w:type="dxa"/>
            </w:tcMar>
            <w:vAlign w:val="center"/>
          </w:tcPr>
          <w:p w14:paraId="0A83149C" w14:textId="77777777" w:rsidR="00E859C1" w:rsidRPr="00C95190" w:rsidRDefault="00E859C1" w:rsidP="00FE5175">
            <w:pPr>
              <w:pStyle w:val="NoSpacing"/>
              <w:spacing w:before="240"/>
              <w:rPr>
                <w:sz w:val="24"/>
                <w:szCs w:val="24"/>
              </w:rPr>
            </w:pPr>
          </w:p>
        </w:tc>
        <w:tc>
          <w:tcPr>
            <w:tcW w:w="6695" w:type="dxa"/>
            <w:gridSpan w:val="5"/>
            <w:shd w:val="clear" w:color="auto" w:fill="auto"/>
            <w:tcMar>
              <w:top w:w="86" w:type="dxa"/>
              <w:left w:w="216" w:type="dxa"/>
              <w:bottom w:w="115" w:type="dxa"/>
              <w:right w:w="216" w:type="dxa"/>
            </w:tcMar>
          </w:tcPr>
          <w:p w14:paraId="61BA4A5C" w14:textId="77777777" w:rsidR="00E859C1" w:rsidRDefault="00E859C1" w:rsidP="00D80E90"/>
          <w:p w14:paraId="42C39346" w14:textId="77777777" w:rsidR="00CD0A04" w:rsidRDefault="00CD0A04" w:rsidP="00D80E90"/>
          <w:p w14:paraId="63F5B4D3" w14:textId="77777777" w:rsidR="00CD0A04" w:rsidRDefault="00CD0A04" w:rsidP="00D80E90"/>
          <w:p w14:paraId="6426FF08" w14:textId="77777777" w:rsidR="008F6F9B" w:rsidRDefault="008F6F9B" w:rsidP="00D80E90"/>
        </w:tc>
      </w:tr>
    </w:tbl>
    <w:p w14:paraId="35EF6166" w14:textId="38F01C5C" w:rsidR="00CD0A04" w:rsidRPr="00A2399E" w:rsidRDefault="00A12DB9" w:rsidP="00CD0A04">
      <w:pPr>
        <w:pStyle w:val="Heading2"/>
      </w:pPr>
      <w:r>
        <w:rPr>
          <w:rFonts w:ascii="Century Gothic"/>
          <w:noProof/>
          <w:lang w:val="en-GB" w:eastAsia="en-GB"/>
        </w:rPr>
        <mc:AlternateContent>
          <mc:Choice Requires="wps">
            <w:drawing>
              <wp:anchor distT="45720" distB="45720" distL="114300" distR="114300" simplePos="0" relativeHeight="251702272" behindDoc="0" locked="0" layoutInCell="1" allowOverlap="1" wp14:anchorId="53C84014" wp14:editId="360E0781">
                <wp:simplePos x="0" y="0"/>
                <wp:positionH relativeFrom="column">
                  <wp:posOffset>4381500</wp:posOffset>
                </wp:positionH>
                <wp:positionV relativeFrom="paragraph">
                  <wp:posOffset>0</wp:posOffset>
                </wp:positionV>
                <wp:extent cx="2184400" cy="1657350"/>
                <wp:effectExtent l="0" t="0" r="25400"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657350"/>
                        </a:xfrm>
                        <a:prstGeom prst="rect">
                          <a:avLst/>
                        </a:prstGeom>
                        <a:solidFill>
                          <a:srgbClr val="FFFFFF"/>
                        </a:solidFill>
                        <a:ln w="9525">
                          <a:solidFill>
                            <a:srgbClr val="000000"/>
                          </a:solidFill>
                          <a:miter lim="800000"/>
                          <a:headEnd/>
                          <a:tailEnd/>
                        </a:ln>
                      </wps:spPr>
                      <wps:txbx>
                        <w:txbxContent>
                          <w:p w14:paraId="444F138F" w14:textId="77777777" w:rsidR="00A12DB9" w:rsidRDefault="00A12DB9" w:rsidP="00A12DB9">
                            <w:pPr>
                              <w:rPr>
                                <w:b/>
                                <w:bCs/>
                                <w:sz w:val="40"/>
                                <w:szCs w:val="40"/>
                              </w:rPr>
                            </w:pPr>
                            <w:r w:rsidRPr="00EE6D74">
                              <w:rPr>
                                <w:b/>
                                <w:bCs/>
                                <w:sz w:val="40"/>
                                <w:szCs w:val="40"/>
                              </w:rPr>
                              <w:t>Documentation</w:t>
                            </w:r>
                          </w:p>
                          <w:p w14:paraId="28AE3C0D" w14:textId="77777777" w:rsidR="00A12DB9" w:rsidRDefault="00A12DB9" w:rsidP="00A12DB9">
                            <w:pPr>
                              <w:rPr>
                                <w:b/>
                                <w:bCs/>
                                <w:sz w:val="40"/>
                                <w:szCs w:val="40"/>
                              </w:rPr>
                            </w:pPr>
                            <w:r w:rsidRPr="00EE6D74">
                              <w:rPr>
                                <w:b/>
                                <w:bCs/>
                                <w:sz w:val="40"/>
                                <w:szCs w:val="40"/>
                              </w:rPr>
                              <w:t xml:space="preserve"> is key </w:t>
                            </w:r>
                          </w:p>
                          <w:p w14:paraId="3F42962A" w14:textId="77777777" w:rsidR="00A12DB9" w:rsidRPr="00184142" w:rsidRDefault="00A12DB9" w:rsidP="00A12DB9">
                            <w:pPr>
                              <w:rPr>
                                <w:b/>
                                <w:bCs/>
                                <w:szCs w:val="20"/>
                              </w:rPr>
                            </w:pPr>
                            <w:r w:rsidRPr="00184142">
                              <w:rPr>
                                <w:b/>
                                <w:bCs/>
                                <w:szCs w:val="20"/>
                              </w:rPr>
                              <w:t>Lorna Brown in conjunction with David Massie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C84014" id="_x0000_t202" coordsize="21600,21600" o:spt="202" path="m,l,21600r21600,l21600,xe">
                <v:stroke joinstyle="miter"/>
                <v:path gradientshapeok="t" o:connecttype="rect"/>
              </v:shapetype>
              <v:shape id="Text Box 16" o:spid="_x0000_s1026" type="#_x0000_t202" style="position:absolute;margin-left:345pt;margin-top:0;width:172pt;height:130.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">
                <v:textbox>
                  <w:txbxContent>
                    <w:p w14:paraId="444F138F" w14:textId="77777777" w:rsidR="00A12DB9" w:rsidRDefault="00A12DB9" w:rsidP="00A12DB9">
                      <w:pPr>
                        <w:rPr>
                          <w:b/>
                          <w:bCs/>
                          <w:sz w:val="40"/>
                          <w:szCs w:val="40"/>
                        </w:rPr>
                      </w:pPr>
                      <w:r w:rsidRPr="00EE6D74">
                        <w:rPr>
                          <w:b/>
                          <w:bCs/>
                          <w:sz w:val="40"/>
                          <w:szCs w:val="40"/>
                        </w:rPr>
                        <w:t>Documentation</w:t>
                      </w:r>
                    </w:p>
                    <w:p w14:paraId="28AE3C0D" w14:textId="77777777" w:rsidR="00A12DB9" w:rsidRDefault="00A12DB9" w:rsidP="00A12DB9">
                      <w:pPr>
                        <w:rPr>
                          <w:b/>
                          <w:bCs/>
                          <w:sz w:val="40"/>
                          <w:szCs w:val="40"/>
                        </w:rPr>
                      </w:pPr>
                      <w:r w:rsidRPr="00EE6D74">
                        <w:rPr>
                          <w:b/>
                          <w:bCs/>
                          <w:sz w:val="40"/>
                          <w:szCs w:val="40"/>
                        </w:rPr>
                        <w:t xml:space="preserve"> is key </w:t>
                      </w:r>
                    </w:p>
                    <w:p w14:paraId="3F42962A" w14:textId="77777777" w:rsidR="00A12DB9" w:rsidRPr="00184142" w:rsidRDefault="00A12DB9" w:rsidP="00A12DB9">
                      <w:pPr>
                        <w:rPr>
                          <w:b/>
                          <w:bCs/>
                          <w:szCs w:val="20"/>
                        </w:rPr>
                      </w:pPr>
                      <w:r w:rsidRPr="00184142">
                        <w:rPr>
                          <w:b/>
                          <w:bCs/>
                          <w:szCs w:val="20"/>
                        </w:rPr>
                        <w:t>Lorna Brown in conjunction with David Massie</w:t>
                      </w:r>
                    </w:p>
                  </w:txbxContent>
                </v:textbox>
                <w10:wrap type="square"/>
              </v:shape>
            </w:pict>
          </mc:Fallback>
        </mc:AlternateContent>
      </w:r>
      <w:r w:rsidR="00FE31C2">
        <w:rPr>
          <w:rFonts w:ascii="Century Gothic"/>
          <w:noProof/>
          <w:lang w:val="en-GB" w:eastAsia="en-GB"/>
        </w:rPr>
        <w:drawing>
          <wp:anchor distT="0" distB="0" distL="114300" distR="114300" simplePos="0" relativeHeight="251699200" behindDoc="1" locked="0" layoutInCell="1" allowOverlap="1" wp14:anchorId="202BA723" wp14:editId="45B79B64">
            <wp:simplePos x="0" y="0"/>
            <wp:positionH relativeFrom="margin">
              <wp:posOffset>0</wp:posOffset>
            </wp:positionH>
            <wp:positionV relativeFrom="paragraph">
              <wp:posOffset>-153035</wp:posOffset>
            </wp:positionV>
            <wp:extent cx="4279900" cy="1930400"/>
            <wp:effectExtent l="0" t="0" r="635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plugs leading and plugged into a clou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79900" cy="1930400"/>
                    </a:xfrm>
                    <a:prstGeom prst="rect">
                      <a:avLst/>
                    </a:prstGeom>
                  </pic:spPr>
                </pic:pic>
              </a:graphicData>
            </a:graphic>
          </wp:anchor>
        </w:drawing>
      </w:r>
    </w:p>
    <w:p w14:paraId="53948587" w14:textId="68E66C6B" w:rsidR="00AA2CF2" w:rsidRPr="00AA2CF2" w:rsidRDefault="00AA2CF2" w:rsidP="00AA2CF2">
      <w:pPr>
        <w:pStyle w:val="Heading1"/>
        <w:rPr>
          <w:sz w:val="40"/>
          <w:szCs w:val="40"/>
        </w:rPr>
      </w:pPr>
    </w:p>
    <w:p w14:paraId="65A75DB1" w14:textId="56E46815" w:rsidR="00AA2CF2" w:rsidRPr="00AA2CF2" w:rsidRDefault="00AA2CF2" w:rsidP="00AA2CF2">
      <w:pPr>
        <w:jc w:val="both"/>
        <w:rPr>
          <w:sz w:val="24"/>
          <w:szCs w:val="24"/>
        </w:rPr>
      </w:pPr>
    </w:p>
    <w:p w14:paraId="2C4BBAB2" w14:textId="31684B03" w:rsidR="00C605A5" w:rsidRDefault="00C605A5" w:rsidP="00B97E24">
      <w:pPr>
        <w:pStyle w:val="ObjectAnchor"/>
      </w:pPr>
    </w:p>
    <w:p w14:paraId="09127C33" w14:textId="52972425" w:rsidR="00A12DB9" w:rsidRPr="00A12DB9" w:rsidRDefault="00A12DB9" w:rsidP="00A12DB9"/>
    <w:p w14:paraId="3D8243B4" w14:textId="056B5A1E" w:rsidR="00A12DB9" w:rsidRPr="00A12DB9" w:rsidRDefault="00A12DB9" w:rsidP="00A12DB9"/>
    <w:p w14:paraId="5394A283" w14:textId="082B65FE" w:rsidR="00A12DB9" w:rsidRDefault="00A12DB9" w:rsidP="00A12DB9">
      <w:pPr>
        <w:rPr>
          <w:rFonts w:ascii="AvenirNext LT Pro Light"/>
          <w:noProof/>
          <w:sz w:val="10"/>
        </w:rPr>
      </w:pPr>
    </w:p>
    <w:p w14:paraId="7887A21F" w14:textId="6FEB9264" w:rsidR="00A12DB9" w:rsidRPr="00F118E8" w:rsidRDefault="00A12DB9" w:rsidP="00BE4216">
      <w:pPr>
        <w:jc w:val="both"/>
        <w:rPr>
          <w:sz w:val="22"/>
        </w:rPr>
      </w:pPr>
      <w:r>
        <w:rPr>
          <w:rFonts w:ascii="Century Gothic"/>
          <w:noProof/>
          <w:lang w:val="en-GB" w:eastAsia="en-GB"/>
        </w:rPr>
        <w:drawing>
          <wp:anchor distT="0" distB="0" distL="114300" distR="114300" simplePos="0" relativeHeight="251701248" behindDoc="1" locked="0" layoutInCell="1" allowOverlap="1" wp14:anchorId="18CD3992" wp14:editId="024B8286">
            <wp:simplePos x="0" y="0"/>
            <wp:positionH relativeFrom="margin">
              <wp:align>left</wp:align>
            </wp:positionH>
            <wp:positionV relativeFrom="paragraph">
              <wp:posOffset>-2402840</wp:posOffset>
            </wp:positionV>
            <wp:extent cx="4279900" cy="1930400"/>
            <wp:effectExtent l="0" t="0" r="635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plugs leading and plugged into a clou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79900" cy="1930400"/>
                    </a:xfrm>
                    <a:prstGeom prst="rect">
                      <a:avLst/>
                    </a:prstGeom>
                  </pic:spPr>
                </pic:pic>
              </a:graphicData>
            </a:graphic>
          </wp:anchor>
        </w:drawing>
      </w:r>
      <w:r w:rsidRPr="00F118E8">
        <w:rPr>
          <w:sz w:val="22"/>
        </w:rPr>
        <w:t xml:space="preserve">Clinical decision making and prescribing are becoming an increasingly integral to daily Community Pharmacy practice. With the introduction of Pharmacy First and Pharmacy First Plus alongside PGD use, comes an increase in potential for prescribing and judgement errors that can affect both quality of care and patient safety. </w:t>
      </w:r>
      <w:r w:rsidR="00BE4216" w:rsidRPr="00F118E8">
        <w:rPr>
          <w:sz w:val="22"/>
        </w:rPr>
        <w:t>To</w:t>
      </w:r>
      <w:r w:rsidRPr="00F118E8">
        <w:rPr>
          <w:sz w:val="22"/>
        </w:rPr>
        <w:t xml:space="preserve"> help CPIPs ensure that they are safeguarded and supported within their role we are highlighting this topic and suggesting ways for pharmacists to reflect on their clinical decision making and prescribing decisions alongside giving guidance on how to document your actions</w:t>
      </w:r>
      <w:r w:rsidRPr="00F118E8">
        <w:rPr>
          <w:rFonts w:cs="Arial"/>
          <w:sz w:val="22"/>
        </w:rPr>
        <w:t xml:space="preserve">. Should an error or query be identified, you will be required to evidence the investigations/questioning you undertook that resulted in the decision to prescribe (or not prescribe). It is not expected that all decision making will be perfect. However, it is expected that the pharmacists, like other prescribers will be able to justify their decision to others if required. </w:t>
      </w:r>
    </w:p>
    <w:p w14:paraId="06636970" w14:textId="77777777" w:rsidR="00A12DB9" w:rsidRPr="00F118E8" w:rsidRDefault="00A12DB9" w:rsidP="00BE4216">
      <w:pPr>
        <w:jc w:val="both"/>
        <w:rPr>
          <w:rFonts w:cs="Arial"/>
          <w:sz w:val="22"/>
        </w:rPr>
      </w:pPr>
      <w:r w:rsidRPr="00F118E8">
        <w:rPr>
          <w:rFonts w:cs="Arial"/>
          <w:sz w:val="22"/>
        </w:rPr>
        <w:t xml:space="preserve">Increased documentation is an additional string required for the CPIPs bow. Documentation can vary depending on many factors including operating system functionality, how your colleagues document and/or how your DMP documented during your PLP. All can affect positively or negatively your documentation process. If you are grappling with the best way to document and communicate – </w:t>
      </w:r>
      <w:r w:rsidRPr="00F118E8">
        <w:rPr>
          <w:rFonts w:cs="Arial"/>
          <w:b/>
          <w:bCs/>
          <w:sz w:val="22"/>
        </w:rPr>
        <w:t>why not consider a visit to your local Teach and Treat Training Hub?</w:t>
      </w:r>
      <w:r w:rsidRPr="00F118E8">
        <w:rPr>
          <w:rFonts w:cs="Arial"/>
          <w:sz w:val="22"/>
        </w:rPr>
        <w:t xml:space="preserve"> Take along an example of your process/paperwork for discussion. Alternatively speak to your peers or colleagues if you work for a multiple, others might have unearthed some smart solutions that could help.</w:t>
      </w:r>
    </w:p>
    <w:p w14:paraId="2ED0B000" w14:textId="77777777" w:rsidR="00A12DB9" w:rsidRPr="00F118E8" w:rsidRDefault="00A12DB9" w:rsidP="00BE4216">
      <w:pPr>
        <w:jc w:val="both"/>
        <w:rPr>
          <w:rFonts w:cs="Arial"/>
          <w:sz w:val="22"/>
        </w:rPr>
      </w:pPr>
      <w:r w:rsidRPr="00F118E8">
        <w:rPr>
          <w:rFonts w:cs="Arial"/>
          <w:sz w:val="22"/>
        </w:rPr>
        <w:t xml:space="preserve">Reviewing your work, will give you the opportunity to reflect on prescribing and identify any areas that are working well and any areas for improvement. It can also enable you to identify any possible reasons for an error occurring and consider methods for avoiding similar errors in future. As a new prescriber it might be an idea to review some of your prescribing or ask someone else to do this for you. Check that you can make sense of what you did and why and if possible that someone else agrees. It could be an idea to do this sooner rather than later so that any potential bad habits or issues are identified early in your prescribing journey and can be rectified. </w:t>
      </w:r>
    </w:p>
    <w:p w14:paraId="5CDC483F" w14:textId="77777777" w:rsidR="004F0DAD" w:rsidRDefault="00A12DB9" w:rsidP="00BE4216">
      <w:pPr>
        <w:jc w:val="both"/>
        <w:rPr>
          <w:sz w:val="22"/>
        </w:rPr>
      </w:pPr>
      <w:r w:rsidRPr="00F118E8">
        <w:rPr>
          <w:sz w:val="22"/>
        </w:rPr>
        <w:t xml:space="preserve">When making clinical decisions the risk versus benefit must always be considered before making a recommendation or issuing a prescription. Before prescribing, some of the themes in the </w:t>
      </w:r>
      <w:r w:rsidRPr="00F118E8">
        <w:rPr>
          <w:b/>
          <w:bCs/>
          <w:sz w:val="22"/>
        </w:rPr>
        <w:t>image</w:t>
      </w:r>
      <w:r w:rsidRPr="00F118E8">
        <w:rPr>
          <w:sz w:val="22"/>
        </w:rPr>
        <w:t xml:space="preserve"> </w:t>
      </w:r>
      <w:r w:rsidRPr="00F118E8">
        <w:rPr>
          <w:b/>
          <w:bCs/>
          <w:sz w:val="22"/>
        </w:rPr>
        <w:t>above</w:t>
      </w:r>
      <w:r w:rsidRPr="00F118E8">
        <w:rPr>
          <w:sz w:val="22"/>
        </w:rPr>
        <w:t xml:space="preserve"> should be considered so that you can justify your decision if required to do so. </w:t>
      </w:r>
    </w:p>
    <w:p w14:paraId="16FCC053" w14:textId="1D839AF4" w:rsidR="00A12DB9" w:rsidRPr="00366848" w:rsidRDefault="00A12DB9" w:rsidP="00BE4216">
      <w:pPr>
        <w:jc w:val="both"/>
        <w:rPr>
          <w:b/>
          <w:bCs/>
          <w:sz w:val="22"/>
        </w:rPr>
      </w:pPr>
      <w:r w:rsidRPr="004F0DAD">
        <w:rPr>
          <w:b/>
          <w:bCs/>
          <w:sz w:val="22"/>
        </w:rPr>
        <w:t>If you wish to undertake a review of your prescribing and need some support to get started, please contact the CPDT or ask a peer on the WhatsApp</w:t>
      </w:r>
      <w:r w:rsidR="0011299C" w:rsidRPr="004F0DAD">
        <w:rPr>
          <w:b/>
          <w:bCs/>
          <w:sz w:val="22"/>
        </w:rPr>
        <w:t>. There is an audit template available to help you complete an audit of your prescribing/documentation</w:t>
      </w:r>
      <w:r w:rsidR="0011299C">
        <w:rPr>
          <w:sz w:val="22"/>
        </w:rPr>
        <w:t xml:space="preserve">. </w:t>
      </w:r>
      <w:r w:rsidRPr="00366848">
        <w:rPr>
          <w:b/>
          <w:bCs/>
          <w:sz w:val="22"/>
        </w:rPr>
        <w:t xml:space="preserve">Perhaps you could review 5-10 Rx for a fellow CPIP and they could do the same for you? </w:t>
      </w:r>
    </w:p>
    <w:p w14:paraId="796AFF33" w14:textId="77777777" w:rsidR="00A12DB9" w:rsidRDefault="00A12DB9" w:rsidP="00BE4216">
      <w:pPr>
        <w:jc w:val="both"/>
        <w:rPr>
          <w:sz w:val="22"/>
        </w:rPr>
      </w:pPr>
    </w:p>
    <w:p w14:paraId="75014687" w14:textId="77777777" w:rsidR="00637BB7" w:rsidRDefault="00637BB7" w:rsidP="00637BB7">
      <w:pPr>
        <w:rPr>
          <w:rFonts w:eastAsia="Times New Roman"/>
          <w:color w:val="000000"/>
          <w:sz w:val="24"/>
          <w:szCs w:val="24"/>
        </w:rPr>
      </w:pPr>
    </w:p>
    <w:p w14:paraId="4C58943E" w14:textId="77777777" w:rsidR="00492CC5" w:rsidRDefault="00492CC5" w:rsidP="00637BB7">
      <w:pPr>
        <w:rPr>
          <w:rFonts w:eastAsia="Times New Roman"/>
          <w:color w:val="000000"/>
          <w:sz w:val="24"/>
          <w:szCs w:val="24"/>
        </w:rPr>
      </w:pPr>
      <w:bookmarkStart w:id="0" w:name="_GoBack"/>
      <w:bookmarkEnd w:id="0"/>
    </w:p>
    <w:p w14:paraId="19D683C5" w14:textId="77777777" w:rsidR="004A67AD" w:rsidRDefault="00637BB7" w:rsidP="00637BB7">
      <w:pPr>
        <w:rPr>
          <w:rFonts w:eastAsia="Times New Roman"/>
          <w:color w:val="000000"/>
          <w:sz w:val="24"/>
          <w:szCs w:val="24"/>
        </w:rPr>
      </w:pPr>
      <w:r w:rsidRPr="00A65CE4">
        <w:rPr>
          <w:rFonts w:eastAsia="Times New Roman"/>
          <w:b/>
          <w:bCs/>
          <w:color w:val="000000"/>
          <w:sz w:val="28"/>
          <w:szCs w:val="28"/>
        </w:rPr>
        <w:t>What Equipment do I need</w:t>
      </w:r>
      <w:r w:rsidR="00A65CE4" w:rsidRPr="00A65CE4">
        <w:rPr>
          <w:rFonts w:eastAsia="Times New Roman"/>
          <w:b/>
          <w:bCs/>
          <w:color w:val="000000"/>
          <w:sz w:val="28"/>
          <w:szCs w:val="28"/>
        </w:rPr>
        <w:t xml:space="preserve"> and how do I keep up to date</w:t>
      </w:r>
      <w:r w:rsidRPr="00A65CE4">
        <w:rPr>
          <w:rFonts w:eastAsia="Times New Roman"/>
          <w:b/>
          <w:bCs/>
          <w:color w:val="000000"/>
          <w:sz w:val="28"/>
          <w:szCs w:val="28"/>
        </w:rPr>
        <w:t>?</w:t>
      </w:r>
      <w:r>
        <w:rPr>
          <w:rFonts w:eastAsia="Times New Roman"/>
          <w:color w:val="000000"/>
          <w:sz w:val="24"/>
          <w:szCs w:val="24"/>
        </w:rPr>
        <w:t xml:space="preserve"> </w:t>
      </w:r>
      <w:r w:rsidR="00A65CE4">
        <w:rPr>
          <w:rFonts w:eastAsia="Times New Roman"/>
          <w:color w:val="000000"/>
          <w:sz w:val="24"/>
          <w:szCs w:val="24"/>
        </w:rPr>
        <w:t xml:space="preserve">            </w:t>
      </w:r>
      <w:r>
        <w:rPr>
          <w:rFonts w:eastAsia="Times New Roman"/>
          <w:color w:val="000000"/>
          <w:sz w:val="24"/>
          <w:szCs w:val="24"/>
        </w:rPr>
        <w:t>By Maxine McCabe</w:t>
      </w:r>
    </w:p>
    <w:p w14:paraId="40A545F8" w14:textId="4BE506E5" w:rsidR="003737A1" w:rsidRPr="00F26E50" w:rsidRDefault="004A67AD" w:rsidP="00121D5D">
      <w:pPr>
        <w:jc w:val="both"/>
        <w:rPr>
          <w:rFonts w:eastAsia="Times New Roman"/>
          <w:color w:val="000000"/>
          <w:sz w:val="22"/>
        </w:rPr>
      </w:pPr>
      <w:r w:rsidRPr="00F26E50">
        <w:rPr>
          <w:rFonts w:eastAsia="Times New Roman"/>
          <w:color w:val="000000"/>
          <w:sz w:val="22"/>
        </w:rPr>
        <w:t>W</w:t>
      </w:r>
      <w:r w:rsidR="003737A1" w:rsidRPr="00F26E50">
        <w:rPr>
          <w:rFonts w:eastAsia="Times New Roman"/>
          <w:color w:val="000000"/>
          <w:sz w:val="22"/>
        </w:rPr>
        <w:t xml:space="preserve">e first started offering a Common Clinical Conditions clinic </w:t>
      </w:r>
      <w:r w:rsidRPr="00F26E50">
        <w:rPr>
          <w:rFonts w:eastAsia="Times New Roman"/>
          <w:color w:val="000000"/>
          <w:sz w:val="22"/>
        </w:rPr>
        <w:t>at Parkhead Health Centre Pharmacy in 2019 as part of a pilot.</w:t>
      </w:r>
      <w:r w:rsidR="00121D5D" w:rsidRPr="00F26E50">
        <w:rPr>
          <w:rFonts w:eastAsia="Times New Roman"/>
          <w:color w:val="000000"/>
          <w:sz w:val="22"/>
        </w:rPr>
        <w:t xml:space="preserve"> We are located beside 2 GP </w:t>
      </w:r>
      <w:r w:rsidR="00407464" w:rsidRPr="00F26E50">
        <w:rPr>
          <w:rFonts w:eastAsia="Times New Roman"/>
          <w:color w:val="000000"/>
          <w:sz w:val="22"/>
        </w:rPr>
        <w:t>practices,</w:t>
      </w:r>
      <w:r w:rsidR="00121D5D" w:rsidRPr="00F26E50">
        <w:rPr>
          <w:rFonts w:eastAsia="Times New Roman"/>
          <w:color w:val="000000"/>
          <w:sz w:val="22"/>
        </w:rPr>
        <w:t xml:space="preserve"> and th</w:t>
      </w:r>
      <w:r w:rsidR="00EF1F86">
        <w:rPr>
          <w:rFonts w:eastAsia="Times New Roman"/>
          <w:color w:val="000000"/>
          <w:sz w:val="22"/>
        </w:rPr>
        <w:t xml:space="preserve">ey were </w:t>
      </w:r>
      <w:r w:rsidR="000F5FAE">
        <w:rPr>
          <w:rFonts w:eastAsia="Times New Roman"/>
          <w:color w:val="000000"/>
          <w:sz w:val="22"/>
        </w:rPr>
        <w:t>helpful</w:t>
      </w:r>
      <w:r w:rsidR="00C01007">
        <w:rPr>
          <w:rFonts w:eastAsia="Times New Roman"/>
          <w:color w:val="000000"/>
          <w:sz w:val="22"/>
        </w:rPr>
        <w:t xml:space="preserve"> </w:t>
      </w:r>
      <w:r w:rsidR="00121D5D" w:rsidRPr="00F26E50">
        <w:rPr>
          <w:rFonts w:eastAsia="Times New Roman"/>
          <w:color w:val="000000"/>
          <w:sz w:val="22"/>
        </w:rPr>
        <w:t>when we started and we</w:t>
      </w:r>
      <w:r w:rsidR="00EF1F86">
        <w:rPr>
          <w:rFonts w:eastAsia="Times New Roman"/>
          <w:color w:val="000000"/>
          <w:sz w:val="22"/>
        </w:rPr>
        <w:t>re</w:t>
      </w:r>
      <w:r w:rsidR="00121D5D" w:rsidRPr="00F26E50">
        <w:rPr>
          <w:rFonts w:eastAsia="Times New Roman"/>
          <w:color w:val="000000"/>
          <w:sz w:val="22"/>
        </w:rPr>
        <w:t xml:space="preserve"> working out what </w:t>
      </w:r>
      <w:r w:rsidR="00F02CC4" w:rsidRPr="00F26E50">
        <w:rPr>
          <w:rFonts w:eastAsia="Times New Roman"/>
          <w:color w:val="000000"/>
          <w:sz w:val="22"/>
        </w:rPr>
        <w:t>equipment we needed</w:t>
      </w:r>
      <w:r w:rsidR="00C01007">
        <w:rPr>
          <w:rFonts w:eastAsia="Times New Roman"/>
          <w:color w:val="000000"/>
          <w:sz w:val="22"/>
        </w:rPr>
        <w:t xml:space="preserve"> to provide the service</w:t>
      </w:r>
      <w:r w:rsidR="00F02CC4" w:rsidRPr="00F26E50">
        <w:rPr>
          <w:rFonts w:eastAsia="Times New Roman"/>
          <w:color w:val="000000"/>
          <w:sz w:val="22"/>
        </w:rPr>
        <w:t xml:space="preserve">. The list below is what I would recommend for anyone starting up a Pharmacy First Plus service. </w:t>
      </w:r>
      <w:r w:rsidR="00D11B29" w:rsidRPr="00F26E50">
        <w:rPr>
          <w:rFonts w:eastAsia="Times New Roman"/>
          <w:color w:val="000000"/>
          <w:sz w:val="22"/>
        </w:rPr>
        <w:t>There are</w:t>
      </w:r>
      <w:r w:rsidR="00C01007">
        <w:rPr>
          <w:rFonts w:eastAsia="Times New Roman"/>
          <w:color w:val="000000"/>
          <w:sz w:val="22"/>
        </w:rPr>
        <w:t xml:space="preserve"> also</w:t>
      </w:r>
      <w:r w:rsidR="005168BF">
        <w:rPr>
          <w:rFonts w:eastAsia="Times New Roman"/>
          <w:color w:val="000000"/>
          <w:sz w:val="22"/>
        </w:rPr>
        <w:t xml:space="preserve"> numerous</w:t>
      </w:r>
      <w:r w:rsidR="00D11B29" w:rsidRPr="00F26E50">
        <w:rPr>
          <w:rFonts w:eastAsia="Times New Roman"/>
          <w:color w:val="000000"/>
          <w:sz w:val="22"/>
        </w:rPr>
        <w:t xml:space="preserve"> gadgets available that can help with </w:t>
      </w:r>
      <w:r w:rsidR="00A901BF">
        <w:rPr>
          <w:rFonts w:eastAsia="Times New Roman"/>
          <w:color w:val="000000"/>
          <w:sz w:val="22"/>
        </w:rPr>
        <w:t xml:space="preserve">specific </w:t>
      </w:r>
      <w:r w:rsidR="005168BF" w:rsidRPr="00F26E50">
        <w:rPr>
          <w:rFonts w:eastAsia="Times New Roman"/>
          <w:color w:val="000000"/>
          <w:sz w:val="22"/>
        </w:rPr>
        <w:t>issues</w:t>
      </w:r>
      <w:r w:rsidR="00D11B29" w:rsidRPr="00F26E50">
        <w:rPr>
          <w:rFonts w:eastAsia="Times New Roman"/>
          <w:color w:val="000000"/>
          <w:sz w:val="22"/>
        </w:rPr>
        <w:t xml:space="preserve"> </w:t>
      </w:r>
      <w:r w:rsidR="00EF584B" w:rsidRPr="00F26E50">
        <w:rPr>
          <w:rFonts w:eastAsia="Times New Roman"/>
          <w:color w:val="000000"/>
          <w:sz w:val="22"/>
        </w:rPr>
        <w:t>e.g.,</w:t>
      </w:r>
      <w:r w:rsidR="00D11B29" w:rsidRPr="00F26E50">
        <w:rPr>
          <w:rFonts w:eastAsia="Times New Roman"/>
          <w:color w:val="000000"/>
          <w:sz w:val="22"/>
        </w:rPr>
        <w:t xml:space="preserve"> Stethoscopes with </w:t>
      </w:r>
      <w:r w:rsidR="00224243" w:rsidRPr="00F26E50">
        <w:rPr>
          <w:rFonts w:eastAsia="Times New Roman"/>
          <w:color w:val="000000"/>
          <w:sz w:val="22"/>
        </w:rPr>
        <w:t>amplifiers for those with hearing issues and apps that allow you to view the otoscope image on a phone or screen</w:t>
      </w:r>
      <w:r w:rsidR="003D21DA" w:rsidRPr="00F26E50">
        <w:rPr>
          <w:rFonts w:eastAsia="Times New Roman"/>
          <w:color w:val="000000"/>
          <w:sz w:val="22"/>
        </w:rPr>
        <w:t xml:space="preserve"> to use in your discussion with the patient. </w:t>
      </w:r>
      <w:r w:rsidR="00B874C5" w:rsidRPr="00F26E50">
        <w:rPr>
          <w:rFonts w:eastAsia="Times New Roman"/>
          <w:color w:val="000000"/>
          <w:sz w:val="22"/>
        </w:rPr>
        <w:t>If you find a great device or gadget that helps with consultations, share it on the WhatsApp</w:t>
      </w:r>
      <w:r w:rsidR="002778DD" w:rsidRPr="00F26E50">
        <w:rPr>
          <w:rFonts w:eastAsia="Times New Roman"/>
          <w:color w:val="000000"/>
          <w:sz w:val="22"/>
        </w:rPr>
        <w:t xml:space="preserve">, if it makes your life easier then pass it on. </w:t>
      </w:r>
    </w:p>
    <w:p w14:paraId="1A6387B1" w14:textId="4DB46B89" w:rsidR="00637BB7" w:rsidRPr="00F26E50" w:rsidRDefault="00AD7F7D" w:rsidP="00637BB7">
      <w:pPr>
        <w:rPr>
          <w:rFonts w:eastAsia="Times New Roman"/>
          <w:color w:val="000000"/>
          <w:sz w:val="22"/>
        </w:rPr>
      </w:pPr>
      <w:r w:rsidRPr="00F26E50">
        <w:rPr>
          <w:rFonts w:eastAsia="Times New Roman"/>
          <w:color w:val="000000"/>
          <w:sz w:val="22"/>
        </w:rPr>
        <w:t>*</w:t>
      </w:r>
      <w:r w:rsidR="00637BB7" w:rsidRPr="00F26E50">
        <w:rPr>
          <w:rFonts w:eastAsia="Times New Roman"/>
          <w:color w:val="000000"/>
          <w:sz w:val="22"/>
        </w:rPr>
        <w:t>Apron</w:t>
      </w:r>
      <w:r w:rsidRPr="00F26E50">
        <w:rPr>
          <w:rFonts w:eastAsia="Times New Roman"/>
          <w:color w:val="000000"/>
          <w:sz w:val="22"/>
        </w:rPr>
        <w:t>*</w:t>
      </w:r>
      <w:r w:rsidR="00637BB7" w:rsidRPr="00F26E50">
        <w:rPr>
          <w:rFonts w:eastAsia="Times New Roman"/>
          <w:color w:val="000000"/>
          <w:sz w:val="22"/>
        </w:rPr>
        <w:t>Gloves</w:t>
      </w:r>
      <w:r w:rsidRPr="00F26E50">
        <w:rPr>
          <w:rFonts w:eastAsia="Times New Roman"/>
          <w:color w:val="000000"/>
          <w:sz w:val="22"/>
        </w:rPr>
        <w:t xml:space="preserve"> *</w:t>
      </w:r>
      <w:r w:rsidR="00637BB7" w:rsidRPr="00F26E50">
        <w:rPr>
          <w:rFonts w:eastAsia="Times New Roman"/>
          <w:color w:val="000000"/>
          <w:sz w:val="22"/>
        </w:rPr>
        <w:t>To</w:t>
      </w:r>
      <w:r w:rsidR="00A901BF">
        <w:rPr>
          <w:rFonts w:eastAsia="Times New Roman"/>
          <w:color w:val="000000"/>
          <w:sz w:val="22"/>
        </w:rPr>
        <w:t>n</w:t>
      </w:r>
      <w:r w:rsidR="00637BB7" w:rsidRPr="00F26E50">
        <w:rPr>
          <w:rFonts w:eastAsia="Times New Roman"/>
          <w:color w:val="000000"/>
          <w:sz w:val="22"/>
        </w:rPr>
        <w:t>g</w:t>
      </w:r>
      <w:r w:rsidR="00F5216F">
        <w:rPr>
          <w:rFonts w:eastAsia="Times New Roman"/>
          <w:color w:val="000000"/>
          <w:sz w:val="22"/>
        </w:rPr>
        <w:t>u</w:t>
      </w:r>
      <w:r w:rsidR="00637BB7" w:rsidRPr="00F26E50">
        <w:rPr>
          <w:rFonts w:eastAsia="Times New Roman"/>
          <w:color w:val="000000"/>
          <w:sz w:val="22"/>
        </w:rPr>
        <w:t>e depressors</w:t>
      </w:r>
      <w:r w:rsidRPr="00F26E50">
        <w:rPr>
          <w:rFonts w:eastAsia="Times New Roman"/>
          <w:color w:val="000000"/>
          <w:sz w:val="22"/>
        </w:rPr>
        <w:t xml:space="preserve"> *</w:t>
      </w:r>
      <w:r w:rsidR="00637BB7" w:rsidRPr="00F26E50">
        <w:rPr>
          <w:rFonts w:eastAsia="Times New Roman"/>
          <w:color w:val="000000"/>
          <w:sz w:val="22"/>
        </w:rPr>
        <w:t>Electronic BP monitor (including additional large cuff)</w:t>
      </w:r>
    </w:p>
    <w:p w14:paraId="775948D2" w14:textId="6FDA3198" w:rsidR="00637BB7" w:rsidRPr="00F26E50" w:rsidRDefault="00AD7F7D" w:rsidP="00637BB7">
      <w:pPr>
        <w:rPr>
          <w:rFonts w:eastAsia="Times New Roman"/>
          <w:color w:val="000000"/>
          <w:sz w:val="22"/>
        </w:rPr>
      </w:pPr>
      <w:r w:rsidRPr="00F26E50">
        <w:rPr>
          <w:rFonts w:eastAsia="Times New Roman"/>
          <w:color w:val="000000"/>
          <w:sz w:val="22"/>
        </w:rPr>
        <w:t>*</w:t>
      </w:r>
      <w:r w:rsidR="00637BB7" w:rsidRPr="00F26E50">
        <w:rPr>
          <w:rFonts w:eastAsia="Times New Roman"/>
          <w:color w:val="000000"/>
          <w:sz w:val="22"/>
        </w:rPr>
        <w:t>Otoscope including covers (we use Heine</w:t>
      </w:r>
      <w:r w:rsidR="000F5FAE">
        <w:rPr>
          <w:rFonts w:eastAsia="Times New Roman"/>
          <w:color w:val="000000"/>
          <w:sz w:val="22"/>
        </w:rPr>
        <w:t xml:space="preserve">. Remember to </w:t>
      </w:r>
      <w:r w:rsidR="003D21DA" w:rsidRPr="00F26E50">
        <w:rPr>
          <w:rFonts w:eastAsia="Times New Roman"/>
          <w:color w:val="000000"/>
          <w:sz w:val="22"/>
        </w:rPr>
        <w:t>check the cover size</w:t>
      </w:r>
      <w:r w:rsidR="00B874C5" w:rsidRPr="00F26E50">
        <w:rPr>
          <w:rFonts w:eastAsia="Times New Roman"/>
          <w:color w:val="000000"/>
          <w:sz w:val="22"/>
        </w:rPr>
        <w:t xml:space="preserve"> is not too big for children)</w:t>
      </w:r>
    </w:p>
    <w:p w14:paraId="052EF418" w14:textId="60831A5E" w:rsidR="00637BB7" w:rsidRPr="00F26E50" w:rsidRDefault="00F26E50" w:rsidP="00637BB7">
      <w:pPr>
        <w:rPr>
          <w:rFonts w:eastAsia="Times New Roman"/>
          <w:color w:val="000000"/>
          <w:sz w:val="22"/>
        </w:rPr>
      </w:pPr>
      <w:r w:rsidRPr="00F26E50">
        <w:rPr>
          <w:rFonts w:eastAsia="Times New Roman"/>
          <w:color w:val="000000"/>
          <w:sz w:val="22"/>
        </w:rPr>
        <w:t>*</w:t>
      </w:r>
      <w:r w:rsidR="00637BB7" w:rsidRPr="00F26E50">
        <w:rPr>
          <w:rFonts w:eastAsia="Times New Roman"/>
          <w:color w:val="000000"/>
          <w:sz w:val="22"/>
        </w:rPr>
        <w:t xml:space="preserve">Ear thermometer including covers (we use </w:t>
      </w:r>
      <w:r w:rsidR="000F5FAE">
        <w:rPr>
          <w:rFonts w:eastAsia="Times New Roman"/>
          <w:color w:val="000000"/>
          <w:sz w:val="22"/>
        </w:rPr>
        <w:t>B</w:t>
      </w:r>
      <w:r w:rsidR="00637BB7" w:rsidRPr="00F26E50">
        <w:rPr>
          <w:rFonts w:eastAsia="Times New Roman"/>
          <w:color w:val="000000"/>
          <w:sz w:val="22"/>
        </w:rPr>
        <w:t>raun)</w:t>
      </w:r>
      <w:r w:rsidR="00AD7F7D" w:rsidRPr="00F26E50">
        <w:rPr>
          <w:rFonts w:eastAsia="Times New Roman"/>
          <w:color w:val="000000"/>
          <w:sz w:val="22"/>
        </w:rPr>
        <w:t xml:space="preserve"> *</w:t>
      </w:r>
      <w:r w:rsidR="00637BB7" w:rsidRPr="00F26E50">
        <w:rPr>
          <w:rFonts w:eastAsia="Times New Roman"/>
          <w:color w:val="000000"/>
          <w:sz w:val="22"/>
        </w:rPr>
        <w:t>Stethoscope (we use Littman</w:t>
      </w:r>
      <w:r w:rsidR="000F5FAE">
        <w:rPr>
          <w:rFonts w:eastAsia="Times New Roman"/>
          <w:color w:val="000000"/>
          <w:sz w:val="22"/>
        </w:rPr>
        <w:t>n</w:t>
      </w:r>
      <w:r w:rsidR="00637BB7" w:rsidRPr="00F26E50">
        <w:rPr>
          <w:rFonts w:eastAsia="Times New Roman"/>
          <w:color w:val="000000"/>
          <w:sz w:val="22"/>
        </w:rPr>
        <w:t>) - appreciate not everyone will need this depending on scope of practice</w:t>
      </w:r>
      <w:r w:rsidRPr="00F26E50">
        <w:rPr>
          <w:rFonts w:eastAsia="Times New Roman"/>
          <w:color w:val="000000"/>
          <w:sz w:val="22"/>
        </w:rPr>
        <w:t xml:space="preserve"> *</w:t>
      </w:r>
      <w:r w:rsidR="00637BB7" w:rsidRPr="00F26E50">
        <w:rPr>
          <w:rFonts w:eastAsia="Times New Roman"/>
          <w:color w:val="000000"/>
          <w:sz w:val="22"/>
        </w:rPr>
        <w:t>Sphygmomanometer</w:t>
      </w:r>
      <w:r w:rsidRPr="00F26E50">
        <w:rPr>
          <w:rFonts w:eastAsia="Times New Roman"/>
          <w:color w:val="000000"/>
          <w:sz w:val="22"/>
        </w:rPr>
        <w:t xml:space="preserve">  *</w:t>
      </w:r>
      <w:r w:rsidR="00637BB7" w:rsidRPr="00F26E50">
        <w:rPr>
          <w:rFonts w:eastAsia="Times New Roman"/>
          <w:color w:val="000000"/>
          <w:sz w:val="22"/>
        </w:rPr>
        <w:t>Pulse oximeter</w:t>
      </w:r>
    </w:p>
    <w:p w14:paraId="6822B134" w14:textId="54C2252F" w:rsidR="006C48E4" w:rsidRPr="00F26E50" w:rsidRDefault="00F26E50" w:rsidP="00DA368B">
      <w:pPr>
        <w:spacing w:before="100" w:beforeAutospacing="1" w:after="100" w:afterAutospacing="1" w:line="240" w:lineRule="auto"/>
        <w:jc w:val="both"/>
        <w:rPr>
          <w:rFonts w:eastAsia="Times New Roman"/>
          <w:color w:val="000000"/>
          <w:sz w:val="22"/>
        </w:rPr>
      </w:pPr>
      <w:r w:rsidRPr="00F26E50">
        <w:rPr>
          <w:rFonts w:eastAsia="Times New Roman"/>
          <w:color w:val="000000"/>
          <w:sz w:val="22"/>
        </w:rPr>
        <w:t>M</w:t>
      </w:r>
      <w:r w:rsidR="002778DD" w:rsidRPr="00F26E50">
        <w:rPr>
          <w:rFonts w:eastAsia="Times New Roman"/>
          <w:color w:val="000000"/>
          <w:sz w:val="22"/>
        </w:rPr>
        <w:t>y colleague and I developed a Parkhead HC Pharmacy First Plus Formulary. This is different to the GGC formulary and includes the products and diseases that we feel competent and confident to prescribe</w:t>
      </w:r>
      <w:r w:rsidR="000F5FAE">
        <w:rPr>
          <w:rFonts w:eastAsia="Times New Roman"/>
          <w:color w:val="000000"/>
          <w:sz w:val="22"/>
        </w:rPr>
        <w:t xml:space="preserve"> for</w:t>
      </w:r>
      <w:r w:rsidR="002778DD" w:rsidRPr="00F26E50">
        <w:rPr>
          <w:rFonts w:eastAsia="Times New Roman"/>
          <w:color w:val="000000"/>
          <w:sz w:val="22"/>
        </w:rPr>
        <w:t xml:space="preserve">. </w:t>
      </w:r>
      <w:r w:rsidR="001158C8" w:rsidRPr="00F26E50">
        <w:rPr>
          <w:rFonts w:eastAsia="Times New Roman"/>
          <w:color w:val="000000"/>
          <w:sz w:val="22"/>
        </w:rPr>
        <w:t xml:space="preserve">It has developed over time and now includes more </w:t>
      </w:r>
      <w:r w:rsidR="00297522" w:rsidRPr="00F26E50">
        <w:rPr>
          <w:rFonts w:eastAsia="Times New Roman"/>
          <w:color w:val="000000"/>
          <w:sz w:val="22"/>
        </w:rPr>
        <w:t>conditions;</w:t>
      </w:r>
      <w:r w:rsidR="001158C8" w:rsidRPr="00F26E50">
        <w:rPr>
          <w:rFonts w:eastAsia="Times New Roman"/>
          <w:color w:val="000000"/>
          <w:sz w:val="22"/>
        </w:rPr>
        <w:t xml:space="preserve"> </w:t>
      </w:r>
      <w:r w:rsidR="001158C8" w:rsidRPr="000F5FAE">
        <w:rPr>
          <w:rFonts w:eastAsia="Times New Roman"/>
          <w:b/>
          <w:bCs/>
          <w:color w:val="000000"/>
          <w:sz w:val="22"/>
        </w:rPr>
        <w:t xml:space="preserve">remember you do not need to </w:t>
      </w:r>
      <w:r w:rsidR="00297522" w:rsidRPr="000F5FAE">
        <w:rPr>
          <w:rFonts w:eastAsia="Times New Roman"/>
          <w:b/>
          <w:bCs/>
          <w:color w:val="000000"/>
          <w:sz w:val="22"/>
        </w:rPr>
        <w:t>prescribe for everything from the outset</w:t>
      </w:r>
      <w:r w:rsidR="00297522" w:rsidRPr="00F26E50">
        <w:rPr>
          <w:rFonts w:eastAsia="Times New Roman"/>
          <w:color w:val="000000"/>
          <w:sz w:val="22"/>
        </w:rPr>
        <w:t xml:space="preserve">. </w:t>
      </w:r>
      <w:r w:rsidR="001158C8" w:rsidRPr="00F26E50">
        <w:rPr>
          <w:rFonts w:eastAsia="Times New Roman"/>
          <w:color w:val="000000"/>
          <w:sz w:val="22"/>
        </w:rPr>
        <w:t xml:space="preserve">A copy of this is </w:t>
      </w:r>
      <w:r w:rsidR="00297522" w:rsidRPr="00F26E50">
        <w:rPr>
          <w:rFonts w:eastAsia="Times New Roman"/>
          <w:color w:val="000000"/>
          <w:sz w:val="22"/>
        </w:rPr>
        <w:t xml:space="preserve">hosted on the GGC Community Pharmacy site and is available for you to use as a </w:t>
      </w:r>
      <w:r w:rsidR="008B3794" w:rsidRPr="00F26E50">
        <w:rPr>
          <w:rFonts w:eastAsia="Times New Roman"/>
          <w:color w:val="000000"/>
          <w:sz w:val="22"/>
        </w:rPr>
        <w:t>template for you to use if it would be helpful.</w:t>
      </w:r>
      <w:r w:rsidR="006C48E4" w:rsidRPr="006C48E4">
        <w:rPr>
          <w:rFonts w:eastAsia="Times New Roman"/>
          <w:color w:val="000000"/>
          <w:sz w:val="22"/>
        </w:rPr>
        <w:t xml:space="preserve"> </w:t>
      </w:r>
      <w:r w:rsidR="000F5FAE" w:rsidRPr="00F26E50">
        <w:rPr>
          <w:rFonts w:eastAsia="Times New Roman"/>
          <w:color w:val="000000"/>
          <w:sz w:val="22"/>
        </w:rPr>
        <w:t>Familiari</w:t>
      </w:r>
      <w:r w:rsidR="000F5FAE">
        <w:rPr>
          <w:rFonts w:eastAsia="Times New Roman"/>
          <w:color w:val="000000"/>
          <w:sz w:val="22"/>
        </w:rPr>
        <w:t>s</w:t>
      </w:r>
      <w:r w:rsidR="000F5FAE" w:rsidRPr="00F26E50">
        <w:rPr>
          <w:rFonts w:eastAsia="Times New Roman"/>
          <w:color w:val="000000"/>
          <w:sz w:val="22"/>
        </w:rPr>
        <w:t>e</w:t>
      </w:r>
      <w:r w:rsidR="006C48E4" w:rsidRPr="00F26E50">
        <w:rPr>
          <w:rFonts w:eastAsia="Times New Roman"/>
          <w:color w:val="000000"/>
          <w:sz w:val="22"/>
        </w:rPr>
        <w:t xml:space="preserve"> yourself with useful resources - SIGN, NICE, geeky medics, oxford medical</w:t>
      </w:r>
      <w:r w:rsidR="00722324">
        <w:rPr>
          <w:rFonts w:eastAsia="Times New Roman"/>
          <w:color w:val="000000"/>
          <w:sz w:val="22"/>
        </w:rPr>
        <w:t>. This will allow you to keep up to date with any changes in practice/evidence so that you can amend your personal formulary accordingly</w:t>
      </w:r>
      <w:r w:rsidR="00DA368B">
        <w:rPr>
          <w:rFonts w:eastAsia="Times New Roman"/>
          <w:color w:val="000000"/>
          <w:sz w:val="22"/>
        </w:rPr>
        <w:t xml:space="preserve"> with best practice. Also </w:t>
      </w:r>
      <w:r w:rsidR="000F5FAE">
        <w:rPr>
          <w:rFonts w:eastAsia="Times New Roman"/>
          <w:color w:val="000000"/>
          <w:sz w:val="22"/>
        </w:rPr>
        <w:t xml:space="preserve">look out for </w:t>
      </w:r>
      <w:r w:rsidR="00DA368B">
        <w:rPr>
          <w:rFonts w:eastAsia="Times New Roman"/>
          <w:color w:val="000000"/>
          <w:sz w:val="22"/>
        </w:rPr>
        <w:t xml:space="preserve"> GGC formulary updates</w:t>
      </w:r>
      <w:r w:rsidR="000F5FAE">
        <w:rPr>
          <w:rFonts w:eastAsia="Times New Roman"/>
          <w:color w:val="000000"/>
          <w:sz w:val="22"/>
        </w:rPr>
        <w:t xml:space="preserve">, such as </w:t>
      </w:r>
      <w:r w:rsidR="00DA368B">
        <w:rPr>
          <w:rFonts w:eastAsia="Times New Roman"/>
          <w:color w:val="000000"/>
          <w:sz w:val="22"/>
        </w:rPr>
        <w:t>emollients and eye drops so that you are prescribing the correct product</w:t>
      </w:r>
      <w:r w:rsidR="000F5FAE">
        <w:rPr>
          <w:rFonts w:eastAsia="Times New Roman"/>
          <w:color w:val="000000"/>
          <w:sz w:val="22"/>
        </w:rPr>
        <w:t xml:space="preserve"> and manage your stock levels. </w:t>
      </w:r>
    </w:p>
    <w:p w14:paraId="0AA77D99" w14:textId="126F414A" w:rsidR="003737A1" w:rsidRPr="00F26E50" w:rsidRDefault="008B3794" w:rsidP="002778DD">
      <w:pPr>
        <w:spacing w:before="100" w:beforeAutospacing="1" w:after="100" w:afterAutospacing="1" w:line="240" w:lineRule="auto"/>
        <w:rPr>
          <w:rFonts w:eastAsia="Times New Roman"/>
          <w:color w:val="000000"/>
          <w:sz w:val="22"/>
        </w:rPr>
      </w:pPr>
      <w:r w:rsidRPr="00F26E50">
        <w:rPr>
          <w:rFonts w:eastAsia="Times New Roman"/>
          <w:color w:val="000000"/>
          <w:sz w:val="22"/>
        </w:rPr>
        <w:t>When I started prescribing for common clinical conditions, I d</w:t>
      </w:r>
      <w:r w:rsidR="003737A1" w:rsidRPr="00F26E50">
        <w:rPr>
          <w:rFonts w:eastAsia="Times New Roman"/>
          <w:color w:val="000000"/>
          <w:sz w:val="22"/>
        </w:rPr>
        <w:t>evelop</w:t>
      </w:r>
      <w:r w:rsidRPr="00F26E50">
        <w:rPr>
          <w:rFonts w:eastAsia="Times New Roman"/>
          <w:color w:val="000000"/>
          <w:sz w:val="22"/>
        </w:rPr>
        <w:t>ed</w:t>
      </w:r>
      <w:r w:rsidR="003737A1" w:rsidRPr="00F26E50">
        <w:rPr>
          <w:rFonts w:eastAsia="Times New Roman"/>
          <w:color w:val="000000"/>
          <w:sz w:val="22"/>
        </w:rPr>
        <w:t xml:space="preserve"> an aid memoire for each condition which is</w:t>
      </w:r>
      <w:r w:rsidR="00BC6DF8" w:rsidRPr="00F26E50">
        <w:rPr>
          <w:rFonts w:eastAsia="Times New Roman"/>
          <w:color w:val="000000"/>
          <w:sz w:val="22"/>
        </w:rPr>
        <w:t xml:space="preserve"> my</w:t>
      </w:r>
      <w:r w:rsidR="003737A1" w:rsidRPr="00F26E50">
        <w:rPr>
          <w:rFonts w:eastAsia="Times New Roman"/>
          <w:color w:val="000000"/>
          <w:sz w:val="22"/>
        </w:rPr>
        <w:t xml:space="preserve"> way of self-checking </w:t>
      </w:r>
      <w:r w:rsidR="00BC6DF8" w:rsidRPr="00F26E50">
        <w:rPr>
          <w:rFonts w:eastAsia="Times New Roman"/>
          <w:color w:val="000000"/>
          <w:sz w:val="22"/>
        </w:rPr>
        <w:t>that I</w:t>
      </w:r>
      <w:r w:rsidR="003737A1" w:rsidRPr="00F26E50">
        <w:rPr>
          <w:rFonts w:eastAsia="Times New Roman"/>
          <w:color w:val="000000"/>
          <w:sz w:val="22"/>
        </w:rPr>
        <w:t xml:space="preserve"> haven't missed anything, especially in the early stages. </w:t>
      </w:r>
      <w:r w:rsidR="00BC6DF8" w:rsidRPr="00F26E50">
        <w:rPr>
          <w:rFonts w:eastAsia="Times New Roman"/>
          <w:color w:val="000000"/>
          <w:sz w:val="22"/>
        </w:rPr>
        <w:t xml:space="preserve">Find a system that works for you. </w:t>
      </w:r>
      <w:r w:rsidR="003737A1" w:rsidRPr="00F26E50">
        <w:rPr>
          <w:rFonts w:eastAsia="Times New Roman"/>
          <w:color w:val="000000"/>
          <w:sz w:val="22"/>
        </w:rPr>
        <w:t xml:space="preserve">I always take the patients phone number </w:t>
      </w:r>
      <w:r w:rsidR="00AD7F7D" w:rsidRPr="00F26E50">
        <w:rPr>
          <w:rFonts w:eastAsia="Times New Roman"/>
          <w:color w:val="000000"/>
          <w:sz w:val="22"/>
        </w:rPr>
        <w:t xml:space="preserve">or check it is the correct one on file, </w:t>
      </w:r>
      <w:r w:rsidR="003737A1" w:rsidRPr="00F26E50">
        <w:rPr>
          <w:rFonts w:eastAsia="Times New Roman"/>
          <w:color w:val="000000"/>
          <w:sz w:val="22"/>
        </w:rPr>
        <w:t xml:space="preserve">just </w:t>
      </w:r>
      <w:r w:rsidR="000F5FAE">
        <w:rPr>
          <w:rFonts w:eastAsia="Times New Roman"/>
          <w:color w:val="000000"/>
          <w:sz w:val="22"/>
        </w:rPr>
        <w:t>i</w:t>
      </w:r>
      <w:r w:rsidR="003737A1" w:rsidRPr="00F26E50">
        <w:rPr>
          <w:rFonts w:eastAsia="Times New Roman"/>
          <w:color w:val="000000"/>
          <w:sz w:val="22"/>
        </w:rPr>
        <w:t>n</w:t>
      </w:r>
      <w:r w:rsidR="000F5FAE">
        <w:rPr>
          <w:rFonts w:eastAsia="Times New Roman"/>
          <w:color w:val="000000"/>
          <w:sz w:val="22"/>
        </w:rPr>
        <w:t xml:space="preserve"> </w:t>
      </w:r>
      <w:r w:rsidR="003737A1" w:rsidRPr="00F26E50">
        <w:rPr>
          <w:rFonts w:eastAsia="Times New Roman"/>
          <w:color w:val="000000"/>
          <w:sz w:val="22"/>
        </w:rPr>
        <w:t>case there is anything that crops up afterwards</w:t>
      </w:r>
      <w:r w:rsidR="00AD7F7D" w:rsidRPr="00F26E50">
        <w:rPr>
          <w:rFonts w:eastAsia="Times New Roman"/>
          <w:color w:val="000000"/>
          <w:sz w:val="22"/>
        </w:rPr>
        <w:t xml:space="preserve"> and I </w:t>
      </w:r>
      <w:r w:rsidR="003737A1" w:rsidRPr="00F26E50">
        <w:rPr>
          <w:rFonts w:eastAsia="Times New Roman"/>
          <w:color w:val="000000"/>
          <w:sz w:val="22"/>
        </w:rPr>
        <w:t>have a way to contact them.</w:t>
      </w:r>
    </w:p>
    <w:p w14:paraId="072404F9" w14:textId="5F952851" w:rsidR="003737A1" w:rsidRPr="00F26E50" w:rsidRDefault="00DA368B" w:rsidP="00C33776">
      <w:pPr>
        <w:spacing w:before="100" w:beforeAutospacing="1" w:after="100" w:afterAutospacing="1" w:line="240" w:lineRule="auto"/>
        <w:jc w:val="both"/>
        <w:rPr>
          <w:rFonts w:eastAsia="Times New Roman"/>
          <w:color w:val="000000"/>
          <w:sz w:val="22"/>
        </w:rPr>
      </w:pPr>
      <w:r>
        <w:rPr>
          <w:rFonts w:eastAsia="Times New Roman"/>
          <w:color w:val="000000"/>
          <w:sz w:val="22"/>
        </w:rPr>
        <w:t xml:space="preserve">Another </w:t>
      </w:r>
      <w:r w:rsidR="002556F9">
        <w:rPr>
          <w:rFonts w:eastAsia="Times New Roman"/>
          <w:color w:val="000000"/>
          <w:sz w:val="22"/>
        </w:rPr>
        <w:t>useful tip is to b</w:t>
      </w:r>
      <w:r w:rsidR="003737A1" w:rsidRPr="00F26E50">
        <w:rPr>
          <w:rFonts w:eastAsia="Times New Roman"/>
          <w:color w:val="000000"/>
          <w:sz w:val="22"/>
        </w:rPr>
        <w:t>uild a portfolio of useful leaflets you can give to patients e.g. selfcare advice, UTI advice</w:t>
      </w:r>
      <w:r w:rsidR="000F5FAE">
        <w:rPr>
          <w:rFonts w:eastAsia="Times New Roman"/>
          <w:color w:val="000000"/>
          <w:sz w:val="22"/>
        </w:rPr>
        <w:t xml:space="preserve"> or send them a QR code to their mobile</w:t>
      </w:r>
      <w:r w:rsidR="003737A1" w:rsidRPr="00F26E50">
        <w:rPr>
          <w:rFonts w:eastAsia="Times New Roman"/>
          <w:color w:val="000000"/>
          <w:sz w:val="22"/>
        </w:rPr>
        <w:t xml:space="preserve">. </w:t>
      </w:r>
      <w:r w:rsidR="002556F9">
        <w:rPr>
          <w:rFonts w:eastAsia="Times New Roman"/>
          <w:color w:val="000000"/>
          <w:sz w:val="22"/>
        </w:rPr>
        <w:t xml:space="preserve">This can help the patient when they get home and reinforce the </w:t>
      </w:r>
      <w:r w:rsidR="00C33776">
        <w:rPr>
          <w:rFonts w:eastAsia="Times New Roman"/>
          <w:color w:val="000000"/>
          <w:sz w:val="22"/>
        </w:rPr>
        <w:t xml:space="preserve">advice you have given them. </w:t>
      </w:r>
      <w:r w:rsidR="003737A1" w:rsidRPr="00F26E50">
        <w:rPr>
          <w:rFonts w:eastAsia="Times New Roman"/>
          <w:color w:val="000000"/>
          <w:sz w:val="22"/>
        </w:rPr>
        <w:t>Document you have given these especially if they include worsening advice as this is a part of safety netting. </w:t>
      </w:r>
      <w:r w:rsidR="00C33776">
        <w:rPr>
          <w:rFonts w:eastAsia="Times New Roman"/>
          <w:color w:val="000000"/>
          <w:sz w:val="22"/>
        </w:rPr>
        <w:t>Remember ‘Documentation is Key’</w:t>
      </w:r>
    </w:p>
    <w:p w14:paraId="499CB3BF" w14:textId="77777777" w:rsidR="003737A1" w:rsidRPr="00F26E50" w:rsidRDefault="003737A1" w:rsidP="00637BB7">
      <w:pPr>
        <w:rPr>
          <w:rFonts w:eastAsia="Times New Roman"/>
          <w:color w:val="000000"/>
          <w:sz w:val="22"/>
        </w:rPr>
      </w:pPr>
    </w:p>
    <w:p w14:paraId="03F4720E" w14:textId="77777777" w:rsidR="00A12DB9" w:rsidRPr="00A12DB9" w:rsidRDefault="00A12DB9" w:rsidP="00A12DB9"/>
    <w:sectPr w:rsidR="00A12DB9" w:rsidRPr="00A12DB9" w:rsidSect="00B97E24">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7E53D" w14:textId="77777777" w:rsidR="00485DB6" w:rsidRDefault="00485DB6" w:rsidP="002719D0">
      <w:pPr>
        <w:spacing w:before="0" w:line="240" w:lineRule="auto"/>
      </w:pPr>
      <w:r>
        <w:separator/>
      </w:r>
    </w:p>
  </w:endnote>
  <w:endnote w:type="continuationSeparator" w:id="0">
    <w:p w14:paraId="20CD95D1" w14:textId="77777777" w:rsidR="00485DB6" w:rsidRDefault="00485DB6"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Next LT Pro">
    <w:altName w:val="Arial"/>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CB6FD" w14:textId="77777777" w:rsidR="00485DB6" w:rsidRDefault="00485DB6" w:rsidP="002719D0">
      <w:pPr>
        <w:spacing w:before="0" w:line="240" w:lineRule="auto"/>
      </w:pPr>
      <w:r>
        <w:separator/>
      </w:r>
    </w:p>
  </w:footnote>
  <w:footnote w:type="continuationSeparator" w:id="0">
    <w:p w14:paraId="49BD2B0A" w14:textId="77777777" w:rsidR="00485DB6" w:rsidRDefault="00485DB6" w:rsidP="002719D0">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050F6"/>
    <w:multiLevelType w:val="hybridMultilevel"/>
    <w:tmpl w:val="AAA85FF4"/>
    <w:lvl w:ilvl="0" w:tplc="FD7867B8">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D2A6B"/>
    <w:multiLevelType w:val="hybridMultilevel"/>
    <w:tmpl w:val="4FF4A0E0"/>
    <w:lvl w:ilvl="0" w:tplc="0F0A36F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A65DE5"/>
    <w:multiLevelType w:val="multilevel"/>
    <w:tmpl w:val="D8724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622C3"/>
    <w:multiLevelType w:val="hybridMultilevel"/>
    <w:tmpl w:val="783E40C4"/>
    <w:lvl w:ilvl="0" w:tplc="F4AAE330">
      <w:start w:val="1"/>
      <w:numFmt w:val="bullet"/>
      <w:lvlText w:val="•"/>
      <w:lvlJc w:val="left"/>
      <w:pPr>
        <w:tabs>
          <w:tab w:val="num" w:pos="720"/>
        </w:tabs>
        <w:ind w:left="720" w:hanging="360"/>
      </w:pPr>
      <w:rPr>
        <w:rFonts w:ascii="Arial" w:hAnsi="Arial" w:hint="default"/>
      </w:rPr>
    </w:lvl>
    <w:lvl w:ilvl="1" w:tplc="511AC5F6" w:tentative="1">
      <w:start w:val="1"/>
      <w:numFmt w:val="bullet"/>
      <w:lvlText w:val="•"/>
      <w:lvlJc w:val="left"/>
      <w:pPr>
        <w:tabs>
          <w:tab w:val="num" w:pos="1440"/>
        </w:tabs>
        <w:ind w:left="1440" w:hanging="360"/>
      </w:pPr>
      <w:rPr>
        <w:rFonts w:ascii="Arial" w:hAnsi="Arial" w:hint="default"/>
      </w:rPr>
    </w:lvl>
    <w:lvl w:ilvl="2" w:tplc="034E44CE" w:tentative="1">
      <w:start w:val="1"/>
      <w:numFmt w:val="bullet"/>
      <w:lvlText w:val="•"/>
      <w:lvlJc w:val="left"/>
      <w:pPr>
        <w:tabs>
          <w:tab w:val="num" w:pos="2160"/>
        </w:tabs>
        <w:ind w:left="2160" w:hanging="360"/>
      </w:pPr>
      <w:rPr>
        <w:rFonts w:ascii="Arial" w:hAnsi="Arial" w:hint="default"/>
      </w:rPr>
    </w:lvl>
    <w:lvl w:ilvl="3" w:tplc="DE0C1574" w:tentative="1">
      <w:start w:val="1"/>
      <w:numFmt w:val="bullet"/>
      <w:lvlText w:val="•"/>
      <w:lvlJc w:val="left"/>
      <w:pPr>
        <w:tabs>
          <w:tab w:val="num" w:pos="2880"/>
        </w:tabs>
        <w:ind w:left="2880" w:hanging="360"/>
      </w:pPr>
      <w:rPr>
        <w:rFonts w:ascii="Arial" w:hAnsi="Arial" w:hint="default"/>
      </w:rPr>
    </w:lvl>
    <w:lvl w:ilvl="4" w:tplc="5B1E019C" w:tentative="1">
      <w:start w:val="1"/>
      <w:numFmt w:val="bullet"/>
      <w:lvlText w:val="•"/>
      <w:lvlJc w:val="left"/>
      <w:pPr>
        <w:tabs>
          <w:tab w:val="num" w:pos="3600"/>
        </w:tabs>
        <w:ind w:left="3600" w:hanging="360"/>
      </w:pPr>
      <w:rPr>
        <w:rFonts w:ascii="Arial" w:hAnsi="Arial" w:hint="default"/>
      </w:rPr>
    </w:lvl>
    <w:lvl w:ilvl="5" w:tplc="0BA63BE4" w:tentative="1">
      <w:start w:val="1"/>
      <w:numFmt w:val="bullet"/>
      <w:lvlText w:val="•"/>
      <w:lvlJc w:val="left"/>
      <w:pPr>
        <w:tabs>
          <w:tab w:val="num" w:pos="4320"/>
        </w:tabs>
        <w:ind w:left="4320" w:hanging="360"/>
      </w:pPr>
      <w:rPr>
        <w:rFonts w:ascii="Arial" w:hAnsi="Arial" w:hint="default"/>
      </w:rPr>
    </w:lvl>
    <w:lvl w:ilvl="6" w:tplc="118EC1F8" w:tentative="1">
      <w:start w:val="1"/>
      <w:numFmt w:val="bullet"/>
      <w:lvlText w:val="•"/>
      <w:lvlJc w:val="left"/>
      <w:pPr>
        <w:tabs>
          <w:tab w:val="num" w:pos="5040"/>
        </w:tabs>
        <w:ind w:left="5040" w:hanging="360"/>
      </w:pPr>
      <w:rPr>
        <w:rFonts w:ascii="Arial" w:hAnsi="Arial" w:hint="default"/>
      </w:rPr>
    </w:lvl>
    <w:lvl w:ilvl="7" w:tplc="E59C4CE8" w:tentative="1">
      <w:start w:val="1"/>
      <w:numFmt w:val="bullet"/>
      <w:lvlText w:val="•"/>
      <w:lvlJc w:val="left"/>
      <w:pPr>
        <w:tabs>
          <w:tab w:val="num" w:pos="5760"/>
        </w:tabs>
        <w:ind w:left="5760" w:hanging="360"/>
      </w:pPr>
      <w:rPr>
        <w:rFonts w:ascii="Arial" w:hAnsi="Arial" w:hint="default"/>
      </w:rPr>
    </w:lvl>
    <w:lvl w:ilvl="8" w:tplc="BCFA7A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E72BE9"/>
    <w:multiLevelType w:val="hybridMultilevel"/>
    <w:tmpl w:val="2334D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C72E3D"/>
    <w:multiLevelType w:val="hybridMultilevel"/>
    <w:tmpl w:val="EDC897D4"/>
    <w:lvl w:ilvl="0" w:tplc="B84004B4">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93395"/>
    <w:multiLevelType w:val="hybridMultilevel"/>
    <w:tmpl w:val="4A5293F8"/>
    <w:lvl w:ilvl="0" w:tplc="0F5A7154">
      <w:start w:val="1"/>
      <w:numFmt w:val="bullet"/>
      <w:lvlText w:val="•"/>
      <w:lvlJc w:val="left"/>
      <w:pPr>
        <w:tabs>
          <w:tab w:val="num" w:pos="720"/>
        </w:tabs>
        <w:ind w:left="720" w:hanging="360"/>
      </w:pPr>
      <w:rPr>
        <w:rFonts w:ascii="Arial" w:hAnsi="Arial" w:hint="default"/>
      </w:rPr>
    </w:lvl>
    <w:lvl w:ilvl="1" w:tplc="42CAAB1E" w:tentative="1">
      <w:start w:val="1"/>
      <w:numFmt w:val="bullet"/>
      <w:lvlText w:val="•"/>
      <w:lvlJc w:val="left"/>
      <w:pPr>
        <w:tabs>
          <w:tab w:val="num" w:pos="1440"/>
        </w:tabs>
        <w:ind w:left="1440" w:hanging="360"/>
      </w:pPr>
      <w:rPr>
        <w:rFonts w:ascii="Arial" w:hAnsi="Arial" w:hint="default"/>
      </w:rPr>
    </w:lvl>
    <w:lvl w:ilvl="2" w:tplc="4B78C480" w:tentative="1">
      <w:start w:val="1"/>
      <w:numFmt w:val="bullet"/>
      <w:lvlText w:val="•"/>
      <w:lvlJc w:val="left"/>
      <w:pPr>
        <w:tabs>
          <w:tab w:val="num" w:pos="2160"/>
        </w:tabs>
        <w:ind w:left="2160" w:hanging="360"/>
      </w:pPr>
      <w:rPr>
        <w:rFonts w:ascii="Arial" w:hAnsi="Arial" w:hint="default"/>
      </w:rPr>
    </w:lvl>
    <w:lvl w:ilvl="3" w:tplc="E9B21A6E" w:tentative="1">
      <w:start w:val="1"/>
      <w:numFmt w:val="bullet"/>
      <w:lvlText w:val="•"/>
      <w:lvlJc w:val="left"/>
      <w:pPr>
        <w:tabs>
          <w:tab w:val="num" w:pos="2880"/>
        </w:tabs>
        <w:ind w:left="2880" w:hanging="360"/>
      </w:pPr>
      <w:rPr>
        <w:rFonts w:ascii="Arial" w:hAnsi="Arial" w:hint="default"/>
      </w:rPr>
    </w:lvl>
    <w:lvl w:ilvl="4" w:tplc="490EEAE8" w:tentative="1">
      <w:start w:val="1"/>
      <w:numFmt w:val="bullet"/>
      <w:lvlText w:val="•"/>
      <w:lvlJc w:val="left"/>
      <w:pPr>
        <w:tabs>
          <w:tab w:val="num" w:pos="3600"/>
        </w:tabs>
        <w:ind w:left="3600" w:hanging="360"/>
      </w:pPr>
      <w:rPr>
        <w:rFonts w:ascii="Arial" w:hAnsi="Arial" w:hint="default"/>
      </w:rPr>
    </w:lvl>
    <w:lvl w:ilvl="5" w:tplc="4A2AA03E" w:tentative="1">
      <w:start w:val="1"/>
      <w:numFmt w:val="bullet"/>
      <w:lvlText w:val="•"/>
      <w:lvlJc w:val="left"/>
      <w:pPr>
        <w:tabs>
          <w:tab w:val="num" w:pos="4320"/>
        </w:tabs>
        <w:ind w:left="4320" w:hanging="360"/>
      </w:pPr>
      <w:rPr>
        <w:rFonts w:ascii="Arial" w:hAnsi="Arial" w:hint="default"/>
      </w:rPr>
    </w:lvl>
    <w:lvl w:ilvl="6" w:tplc="127C5E5A" w:tentative="1">
      <w:start w:val="1"/>
      <w:numFmt w:val="bullet"/>
      <w:lvlText w:val="•"/>
      <w:lvlJc w:val="left"/>
      <w:pPr>
        <w:tabs>
          <w:tab w:val="num" w:pos="5040"/>
        </w:tabs>
        <w:ind w:left="5040" w:hanging="360"/>
      </w:pPr>
      <w:rPr>
        <w:rFonts w:ascii="Arial" w:hAnsi="Arial" w:hint="default"/>
      </w:rPr>
    </w:lvl>
    <w:lvl w:ilvl="7" w:tplc="2F1A7756" w:tentative="1">
      <w:start w:val="1"/>
      <w:numFmt w:val="bullet"/>
      <w:lvlText w:val="•"/>
      <w:lvlJc w:val="left"/>
      <w:pPr>
        <w:tabs>
          <w:tab w:val="num" w:pos="5760"/>
        </w:tabs>
        <w:ind w:left="5760" w:hanging="360"/>
      </w:pPr>
      <w:rPr>
        <w:rFonts w:ascii="Arial" w:hAnsi="Arial" w:hint="default"/>
      </w:rPr>
    </w:lvl>
    <w:lvl w:ilvl="8" w:tplc="A35ECE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A6F5969"/>
    <w:multiLevelType w:val="hybridMultilevel"/>
    <w:tmpl w:val="4C7224D0"/>
    <w:lvl w:ilvl="0" w:tplc="5606A700">
      <w:start w:val="1"/>
      <w:numFmt w:val="bullet"/>
      <w:lvlText w:val="•"/>
      <w:lvlJc w:val="left"/>
      <w:pPr>
        <w:tabs>
          <w:tab w:val="num" w:pos="720"/>
        </w:tabs>
        <w:ind w:left="720" w:hanging="360"/>
      </w:pPr>
      <w:rPr>
        <w:rFonts w:ascii="Arial" w:hAnsi="Arial" w:hint="default"/>
      </w:rPr>
    </w:lvl>
    <w:lvl w:ilvl="1" w:tplc="DCAC424A" w:tentative="1">
      <w:start w:val="1"/>
      <w:numFmt w:val="bullet"/>
      <w:lvlText w:val="•"/>
      <w:lvlJc w:val="left"/>
      <w:pPr>
        <w:tabs>
          <w:tab w:val="num" w:pos="1440"/>
        </w:tabs>
        <w:ind w:left="1440" w:hanging="360"/>
      </w:pPr>
      <w:rPr>
        <w:rFonts w:ascii="Arial" w:hAnsi="Arial" w:hint="default"/>
      </w:rPr>
    </w:lvl>
    <w:lvl w:ilvl="2" w:tplc="6C846B32" w:tentative="1">
      <w:start w:val="1"/>
      <w:numFmt w:val="bullet"/>
      <w:lvlText w:val="•"/>
      <w:lvlJc w:val="left"/>
      <w:pPr>
        <w:tabs>
          <w:tab w:val="num" w:pos="2160"/>
        </w:tabs>
        <w:ind w:left="2160" w:hanging="360"/>
      </w:pPr>
      <w:rPr>
        <w:rFonts w:ascii="Arial" w:hAnsi="Arial" w:hint="default"/>
      </w:rPr>
    </w:lvl>
    <w:lvl w:ilvl="3" w:tplc="E5CC4F2E" w:tentative="1">
      <w:start w:val="1"/>
      <w:numFmt w:val="bullet"/>
      <w:lvlText w:val="•"/>
      <w:lvlJc w:val="left"/>
      <w:pPr>
        <w:tabs>
          <w:tab w:val="num" w:pos="2880"/>
        </w:tabs>
        <w:ind w:left="2880" w:hanging="360"/>
      </w:pPr>
      <w:rPr>
        <w:rFonts w:ascii="Arial" w:hAnsi="Arial" w:hint="default"/>
      </w:rPr>
    </w:lvl>
    <w:lvl w:ilvl="4" w:tplc="2ED0274E" w:tentative="1">
      <w:start w:val="1"/>
      <w:numFmt w:val="bullet"/>
      <w:lvlText w:val="•"/>
      <w:lvlJc w:val="left"/>
      <w:pPr>
        <w:tabs>
          <w:tab w:val="num" w:pos="3600"/>
        </w:tabs>
        <w:ind w:left="3600" w:hanging="360"/>
      </w:pPr>
      <w:rPr>
        <w:rFonts w:ascii="Arial" w:hAnsi="Arial" w:hint="default"/>
      </w:rPr>
    </w:lvl>
    <w:lvl w:ilvl="5" w:tplc="4F0CFB36" w:tentative="1">
      <w:start w:val="1"/>
      <w:numFmt w:val="bullet"/>
      <w:lvlText w:val="•"/>
      <w:lvlJc w:val="left"/>
      <w:pPr>
        <w:tabs>
          <w:tab w:val="num" w:pos="4320"/>
        </w:tabs>
        <w:ind w:left="4320" w:hanging="360"/>
      </w:pPr>
      <w:rPr>
        <w:rFonts w:ascii="Arial" w:hAnsi="Arial" w:hint="default"/>
      </w:rPr>
    </w:lvl>
    <w:lvl w:ilvl="6" w:tplc="D0B2B8C4" w:tentative="1">
      <w:start w:val="1"/>
      <w:numFmt w:val="bullet"/>
      <w:lvlText w:val="•"/>
      <w:lvlJc w:val="left"/>
      <w:pPr>
        <w:tabs>
          <w:tab w:val="num" w:pos="5040"/>
        </w:tabs>
        <w:ind w:left="5040" w:hanging="360"/>
      </w:pPr>
      <w:rPr>
        <w:rFonts w:ascii="Arial" w:hAnsi="Arial" w:hint="default"/>
      </w:rPr>
    </w:lvl>
    <w:lvl w:ilvl="7" w:tplc="D22A1264" w:tentative="1">
      <w:start w:val="1"/>
      <w:numFmt w:val="bullet"/>
      <w:lvlText w:val="•"/>
      <w:lvlJc w:val="left"/>
      <w:pPr>
        <w:tabs>
          <w:tab w:val="num" w:pos="5760"/>
        </w:tabs>
        <w:ind w:left="5760" w:hanging="360"/>
      </w:pPr>
      <w:rPr>
        <w:rFonts w:ascii="Arial" w:hAnsi="Arial" w:hint="default"/>
      </w:rPr>
    </w:lvl>
    <w:lvl w:ilvl="8" w:tplc="E5E29FC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4"/>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oNotDisplayPageBoundaries/>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15"/>
    <w:rsid w:val="00002E86"/>
    <w:rsid w:val="00017D81"/>
    <w:rsid w:val="0003324C"/>
    <w:rsid w:val="00041236"/>
    <w:rsid w:val="00045852"/>
    <w:rsid w:val="00060402"/>
    <w:rsid w:val="00064D39"/>
    <w:rsid w:val="00075702"/>
    <w:rsid w:val="00075F46"/>
    <w:rsid w:val="00076DFE"/>
    <w:rsid w:val="00094306"/>
    <w:rsid w:val="000959BE"/>
    <w:rsid w:val="000A0CD9"/>
    <w:rsid w:val="000A1796"/>
    <w:rsid w:val="000A4942"/>
    <w:rsid w:val="000A6B62"/>
    <w:rsid w:val="000B5E3F"/>
    <w:rsid w:val="000B6577"/>
    <w:rsid w:val="000C3643"/>
    <w:rsid w:val="000C4BB7"/>
    <w:rsid w:val="000E6998"/>
    <w:rsid w:val="000E6AEF"/>
    <w:rsid w:val="000E7540"/>
    <w:rsid w:val="000F5FAE"/>
    <w:rsid w:val="000F6435"/>
    <w:rsid w:val="00107F52"/>
    <w:rsid w:val="00111BC3"/>
    <w:rsid w:val="0011299C"/>
    <w:rsid w:val="001158C8"/>
    <w:rsid w:val="00121D5D"/>
    <w:rsid w:val="00147234"/>
    <w:rsid w:val="001500AD"/>
    <w:rsid w:val="0015098B"/>
    <w:rsid w:val="00163298"/>
    <w:rsid w:val="001877E8"/>
    <w:rsid w:val="001961B0"/>
    <w:rsid w:val="00196E6C"/>
    <w:rsid w:val="00197602"/>
    <w:rsid w:val="001E570B"/>
    <w:rsid w:val="001F0D03"/>
    <w:rsid w:val="001F5CDD"/>
    <w:rsid w:val="001F604A"/>
    <w:rsid w:val="002107E5"/>
    <w:rsid w:val="00214AFA"/>
    <w:rsid w:val="0021624C"/>
    <w:rsid w:val="00222777"/>
    <w:rsid w:val="00224243"/>
    <w:rsid w:val="00232890"/>
    <w:rsid w:val="00237615"/>
    <w:rsid w:val="002508E0"/>
    <w:rsid w:val="00253299"/>
    <w:rsid w:val="002556F9"/>
    <w:rsid w:val="00261FB9"/>
    <w:rsid w:val="002719D0"/>
    <w:rsid w:val="002778DD"/>
    <w:rsid w:val="00283BD1"/>
    <w:rsid w:val="0028764F"/>
    <w:rsid w:val="00287733"/>
    <w:rsid w:val="00291BEA"/>
    <w:rsid w:val="00297522"/>
    <w:rsid w:val="002A1352"/>
    <w:rsid w:val="002A64D2"/>
    <w:rsid w:val="002B63DC"/>
    <w:rsid w:val="002D47F2"/>
    <w:rsid w:val="002E2D75"/>
    <w:rsid w:val="002E7FFD"/>
    <w:rsid w:val="002F6075"/>
    <w:rsid w:val="00302F13"/>
    <w:rsid w:val="003311EF"/>
    <w:rsid w:val="00337835"/>
    <w:rsid w:val="003557A0"/>
    <w:rsid w:val="003605F6"/>
    <w:rsid w:val="00360680"/>
    <w:rsid w:val="00362BD6"/>
    <w:rsid w:val="003737A1"/>
    <w:rsid w:val="003768BF"/>
    <w:rsid w:val="00381C7A"/>
    <w:rsid w:val="003831E8"/>
    <w:rsid w:val="00385474"/>
    <w:rsid w:val="0039209D"/>
    <w:rsid w:val="00394516"/>
    <w:rsid w:val="003B0A0A"/>
    <w:rsid w:val="003B3C98"/>
    <w:rsid w:val="003B5164"/>
    <w:rsid w:val="003B54BD"/>
    <w:rsid w:val="003C07C3"/>
    <w:rsid w:val="003C6576"/>
    <w:rsid w:val="003D1EF6"/>
    <w:rsid w:val="003D21DA"/>
    <w:rsid w:val="003D3202"/>
    <w:rsid w:val="003E56B5"/>
    <w:rsid w:val="00407464"/>
    <w:rsid w:val="00416052"/>
    <w:rsid w:val="00421212"/>
    <w:rsid w:val="00423B0C"/>
    <w:rsid w:val="00432107"/>
    <w:rsid w:val="00436A87"/>
    <w:rsid w:val="004370CA"/>
    <w:rsid w:val="00447964"/>
    <w:rsid w:val="00447A3B"/>
    <w:rsid w:val="0045385D"/>
    <w:rsid w:val="0045473D"/>
    <w:rsid w:val="004748E7"/>
    <w:rsid w:val="00481AFA"/>
    <w:rsid w:val="00482868"/>
    <w:rsid w:val="0048327E"/>
    <w:rsid w:val="00485DB6"/>
    <w:rsid w:val="00492CC5"/>
    <w:rsid w:val="00496F15"/>
    <w:rsid w:val="00497420"/>
    <w:rsid w:val="004A23A2"/>
    <w:rsid w:val="004A3835"/>
    <w:rsid w:val="004A4539"/>
    <w:rsid w:val="004A67AD"/>
    <w:rsid w:val="004B2B7D"/>
    <w:rsid w:val="004B6218"/>
    <w:rsid w:val="004C2661"/>
    <w:rsid w:val="004E71FA"/>
    <w:rsid w:val="004F0DAD"/>
    <w:rsid w:val="004F58C8"/>
    <w:rsid w:val="005164CE"/>
    <w:rsid w:val="005168BF"/>
    <w:rsid w:val="00534A6F"/>
    <w:rsid w:val="00541B77"/>
    <w:rsid w:val="00552C6A"/>
    <w:rsid w:val="00552E39"/>
    <w:rsid w:val="00555476"/>
    <w:rsid w:val="00561B85"/>
    <w:rsid w:val="00572782"/>
    <w:rsid w:val="00583149"/>
    <w:rsid w:val="00584618"/>
    <w:rsid w:val="005A0BB4"/>
    <w:rsid w:val="005A20F8"/>
    <w:rsid w:val="005C7AC0"/>
    <w:rsid w:val="005E184B"/>
    <w:rsid w:val="005F655F"/>
    <w:rsid w:val="00611249"/>
    <w:rsid w:val="00612966"/>
    <w:rsid w:val="00614CD6"/>
    <w:rsid w:val="00624FC0"/>
    <w:rsid w:val="006268FA"/>
    <w:rsid w:val="006370D1"/>
    <w:rsid w:val="00637BB7"/>
    <w:rsid w:val="00672549"/>
    <w:rsid w:val="00690FF3"/>
    <w:rsid w:val="006C48E4"/>
    <w:rsid w:val="006D1405"/>
    <w:rsid w:val="006E7C4F"/>
    <w:rsid w:val="00705BA2"/>
    <w:rsid w:val="007162BA"/>
    <w:rsid w:val="00722324"/>
    <w:rsid w:val="00724532"/>
    <w:rsid w:val="007316DF"/>
    <w:rsid w:val="00735AD0"/>
    <w:rsid w:val="007507E9"/>
    <w:rsid w:val="0075626F"/>
    <w:rsid w:val="00756ADC"/>
    <w:rsid w:val="007612F9"/>
    <w:rsid w:val="00775029"/>
    <w:rsid w:val="00776F04"/>
    <w:rsid w:val="0078268D"/>
    <w:rsid w:val="007844DC"/>
    <w:rsid w:val="00785059"/>
    <w:rsid w:val="007878DC"/>
    <w:rsid w:val="00787F9D"/>
    <w:rsid w:val="00787FE5"/>
    <w:rsid w:val="00792467"/>
    <w:rsid w:val="007A5E1A"/>
    <w:rsid w:val="007B665A"/>
    <w:rsid w:val="007C2191"/>
    <w:rsid w:val="007D0B0E"/>
    <w:rsid w:val="007D4E29"/>
    <w:rsid w:val="007D6026"/>
    <w:rsid w:val="007F0434"/>
    <w:rsid w:val="00800822"/>
    <w:rsid w:val="0080449D"/>
    <w:rsid w:val="00807EDA"/>
    <w:rsid w:val="00810538"/>
    <w:rsid w:val="008167F7"/>
    <w:rsid w:val="00823CB2"/>
    <w:rsid w:val="008245FB"/>
    <w:rsid w:val="00830FCC"/>
    <w:rsid w:val="008349D1"/>
    <w:rsid w:val="00846596"/>
    <w:rsid w:val="00860224"/>
    <w:rsid w:val="00861361"/>
    <w:rsid w:val="00861851"/>
    <w:rsid w:val="00861C7D"/>
    <w:rsid w:val="00866EF5"/>
    <w:rsid w:val="00867472"/>
    <w:rsid w:val="008A3EBD"/>
    <w:rsid w:val="008A4281"/>
    <w:rsid w:val="008A766F"/>
    <w:rsid w:val="008B0CC5"/>
    <w:rsid w:val="008B3794"/>
    <w:rsid w:val="008C5DFE"/>
    <w:rsid w:val="008E6E6B"/>
    <w:rsid w:val="008F1E6D"/>
    <w:rsid w:val="008F6F9B"/>
    <w:rsid w:val="009009F3"/>
    <w:rsid w:val="00911986"/>
    <w:rsid w:val="00923661"/>
    <w:rsid w:val="009438E5"/>
    <w:rsid w:val="0095003A"/>
    <w:rsid w:val="0095620B"/>
    <w:rsid w:val="00957E54"/>
    <w:rsid w:val="0096150A"/>
    <w:rsid w:val="0096230A"/>
    <w:rsid w:val="00963973"/>
    <w:rsid w:val="00970A18"/>
    <w:rsid w:val="00970FC6"/>
    <w:rsid w:val="00973AAE"/>
    <w:rsid w:val="00980B55"/>
    <w:rsid w:val="00996367"/>
    <w:rsid w:val="009A1106"/>
    <w:rsid w:val="009A5177"/>
    <w:rsid w:val="009B0D49"/>
    <w:rsid w:val="009B346B"/>
    <w:rsid w:val="009C042A"/>
    <w:rsid w:val="009C726B"/>
    <w:rsid w:val="009C7DCB"/>
    <w:rsid w:val="009D7FFE"/>
    <w:rsid w:val="009E18C7"/>
    <w:rsid w:val="009E1D49"/>
    <w:rsid w:val="009E267F"/>
    <w:rsid w:val="009E5A1E"/>
    <w:rsid w:val="009F52FC"/>
    <w:rsid w:val="00A00B54"/>
    <w:rsid w:val="00A07CC8"/>
    <w:rsid w:val="00A12DB9"/>
    <w:rsid w:val="00A14DFA"/>
    <w:rsid w:val="00A20CEC"/>
    <w:rsid w:val="00A215FD"/>
    <w:rsid w:val="00A2399E"/>
    <w:rsid w:val="00A31EDB"/>
    <w:rsid w:val="00A33555"/>
    <w:rsid w:val="00A33582"/>
    <w:rsid w:val="00A36483"/>
    <w:rsid w:val="00A464E3"/>
    <w:rsid w:val="00A61083"/>
    <w:rsid w:val="00A63D7D"/>
    <w:rsid w:val="00A65CE4"/>
    <w:rsid w:val="00A67E22"/>
    <w:rsid w:val="00A759BA"/>
    <w:rsid w:val="00A75A69"/>
    <w:rsid w:val="00A901BF"/>
    <w:rsid w:val="00A92969"/>
    <w:rsid w:val="00A96C31"/>
    <w:rsid w:val="00AA1FC3"/>
    <w:rsid w:val="00AA2CF2"/>
    <w:rsid w:val="00AA7C8A"/>
    <w:rsid w:val="00AB4A7E"/>
    <w:rsid w:val="00AC6787"/>
    <w:rsid w:val="00AC7DF9"/>
    <w:rsid w:val="00AD2E65"/>
    <w:rsid w:val="00AD404B"/>
    <w:rsid w:val="00AD7F7D"/>
    <w:rsid w:val="00AE279A"/>
    <w:rsid w:val="00AF6405"/>
    <w:rsid w:val="00AF7392"/>
    <w:rsid w:val="00B068B8"/>
    <w:rsid w:val="00B17625"/>
    <w:rsid w:val="00B23577"/>
    <w:rsid w:val="00B305DD"/>
    <w:rsid w:val="00B331AA"/>
    <w:rsid w:val="00B42E52"/>
    <w:rsid w:val="00B51515"/>
    <w:rsid w:val="00B72C15"/>
    <w:rsid w:val="00B74745"/>
    <w:rsid w:val="00B7478B"/>
    <w:rsid w:val="00B80BEA"/>
    <w:rsid w:val="00B832D1"/>
    <w:rsid w:val="00B84ACB"/>
    <w:rsid w:val="00B874C5"/>
    <w:rsid w:val="00B97E24"/>
    <w:rsid w:val="00BA256A"/>
    <w:rsid w:val="00BB1C46"/>
    <w:rsid w:val="00BC0F15"/>
    <w:rsid w:val="00BC6DF8"/>
    <w:rsid w:val="00BD02A4"/>
    <w:rsid w:val="00BD0A6E"/>
    <w:rsid w:val="00BD4A43"/>
    <w:rsid w:val="00BE4216"/>
    <w:rsid w:val="00BF18CB"/>
    <w:rsid w:val="00BF709B"/>
    <w:rsid w:val="00C01007"/>
    <w:rsid w:val="00C0283B"/>
    <w:rsid w:val="00C075C5"/>
    <w:rsid w:val="00C135F5"/>
    <w:rsid w:val="00C139FB"/>
    <w:rsid w:val="00C16D67"/>
    <w:rsid w:val="00C172E2"/>
    <w:rsid w:val="00C21A7E"/>
    <w:rsid w:val="00C2751D"/>
    <w:rsid w:val="00C3237E"/>
    <w:rsid w:val="00C33776"/>
    <w:rsid w:val="00C34343"/>
    <w:rsid w:val="00C35F73"/>
    <w:rsid w:val="00C419DC"/>
    <w:rsid w:val="00C458F4"/>
    <w:rsid w:val="00C5138A"/>
    <w:rsid w:val="00C605A5"/>
    <w:rsid w:val="00C728A0"/>
    <w:rsid w:val="00C732BB"/>
    <w:rsid w:val="00C77147"/>
    <w:rsid w:val="00C77B0C"/>
    <w:rsid w:val="00C818EC"/>
    <w:rsid w:val="00C84419"/>
    <w:rsid w:val="00C95190"/>
    <w:rsid w:val="00C96C9F"/>
    <w:rsid w:val="00CA0AAB"/>
    <w:rsid w:val="00CA6B71"/>
    <w:rsid w:val="00CB3408"/>
    <w:rsid w:val="00CB4D84"/>
    <w:rsid w:val="00CB71E5"/>
    <w:rsid w:val="00CC021E"/>
    <w:rsid w:val="00CC2C80"/>
    <w:rsid w:val="00CD0A04"/>
    <w:rsid w:val="00CE518D"/>
    <w:rsid w:val="00CE5661"/>
    <w:rsid w:val="00CF370A"/>
    <w:rsid w:val="00CF3D95"/>
    <w:rsid w:val="00CF6947"/>
    <w:rsid w:val="00D02E60"/>
    <w:rsid w:val="00D06FB2"/>
    <w:rsid w:val="00D11B29"/>
    <w:rsid w:val="00D2539A"/>
    <w:rsid w:val="00D36AFF"/>
    <w:rsid w:val="00D3784F"/>
    <w:rsid w:val="00D46A5D"/>
    <w:rsid w:val="00D53613"/>
    <w:rsid w:val="00D54402"/>
    <w:rsid w:val="00D70344"/>
    <w:rsid w:val="00D72B7C"/>
    <w:rsid w:val="00D80E90"/>
    <w:rsid w:val="00D848B4"/>
    <w:rsid w:val="00D95DAB"/>
    <w:rsid w:val="00D97346"/>
    <w:rsid w:val="00DA1BF4"/>
    <w:rsid w:val="00DA24FA"/>
    <w:rsid w:val="00DA368B"/>
    <w:rsid w:val="00DA448D"/>
    <w:rsid w:val="00DC3D8C"/>
    <w:rsid w:val="00DC600F"/>
    <w:rsid w:val="00DD2F07"/>
    <w:rsid w:val="00DE4067"/>
    <w:rsid w:val="00DE4772"/>
    <w:rsid w:val="00DF14AD"/>
    <w:rsid w:val="00DF3C4C"/>
    <w:rsid w:val="00DF4A93"/>
    <w:rsid w:val="00E00833"/>
    <w:rsid w:val="00E077B1"/>
    <w:rsid w:val="00E138E3"/>
    <w:rsid w:val="00E1782B"/>
    <w:rsid w:val="00E304DD"/>
    <w:rsid w:val="00E3346B"/>
    <w:rsid w:val="00E35CF2"/>
    <w:rsid w:val="00E64796"/>
    <w:rsid w:val="00E7221B"/>
    <w:rsid w:val="00E76C75"/>
    <w:rsid w:val="00E859C1"/>
    <w:rsid w:val="00E96C6A"/>
    <w:rsid w:val="00E97E4C"/>
    <w:rsid w:val="00EA3B2F"/>
    <w:rsid w:val="00EA41CB"/>
    <w:rsid w:val="00EA4A88"/>
    <w:rsid w:val="00EA4CDF"/>
    <w:rsid w:val="00EB38FF"/>
    <w:rsid w:val="00EC1807"/>
    <w:rsid w:val="00EC7CA9"/>
    <w:rsid w:val="00EE209B"/>
    <w:rsid w:val="00EF1F86"/>
    <w:rsid w:val="00EF584B"/>
    <w:rsid w:val="00F02CC4"/>
    <w:rsid w:val="00F12D04"/>
    <w:rsid w:val="00F2589B"/>
    <w:rsid w:val="00F26E50"/>
    <w:rsid w:val="00F27E36"/>
    <w:rsid w:val="00F31952"/>
    <w:rsid w:val="00F3603E"/>
    <w:rsid w:val="00F3712C"/>
    <w:rsid w:val="00F42211"/>
    <w:rsid w:val="00F5216F"/>
    <w:rsid w:val="00F577BF"/>
    <w:rsid w:val="00F62EE3"/>
    <w:rsid w:val="00F65FD8"/>
    <w:rsid w:val="00F669A6"/>
    <w:rsid w:val="00F70E3F"/>
    <w:rsid w:val="00F7192F"/>
    <w:rsid w:val="00F721E9"/>
    <w:rsid w:val="00F81546"/>
    <w:rsid w:val="00F830A4"/>
    <w:rsid w:val="00F83552"/>
    <w:rsid w:val="00F8384D"/>
    <w:rsid w:val="00F96C5E"/>
    <w:rsid w:val="00FA1CF9"/>
    <w:rsid w:val="00FA5D53"/>
    <w:rsid w:val="00FB3940"/>
    <w:rsid w:val="00FD6598"/>
    <w:rsid w:val="00FE31C2"/>
    <w:rsid w:val="00FE4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paragraph" w:styleId="Heading3">
    <w:name w:val="heading 3"/>
    <w:basedOn w:val="Normal"/>
    <w:next w:val="Normal"/>
    <w:link w:val="Heading3Char"/>
    <w:uiPriority w:val="9"/>
    <w:semiHidden/>
    <w:qFormat/>
    <w:rsid w:val="0003324C"/>
    <w:pPr>
      <w:keepNext/>
      <w:keepLines/>
      <w:spacing w:before="4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ListParagraph">
    <w:name w:val="List Paragraph"/>
    <w:basedOn w:val="Normal"/>
    <w:uiPriority w:val="34"/>
    <w:qFormat/>
    <w:rsid w:val="00F8384D"/>
    <w:pPr>
      <w:ind w:left="720"/>
      <w:contextualSpacing/>
    </w:pPr>
  </w:style>
  <w:style w:type="character" w:styleId="Hyperlink">
    <w:name w:val="Hyperlink"/>
    <w:basedOn w:val="DefaultParagraphFont"/>
    <w:uiPriority w:val="99"/>
    <w:unhideWhenUsed/>
    <w:rsid w:val="00AD404B"/>
    <w:rPr>
      <w:color w:val="5F5F5F" w:themeColor="hyperlink"/>
      <w:u w:val="single"/>
    </w:rPr>
  </w:style>
  <w:style w:type="character" w:customStyle="1" w:styleId="UnresolvedMention1">
    <w:name w:val="Unresolved Mention1"/>
    <w:basedOn w:val="DefaultParagraphFont"/>
    <w:uiPriority w:val="99"/>
    <w:semiHidden/>
    <w:unhideWhenUsed/>
    <w:rsid w:val="00AD404B"/>
    <w:rPr>
      <w:color w:val="605E5C"/>
      <w:shd w:val="clear" w:color="auto" w:fill="E1DFDD"/>
    </w:rPr>
  </w:style>
  <w:style w:type="paragraph" w:styleId="NormalWeb">
    <w:name w:val="Normal (Web)"/>
    <w:basedOn w:val="Normal"/>
    <w:uiPriority w:val="99"/>
    <w:unhideWhenUsed/>
    <w:rsid w:val="00A759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7221B"/>
    <w:rPr>
      <w:b/>
      <w:bCs/>
    </w:rPr>
  </w:style>
  <w:style w:type="character" w:customStyle="1" w:styleId="Heading3Char">
    <w:name w:val="Heading 3 Char"/>
    <w:basedOn w:val="DefaultParagraphFont"/>
    <w:link w:val="Heading3"/>
    <w:uiPriority w:val="9"/>
    <w:semiHidden/>
    <w:rsid w:val="0003324C"/>
    <w:rPr>
      <w:rFonts w:asciiTheme="majorHAnsi" w:eastAsiaTheme="majorEastAsia" w:hAnsiTheme="majorHAnsi" w:cstheme="majorBidi"/>
      <w:color w:val="6E6E6E" w:themeColor="accent1" w:themeShade="7F"/>
      <w:sz w:val="24"/>
      <w:szCs w:val="24"/>
    </w:rPr>
  </w:style>
  <w:style w:type="paragraph" w:styleId="BalloonText">
    <w:name w:val="Balloon Text"/>
    <w:basedOn w:val="Normal"/>
    <w:link w:val="BalloonTextChar"/>
    <w:uiPriority w:val="99"/>
    <w:semiHidden/>
    <w:unhideWhenUsed/>
    <w:rsid w:val="00A31ED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EDB"/>
    <w:rPr>
      <w:rFonts w:ascii="Tahoma" w:hAnsi="Tahoma" w:cs="Tahoma"/>
      <w:sz w:val="16"/>
      <w:szCs w:val="16"/>
    </w:rPr>
  </w:style>
  <w:style w:type="character" w:customStyle="1" w:styleId="UnresolvedMention2">
    <w:name w:val="Unresolved Mention2"/>
    <w:basedOn w:val="DefaultParagraphFont"/>
    <w:uiPriority w:val="99"/>
    <w:semiHidden/>
    <w:unhideWhenUsed/>
    <w:rsid w:val="00214AFA"/>
    <w:rPr>
      <w:color w:val="605E5C"/>
      <w:shd w:val="clear" w:color="auto" w:fill="E1DFDD"/>
    </w:rPr>
  </w:style>
  <w:style w:type="character" w:styleId="CommentReference">
    <w:name w:val="annotation reference"/>
    <w:basedOn w:val="DefaultParagraphFont"/>
    <w:uiPriority w:val="99"/>
    <w:semiHidden/>
    <w:unhideWhenUsed/>
    <w:rsid w:val="00E138E3"/>
    <w:rPr>
      <w:sz w:val="16"/>
      <w:szCs w:val="16"/>
    </w:rPr>
  </w:style>
  <w:style w:type="paragraph" w:styleId="CommentText">
    <w:name w:val="annotation text"/>
    <w:basedOn w:val="Normal"/>
    <w:link w:val="CommentTextChar"/>
    <w:uiPriority w:val="99"/>
    <w:semiHidden/>
    <w:unhideWhenUsed/>
    <w:rsid w:val="00E138E3"/>
    <w:pPr>
      <w:spacing w:line="240" w:lineRule="auto"/>
    </w:pPr>
    <w:rPr>
      <w:szCs w:val="20"/>
    </w:rPr>
  </w:style>
  <w:style w:type="character" w:customStyle="1" w:styleId="CommentTextChar">
    <w:name w:val="Comment Text Char"/>
    <w:basedOn w:val="DefaultParagraphFont"/>
    <w:link w:val="CommentText"/>
    <w:uiPriority w:val="99"/>
    <w:semiHidden/>
    <w:rsid w:val="00E138E3"/>
    <w:rPr>
      <w:sz w:val="20"/>
      <w:szCs w:val="20"/>
    </w:rPr>
  </w:style>
  <w:style w:type="paragraph" w:styleId="CommentSubject">
    <w:name w:val="annotation subject"/>
    <w:basedOn w:val="CommentText"/>
    <w:next w:val="CommentText"/>
    <w:link w:val="CommentSubjectChar"/>
    <w:uiPriority w:val="99"/>
    <w:semiHidden/>
    <w:unhideWhenUsed/>
    <w:rsid w:val="00E138E3"/>
    <w:rPr>
      <w:b/>
      <w:bCs/>
    </w:rPr>
  </w:style>
  <w:style w:type="character" w:customStyle="1" w:styleId="CommentSubjectChar">
    <w:name w:val="Comment Subject Char"/>
    <w:basedOn w:val="CommentTextChar"/>
    <w:link w:val="CommentSubject"/>
    <w:uiPriority w:val="99"/>
    <w:semiHidden/>
    <w:rsid w:val="00E138E3"/>
    <w:rPr>
      <w:b/>
      <w:bCs/>
      <w:sz w:val="20"/>
      <w:szCs w:val="20"/>
    </w:rPr>
  </w:style>
  <w:style w:type="character" w:styleId="FollowedHyperlink">
    <w:name w:val="FollowedHyperlink"/>
    <w:basedOn w:val="DefaultParagraphFont"/>
    <w:uiPriority w:val="99"/>
    <w:semiHidden/>
    <w:unhideWhenUsed/>
    <w:rsid w:val="007D6026"/>
    <w:rPr>
      <w:color w:val="919191" w:themeColor="followedHyperlink"/>
      <w:u w:val="single"/>
    </w:rPr>
  </w:style>
  <w:style w:type="character" w:customStyle="1" w:styleId="UnresolvedMention">
    <w:name w:val="Unresolved Mention"/>
    <w:basedOn w:val="DefaultParagraphFont"/>
    <w:uiPriority w:val="99"/>
    <w:semiHidden/>
    <w:unhideWhenUsed/>
    <w:rsid w:val="00BF1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7733">
      <w:bodyDiv w:val="1"/>
      <w:marLeft w:val="0"/>
      <w:marRight w:val="0"/>
      <w:marTop w:val="0"/>
      <w:marBottom w:val="0"/>
      <w:divBdr>
        <w:top w:val="none" w:sz="0" w:space="0" w:color="auto"/>
        <w:left w:val="none" w:sz="0" w:space="0" w:color="auto"/>
        <w:bottom w:val="none" w:sz="0" w:space="0" w:color="auto"/>
        <w:right w:val="none" w:sz="0" w:space="0" w:color="auto"/>
      </w:divBdr>
      <w:divsChild>
        <w:div w:id="1306936298">
          <w:marLeft w:val="360"/>
          <w:marRight w:val="0"/>
          <w:marTop w:val="200"/>
          <w:marBottom w:val="0"/>
          <w:divBdr>
            <w:top w:val="none" w:sz="0" w:space="0" w:color="auto"/>
            <w:left w:val="none" w:sz="0" w:space="0" w:color="auto"/>
            <w:bottom w:val="none" w:sz="0" w:space="0" w:color="auto"/>
            <w:right w:val="none" w:sz="0" w:space="0" w:color="auto"/>
          </w:divBdr>
        </w:div>
        <w:div w:id="57704280">
          <w:marLeft w:val="360"/>
          <w:marRight w:val="0"/>
          <w:marTop w:val="200"/>
          <w:marBottom w:val="0"/>
          <w:divBdr>
            <w:top w:val="none" w:sz="0" w:space="0" w:color="auto"/>
            <w:left w:val="none" w:sz="0" w:space="0" w:color="auto"/>
            <w:bottom w:val="none" w:sz="0" w:space="0" w:color="auto"/>
            <w:right w:val="none" w:sz="0" w:space="0" w:color="auto"/>
          </w:divBdr>
        </w:div>
        <w:div w:id="953050413">
          <w:marLeft w:val="360"/>
          <w:marRight w:val="0"/>
          <w:marTop w:val="200"/>
          <w:marBottom w:val="0"/>
          <w:divBdr>
            <w:top w:val="none" w:sz="0" w:space="0" w:color="auto"/>
            <w:left w:val="none" w:sz="0" w:space="0" w:color="auto"/>
            <w:bottom w:val="none" w:sz="0" w:space="0" w:color="auto"/>
            <w:right w:val="none" w:sz="0" w:space="0" w:color="auto"/>
          </w:divBdr>
        </w:div>
        <w:div w:id="545683053">
          <w:marLeft w:val="360"/>
          <w:marRight w:val="0"/>
          <w:marTop w:val="200"/>
          <w:marBottom w:val="0"/>
          <w:divBdr>
            <w:top w:val="none" w:sz="0" w:space="0" w:color="auto"/>
            <w:left w:val="none" w:sz="0" w:space="0" w:color="auto"/>
            <w:bottom w:val="none" w:sz="0" w:space="0" w:color="auto"/>
            <w:right w:val="none" w:sz="0" w:space="0" w:color="auto"/>
          </w:divBdr>
        </w:div>
        <w:div w:id="940449548">
          <w:marLeft w:val="360"/>
          <w:marRight w:val="0"/>
          <w:marTop w:val="200"/>
          <w:marBottom w:val="0"/>
          <w:divBdr>
            <w:top w:val="none" w:sz="0" w:space="0" w:color="auto"/>
            <w:left w:val="none" w:sz="0" w:space="0" w:color="auto"/>
            <w:bottom w:val="none" w:sz="0" w:space="0" w:color="auto"/>
            <w:right w:val="none" w:sz="0" w:space="0" w:color="auto"/>
          </w:divBdr>
        </w:div>
        <w:div w:id="1399131844">
          <w:marLeft w:val="360"/>
          <w:marRight w:val="0"/>
          <w:marTop w:val="200"/>
          <w:marBottom w:val="0"/>
          <w:divBdr>
            <w:top w:val="none" w:sz="0" w:space="0" w:color="auto"/>
            <w:left w:val="none" w:sz="0" w:space="0" w:color="auto"/>
            <w:bottom w:val="none" w:sz="0" w:space="0" w:color="auto"/>
            <w:right w:val="none" w:sz="0" w:space="0" w:color="auto"/>
          </w:divBdr>
        </w:div>
      </w:divsChild>
    </w:div>
    <w:div w:id="302587647">
      <w:bodyDiv w:val="1"/>
      <w:marLeft w:val="0"/>
      <w:marRight w:val="0"/>
      <w:marTop w:val="0"/>
      <w:marBottom w:val="0"/>
      <w:divBdr>
        <w:top w:val="none" w:sz="0" w:space="0" w:color="auto"/>
        <w:left w:val="none" w:sz="0" w:space="0" w:color="auto"/>
        <w:bottom w:val="none" w:sz="0" w:space="0" w:color="auto"/>
        <w:right w:val="none" w:sz="0" w:space="0" w:color="auto"/>
      </w:divBdr>
    </w:div>
    <w:div w:id="909845032">
      <w:bodyDiv w:val="1"/>
      <w:marLeft w:val="0"/>
      <w:marRight w:val="0"/>
      <w:marTop w:val="0"/>
      <w:marBottom w:val="0"/>
      <w:divBdr>
        <w:top w:val="none" w:sz="0" w:space="0" w:color="auto"/>
        <w:left w:val="none" w:sz="0" w:space="0" w:color="auto"/>
        <w:bottom w:val="none" w:sz="0" w:space="0" w:color="auto"/>
        <w:right w:val="none" w:sz="0" w:space="0" w:color="auto"/>
      </w:divBdr>
      <w:divsChild>
        <w:div w:id="158430373">
          <w:marLeft w:val="360"/>
          <w:marRight w:val="0"/>
          <w:marTop w:val="200"/>
          <w:marBottom w:val="0"/>
          <w:divBdr>
            <w:top w:val="none" w:sz="0" w:space="0" w:color="auto"/>
            <w:left w:val="none" w:sz="0" w:space="0" w:color="auto"/>
            <w:bottom w:val="none" w:sz="0" w:space="0" w:color="auto"/>
            <w:right w:val="none" w:sz="0" w:space="0" w:color="auto"/>
          </w:divBdr>
        </w:div>
        <w:div w:id="1145665442">
          <w:marLeft w:val="360"/>
          <w:marRight w:val="0"/>
          <w:marTop w:val="200"/>
          <w:marBottom w:val="0"/>
          <w:divBdr>
            <w:top w:val="none" w:sz="0" w:space="0" w:color="auto"/>
            <w:left w:val="none" w:sz="0" w:space="0" w:color="auto"/>
            <w:bottom w:val="none" w:sz="0" w:space="0" w:color="auto"/>
            <w:right w:val="none" w:sz="0" w:space="0" w:color="auto"/>
          </w:divBdr>
        </w:div>
        <w:div w:id="1236163135">
          <w:marLeft w:val="360"/>
          <w:marRight w:val="0"/>
          <w:marTop w:val="200"/>
          <w:marBottom w:val="0"/>
          <w:divBdr>
            <w:top w:val="none" w:sz="0" w:space="0" w:color="auto"/>
            <w:left w:val="none" w:sz="0" w:space="0" w:color="auto"/>
            <w:bottom w:val="none" w:sz="0" w:space="0" w:color="auto"/>
            <w:right w:val="none" w:sz="0" w:space="0" w:color="auto"/>
          </w:divBdr>
        </w:div>
        <w:div w:id="384572880">
          <w:marLeft w:val="360"/>
          <w:marRight w:val="0"/>
          <w:marTop w:val="200"/>
          <w:marBottom w:val="0"/>
          <w:divBdr>
            <w:top w:val="none" w:sz="0" w:space="0" w:color="auto"/>
            <w:left w:val="none" w:sz="0" w:space="0" w:color="auto"/>
            <w:bottom w:val="none" w:sz="0" w:space="0" w:color="auto"/>
            <w:right w:val="none" w:sz="0" w:space="0" w:color="auto"/>
          </w:divBdr>
        </w:div>
      </w:divsChild>
    </w:div>
    <w:div w:id="954335521">
      <w:bodyDiv w:val="1"/>
      <w:marLeft w:val="0"/>
      <w:marRight w:val="0"/>
      <w:marTop w:val="0"/>
      <w:marBottom w:val="0"/>
      <w:divBdr>
        <w:top w:val="none" w:sz="0" w:space="0" w:color="auto"/>
        <w:left w:val="none" w:sz="0" w:space="0" w:color="auto"/>
        <w:bottom w:val="none" w:sz="0" w:space="0" w:color="auto"/>
        <w:right w:val="none" w:sz="0" w:space="0" w:color="auto"/>
      </w:divBdr>
    </w:div>
    <w:div w:id="1077828021">
      <w:bodyDiv w:val="1"/>
      <w:marLeft w:val="0"/>
      <w:marRight w:val="0"/>
      <w:marTop w:val="0"/>
      <w:marBottom w:val="0"/>
      <w:divBdr>
        <w:top w:val="none" w:sz="0" w:space="0" w:color="auto"/>
        <w:left w:val="none" w:sz="0" w:space="0" w:color="auto"/>
        <w:bottom w:val="none" w:sz="0" w:space="0" w:color="auto"/>
        <w:right w:val="none" w:sz="0" w:space="0" w:color="auto"/>
      </w:divBdr>
      <w:divsChild>
        <w:div w:id="447050934">
          <w:marLeft w:val="0"/>
          <w:marRight w:val="0"/>
          <w:marTop w:val="0"/>
          <w:marBottom w:val="0"/>
          <w:divBdr>
            <w:top w:val="none" w:sz="0" w:space="0" w:color="auto"/>
            <w:left w:val="none" w:sz="0" w:space="0" w:color="auto"/>
            <w:bottom w:val="none" w:sz="0" w:space="0" w:color="auto"/>
            <w:right w:val="none" w:sz="0" w:space="0" w:color="auto"/>
          </w:divBdr>
          <w:divsChild>
            <w:div w:id="1777942023">
              <w:marLeft w:val="0"/>
              <w:marRight w:val="0"/>
              <w:marTop w:val="0"/>
              <w:marBottom w:val="0"/>
              <w:divBdr>
                <w:top w:val="none" w:sz="0" w:space="0" w:color="auto"/>
                <w:left w:val="none" w:sz="0" w:space="0" w:color="auto"/>
                <w:bottom w:val="none" w:sz="0" w:space="0" w:color="auto"/>
                <w:right w:val="none" w:sz="0" w:space="0" w:color="auto"/>
              </w:divBdr>
            </w:div>
          </w:divsChild>
        </w:div>
        <w:div w:id="2032022930">
          <w:marLeft w:val="0"/>
          <w:marRight w:val="0"/>
          <w:marTop w:val="0"/>
          <w:marBottom w:val="0"/>
          <w:divBdr>
            <w:top w:val="none" w:sz="0" w:space="0" w:color="auto"/>
            <w:left w:val="none" w:sz="0" w:space="0" w:color="auto"/>
            <w:bottom w:val="none" w:sz="0" w:space="0" w:color="auto"/>
            <w:right w:val="none" w:sz="0" w:space="0" w:color="auto"/>
          </w:divBdr>
          <w:divsChild>
            <w:div w:id="559172897">
              <w:marLeft w:val="0"/>
              <w:marRight w:val="0"/>
              <w:marTop w:val="0"/>
              <w:marBottom w:val="0"/>
              <w:divBdr>
                <w:top w:val="none" w:sz="0" w:space="0" w:color="auto"/>
                <w:left w:val="none" w:sz="0" w:space="0" w:color="auto"/>
                <w:bottom w:val="none" w:sz="0" w:space="0" w:color="auto"/>
                <w:right w:val="none" w:sz="0" w:space="0" w:color="auto"/>
              </w:divBdr>
            </w:div>
          </w:divsChild>
        </w:div>
        <w:div w:id="297301976">
          <w:marLeft w:val="0"/>
          <w:marRight w:val="0"/>
          <w:marTop w:val="0"/>
          <w:marBottom w:val="0"/>
          <w:divBdr>
            <w:top w:val="none" w:sz="0" w:space="0" w:color="auto"/>
            <w:left w:val="none" w:sz="0" w:space="0" w:color="auto"/>
            <w:bottom w:val="none" w:sz="0" w:space="0" w:color="auto"/>
            <w:right w:val="none" w:sz="0" w:space="0" w:color="auto"/>
          </w:divBdr>
          <w:divsChild>
            <w:div w:id="10845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99964">
      <w:bodyDiv w:val="1"/>
      <w:marLeft w:val="0"/>
      <w:marRight w:val="0"/>
      <w:marTop w:val="0"/>
      <w:marBottom w:val="0"/>
      <w:divBdr>
        <w:top w:val="none" w:sz="0" w:space="0" w:color="auto"/>
        <w:left w:val="none" w:sz="0" w:space="0" w:color="auto"/>
        <w:bottom w:val="none" w:sz="0" w:space="0" w:color="auto"/>
        <w:right w:val="none" w:sz="0" w:space="0" w:color="auto"/>
      </w:divBdr>
    </w:div>
    <w:div w:id="1624265071">
      <w:bodyDiv w:val="1"/>
      <w:marLeft w:val="0"/>
      <w:marRight w:val="0"/>
      <w:marTop w:val="0"/>
      <w:marBottom w:val="0"/>
      <w:divBdr>
        <w:top w:val="none" w:sz="0" w:space="0" w:color="auto"/>
        <w:left w:val="none" w:sz="0" w:space="0" w:color="auto"/>
        <w:bottom w:val="none" w:sz="0" w:space="0" w:color="auto"/>
        <w:right w:val="none" w:sz="0" w:space="0" w:color="auto"/>
      </w:divBdr>
    </w:div>
    <w:div w:id="1633175955">
      <w:bodyDiv w:val="1"/>
      <w:marLeft w:val="0"/>
      <w:marRight w:val="0"/>
      <w:marTop w:val="0"/>
      <w:marBottom w:val="0"/>
      <w:divBdr>
        <w:top w:val="none" w:sz="0" w:space="0" w:color="auto"/>
        <w:left w:val="none" w:sz="0" w:space="0" w:color="auto"/>
        <w:bottom w:val="none" w:sz="0" w:space="0" w:color="auto"/>
        <w:right w:val="none" w:sz="0" w:space="0" w:color="auto"/>
      </w:divBdr>
    </w:div>
    <w:div w:id="1693267729">
      <w:bodyDiv w:val="1"/>
      <w:marLeft w:val="0"/>
      <w:marRight w:val="0"/>
      <w:marTop w:val="0"/>
      <w:marBottom w:val="0"/>
      <w:divBdr>
        <w:top w:val="none" w:sz="0" w:space="0" w:color="auto"/>
        <w:left w:val="none" w:sz="0" w:space="0" w:color="auto"/>
        <w:bottom w:val="none" w:sz="0" w:space="0" w:color="auto"/>
        <w:right w:val="none" w:sz="0" w:space="0" w:color="auto"/>
      </w:divBdr>
      <w:divsChild>
        <w:div w:id="1401906729">
          <w:marLeft w:val="360"/>
          <w:marRight w:val="0"/>
          <w:marTop w:val="200"/>
          <w:marBottom w:val="0"/>
          <w:divBdr>
            <w:top w:val="none" w:sz="0" w:space="0" w:color="auto"/>
            <w:left w:val="none" w:sz="0" w:space="0" w:color="auto"/>
            <w:bottom w:val="none" w:sz="0" w:space="0" w:color="auto"/>
            <w:right w:val="none" w:sz="0" w:space="0" w:color="auto"/>
          </w:divBdr>
        </w:div>
        <w:div w:id="2033916735">
          <w:marLeft w:val="360"/>
          <w:marRight w:val="0"/>
          <w:marTop w:val="200"/>
          <w:marBottom w:val="0"/>
          <w:divBdr>
            <w:top w:val="none" w:sz="0" w:space="0" w:color="auto"/>
            <w:left w:val="none" w:sz="0" w:space="0" w:color="auto"/>
            <w:bottom w:val="none" w:sz="0" w:space="0" w:color="auto"/>
            <w:right w:val="none" w:sz="0" w:space="0" w:color="auto"/>
          </w:divBdr>
        </w:div>
        <w:div w:id="848251272">
          <w:marLeft w:val="360"/>
          <w:marRight w:val="0"/>
          <w:marTop w:val="200"/>
          <w:marBottom w:val="0"/>
          <w:divBdr>
            <w:top w:val="none" w:sz="0" w:space="0" w:color="auto"/>
            <w:left w:val="none" w:sz="0" w:space="0" w:color="auto"/>
            <w:bottom w:val="none" w:sz="0" w:space="0" w:color="auto"/>
            <w:right w:val="none" w:sz="0" w:space="0" w:color="auto"/>
          </w:divBdr>
        </w:div>
        <w:div w:id="518813573">
          <w:marLeft w:val="360"/>
          <w:marRight w:val="0"/>
          <w:marTop w:val="200"/>
          <w:marBottom w:val="0"/>
          <w:divBdr>
            <w:top w:val="none" w:sz="0" w:space="0" w:color="auto"/>
            <w:left w:val="none" w:sz="0" w:space="0" w:color="auto"/>
            <w:bottom w:val="none" w:sz="0" w:space="0" w:color="auto"/>
            <w:right w:val="none" w:sz="0" w:space="0" w:color="auto"/>
          </w:divBdr>
        </w:div>
      </w:divsChild>
    </w:div>
    <w:div w:id="1722434404">
      <w:bodyDiv w:val="1"/>
      <w:marLeft w:val="0"/>
      <w:marRight w:val="0"/>
      <w:marTop w:val="0"/>
      <w:marBottom w:val="0"/>
      <w:divBdr>
        <w:top w:val="none" w:sz="0" w:space="0" w:color="auto"/>
        <w:left w:val="none" w:sz="0" w:space="0" w:color="auto"/>
        <w:bottom w:val="none" w:sz="0" w:space="0" w:color="auto"/>
        <w:right w:val="none" w:sz="0" w:space="0" w:color="auto"/>
      </w:divBdr>
    </w:div>
    <w:div w:id="1773162261">
      <w:bodyDiv w:val="1"/>
      <w:marLeft w:val="0"/>
      <w:marRight w:val="0"/>
      <w:marTop w:val="0"/>
      <w:marBottom w:val="0"/>
      <w:divBdr>
        <w:top w:val="none" w:sz="0" w:space="0" w:color="auto"/>
        <w:left w:val="none" w:sz="0" w:space="0" w:color="auto"/>
        <w:bottom w:val="none" w:sz="0" w:space="0" w:color="auto"/>
        <w:right w:val="none" w:sz="0" w:space="0" w:color="auto"/>
      </w:divBdr>
    </w:div>
    <w:div w:id="190633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gc.cpdevteam@nhs.scot" TargetMode="External"/><Relationship Id="rId18" Type="http://schemas.openxmlformats.org/officeDocument/2006/relationships/hyperlink" Target="mailto:Michelle.Cooper@ggc.scot.nhs.uk" TargetMode="External"/><Relationship Id="rId3" Type="http://schemas.openxmlformats.org/officeDocument/2006/relationships/customXml" Target="../customXml/item3.xml"/><Relationship Id="rId21" Type="http://schemas.openxmlformats.org/officeDocument/2006/relationships/hyperlink" Target="mailto:Michelle.Cooper@ggc.scot.nhs.uk" TargetMode="External"/><Relationship Id="rId7" Type="http://schemas.openxmlformats.org/officeDocument/2006/relationships/webSettings" Target="webSettings.xml"/><Relationship Id="rId12" Type="http://schemas.openxmlformats.org/officeDocument/2006/relationships/hyperlink" Target="https://eur01.safelinks.protection.outlook.com/?url=https%3A%2F%2Fwww.communitypharmacy.scot.nhs.uk%2Fmedia%2F4117%2Fsecurity-of-rx-form-guidance-nov-2020.pdf&amp;data=05%7C01%7Clorna.brown7%40nhs.scot%7C1101d540bb4245b291cf08da7f5cee3b%7C10efe0bda0304bca809cb5e6745e499a%7C0%7C0%7C637962334346347127%7CUnknown%7CTWFpbGZsb3d8eyJWIjoiMC4wLjAwMDAiLCJQIjoiV2luMzIiLCJBTiI6Ik1haWwiLCJXVCI6Mn0%3D%7C3000%7C%7C%7C&amp;sdata=UoBKOLpa3TVne7pAIgA7agw8agsaxztHLmayqM6n4LU%3D&amp;reserved=0" TargetMode="External"/><Relationship Id="rId17" Type="http://schemas.openxmlformats.org/officeDocument/2006/relationships/hyperlink" Target="https://learn.nes.nhs.scot/46668/pharmacy/teach-and-treat-for-common-clinical-condi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arn.nes.nhs.scot/34219/pharmacy/cpd-resources/common-clinical-conditions" TargetMode="External"/><Relationship Id="rId20" Type="http://schemas.openxmlformats.org/officeDocument/2006/relationships/hyperlink" Target="https://learn.nes.nhs.scot/46733/pharmacy/teach-and-treat-for-common-clinical-conditions/attending-a-nes-pharmacy-teach-and-treat-hub-for-common-clinical-condi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gcmedicines.org.uk/"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Michelle.Cooper@ggc.sco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2.list-manage.com/subscribe?u=5391ceba312d6f81e0430a42b&amp;id=2cdaaf4d30" TargetMode="Externa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Br\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E3E0DFD5434574BE4D3B5CB0C7112B"/>
        <w:category>
          <w:name w:val="General"/>
          <w:gallery w:val="placeholder"/>
        </w:category>
        <w:types>
          <w:type w:val="bbPlcHdr"/>
        </w:types>
        <w:behaviors>
          <w:behavior w:val="content"/>
        </w:behaviors>
        <w:guid w:val="{A684F3BB-0E8B-40CC-9FB2-FE94D300367B}"/>
      </w:docPartPr>
      <w:docPartBody>
        <w:p w:rsidR="00423FA8" w:rsidRDefault="00423FA8">
          <w:pPr>
            <w:pStyle w:val="FBE3E0DFD5434574BE4D3B5CB0C7112B"/>
          </w:pPr>
          <w:r w:rsidRPr="00CA0AAB">
            <w:t>Corporate newsletter</w:t>
          </w:r>
        </w:p>
      </w:docPartBody>
    </w:docPart>
    <w:docPart>
      <w:docPartPr>
        <w:name w:val="91BDAF0925CE48F290E5F7284773F254"/>
        <w:category>
          <w:name w:val="General"/>
          <w:gallery w:val="placeholder"/>
        </w:category>
        <w:types>
          <w:type w:val="bbPlcHdr"/>
        </w:types>
        <w:behaviors>
          <w:behavior w:val="content"/>
        </w:behaviors>
        <w:guid w:val="{5796C631-73E8-4E80-AD90-D01AD20B2171}"/>
      </w:docPartPr>
      <w:docPartBody>
        <w:p w:rsidR="00423FA8" w:rsidRDefault="00423FA8">
          <w:pPr>
            <w:pStyle w:val="91BDAF0925CE48F290E5F7284773F254"/>
          </w:pPr>
          <w:r w:rsidRPr="00CA0AAB">
            <w:rPr>
              <w:rFonts w:ascii="Arial" w:hAnsi="Arial" w:cs="Arial"/>
            </w:rPr>
            <w:t>‒</w:t>
          </w:r>
          <w:r w:rsidRPr="00CA0AAB">
            <w:t xml:space="preserve"> By Shir Rosenstein</w:t>
          </w:r>
        </w:p>
      </w:docPartBody>
    </w:docPart>
    <w:docPart>
      <w:docPartPr>
        <w:name w:val="035B0C7AAEAD4C2B96FA5965A1565D05"/>
        <w:category>
          <w:name w:val="General"/>
          <w:gallery w:val="placeholder"/>
        </w:category>
        <w:types>
          <w:type w:val="bbPlcHdr"/>
        </w:types>
        <w:behaviors>
          <w:behavior w:val="content"/>
        </w:behaviors>
        <w:guid w:val="{CADBA693-89AD-41F5-9116-FCE757D8B1E8}"/>
      </w:docPartPr>
      <w:docPartBody>
        <w:p w:rsidR="00423FA8" w:rsidRDefault="00423FA8">
          <w:pPr>
            <w:pStyle w:val="035B0C7AAEAD4C2B96FA5965A1565D05"/>
          </w:pPr>
          <w:r w:rsidRPr="00CA0AAB">
            <w:t>Work with the industry’s best</w:t>
          </w:r>
        </w:p>
      </w:docPartBody>
    </w:docPart>
    <w:docPart>
      <w:docPartPr>
        <w:name w:val="F8F7A4EE60564B3181548D773357B6EA"/>
        <w:category>
          <w:name w:val="General"/>
          <w:gallery w:val="placeholder"/>
        </w:category>
        <w:types>
          <w:type w:val="bbPlcHdr"/>
        </w:types>
        <w:behaviors>
          <w:behavior w:val="content"/>
        </w:behaviors>
        <w:guid w:val="{46A74DE3-56B1-4276-B2BD-B6957E9EA533}"/>
      </w:docPartPr>
      <w:docPartBody>
        <w:p w:rsidR="00423FA8" w:rsidRDefault="00423FA8">
          <w:pPr>
            <w:pStyle w:val="F8F7A4EE60564B3181548D773357B6EA"/>
          </w:pPr>
          <w:r w:rsidRPr="00CA0AAB">
            <w:rPr>
              <w:rFonts w:ascii="Arial" w:hAnsi="Arial" w:cs="Arial"/>
            </w:rPr>
            <w:t>‒</w:t>
          </w:r>
          <w:r w:rsidRPr="00CA0AAB">
            <w:t>By Taylor Phillips</w:t>
          </w:r>
        </w:p>
      </w:docPartBody>
    </w:docPart>
    <w:docPart>
      <w:docPartPr>
        <w:name w:val="B1326FDBF4B246548B9D7B0EE13CEBFF"/>
        <w:category>
          <w:name w:val="General"/>
          <w:gallery w:val="placeholder"/>
        </w:category>
        <w:types>
          <w:type w:val="bbPlcHdr"/>
        </w:types>
        <w:behaviors>
          <w:behavior w:val="content"/>
        </w:behaviors>
        <w:guid w:val="{9880E018-096F-4521-BF2E-D96C03FDE054}"/>
      </w:docPartPr>
      <w:docPartBody>
        <w:p w:rsidR="00E14550" w:rsidRDefault="007B7029" w:rsidP="007B7029">
          <w:pPr>
            <w:pStyle w:val="B1326FDBF4B246548B9D7B0EE13CEBFF"/>
          </w:pPr>
          <w:r w:rsidRPr="00CA0AAB">
            <w:t>Work with the industry’s best</w:t>
          </w:r>
        </w:p>
      </w:docPartBody>
    </w:docPart>
    <w:docPart>
      <w:docPartPr>
        <w:name w:val="423C915EFA9F48F6AA03635E3D05E697"/>
        <w:category>
          <w:name w:val="General"/>
          <w:gallery w:val="placeholder"/>
        </w:category>
        <w:types>
          <w:type w:val="bbPlcHdr"/>
        </w:types>
        <w:behaviors>
          <w:behavior w:val="content"/>
        </w:behaviors>
        <w:guid w:val="{C26A390D-B1C3-4D26-BF75-4EE70FD8659C}"/>
      </w:docPartPr>
      <w:docPartBody>
        <w:p w:rsidR="00E14550" w:rsidRDefault="007B7029" w:rsidP="007B7029">
          <w:pPr>
            <w:pStyle w:val="423C915EFA9F48F6AA03635E3D05E697"/>
          </w:pPr>
          <w:r w:rsidRPr="00CA0AAB">
            <w:rPr>
              <w:rFonts w:ascii="Arial" w:hAnsi="Arial" w:cs="Arial"/>
            </w:rPr>
            <w:t>‒</w:t>
          </w:r>
          <w:r w:rsidRPr="00CA0AAB">
            <w:t>By Taylor Phillips</w:t>
          </w:r>
        </w:p>
      </w:docPartBody>
    </w:docPart>
    <w:docPart>
      <w:docPartPr>
        <w:name w:val="2CAF44BA2DF0401FA2A8D5AF8516CE9A"/>
        <w:category>
          <w:name w:val="General"/>
          <w:gallery w:val="placeholder"/>
        </w:category>
        <w:types>
          <w:type w:val="bbPlcHdr"/>
        </w:types>
        <w:behaviors>
          <w:behavior w:val="content"/>
        </w:behaviors>
        <w:guid w:val="{87B7EFFE-C580-41F8-87DC-E59842B50148}"/>
      </w:docPartPr>
      <w:docPartBody>
        <w:p w:rsidR="007B7029" w:rsidRPr="00CA0AAB" w:rsidRDefault="007B7029" w:rsidP="00CA0AAB">
          <w:r w:rsidRPr="00CA0AAB">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p w:rsidR="007B7029" w:rsidRPr="00CA0AAB" w:rsidRDefault="007B7029" w:rsidP="00CA0AAB">
          <w:r w:rsidRPr="00CA0AAB">
            <w:t>Newsletters are periodicals used to advertise or update your subscribers with information about your product or blog. Type the content of your newsletter here.</w:t>
          </w:r>
        </w:p>
        <w:p w:rsidR="00E14550" w:rsidRDefault="007B7029" w:rsidP="007B7029">
          <w:pPr>
            <w:pStyle w:val="2CAF44BA2DF0401FA2A8D5AF8516CE9A"/>
          </w:pPr>
          <w:r w:rsidRPr="00CA0AAB">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Next LT Pro">
    <w:altName w:val="Arial"/>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20"/>
  <w:characterSpacingControl w:val="doNotCompress"/>
  <w:compat>
    <w:useFELayout/>
    <w:compatSetting w:name="compatibilityMode" w:uri="http://schemas.microsoft.com/office/word" w:val="12"/>
  </w:compat>
  <w:rsids>
    <w:rsidRoot w:val="00423FA8"/>
    <w:rsid w:val="000515ED"/>
    <w:rsid w:val="002C0CF0"/>
    <w:rsid w:val="002D75C1"/>
    <w:rsid w:val="00423FA8"/>
    <w:rsid w:val="007B7029"/>
    <w:rsid w:val="00A66339"/>
    <w:rsid w:val="00B02C1F"/>
    <w:rsid w:val="00B910A3"/>
    <w:rsid w:val="00E14550"/>
    <w:rsid w:val="00E81B85"/>
    <w:rsid w:val="00EB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E3E0DFD5434574BE4D3B5CB0C7112B">
    <w:name w:val="FBE3E0DFD5434574BE4D3B5CB0C7112B"/>
    <w:rsid w:val="00A66339"/>
  </w:style>
  <w:style w:type="paragraph" w:customStyle="1" w:styleId="91BDAF0925CE48F290E5F7284773F254">
    <w:name w:val="91BDAF0925CE48F290E5F7284773F254"/>
    <w:rsid w:val="00A66339"/>
  </w:style>
  <w:style w:type="paragraph" w:customStyle="1" w:styleId="035B0C7AAEAD4C2B96FA5965A1565D05">
    <w:name w:val="035B0C7AAEAD4C2B96FA5965A1565D05"/>
    <w:rsid w:val="00A66339"/>
  </w:style>
  <w:style w:type="paragraph" w:customStyle="1" w:styleId="F8F7A4EE60564B3181548D773357B6EA">
    <w:name w:val="F8F7A4EE60564B3181548D773357B6EA"/>
    <w:rsid w:val="00A66339"/>
  </w:style>
  <w:style w:type="paragraph" w:customStyle="1" w:styleId="B1326FDBF4B246548B9D7B0EE13CEBFF">
    <w:name w:val="B1326FDBF4B246548B9D7B0EE13CEBFF"/>
    <w:rsid w:val="007B7029"/>
  </w:style>
  <w:style w:type="paragraph" w:customStyle="1" w:styleId="423C915EFA9F48F6AA03635E3D05E697">
    <w:name w:val="423C915EFA9F48F6AA03635E3D05E697"/>
    <w:rsid w:val="007B7029"/>
  </w:style>
  <w:style w:type="paragraph" w:customStyle="1" w:styleId="2CAF44BA2DF0401FA2A8D5AF8516CE9A">
    <w:name w:val="2CAF44BA2DF0401FA2A8D5AF8516CE9A"/>
    <w:rsid w:val="007B7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8f102d5-eb50-4ae2-a531-41a8b7a286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C97C5B02646A4EB61EE0883A7259B7" ma:contentTypeVersion="12" ma:contentTypeDescription="Create a new document." ma:contentTypeScope="" ma:versionID="40f647ed88826ec64869ec5e7c05a559">
  <xsd:schema xmlns:xsd="http://www.w3.org/2001/XMLSchema" xmlns:xs="http://www.w3.org/2001/XMLSchema" xmlns:p="http://schemas.microsoft.com/office/2006/metadata/properties" xmlns:ns3="48f102d5-eb50-4ae2-a531-41a8b7a2868a" xmlns:ns4="e3848f27-4bf1-4650-af47-d47522bb9671" targetNamespace="http://schemas.microsoft.com/office/2006/metadata/properties" ma:root="true" ma:fieldsID="8548ad4714ebd17d74e81aaba7a00d15" ns3:_="" ns4:_="">
    <xsd:import namespace="48f102d5-eb50-4ae2-a531-41a8b7a2868a"/>
    <xsd:import namespace="e3848f27-4bf1-4650-af47-d47522bb96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Details" minOccurs="0"/>
                <xsd:element ref="ns4:SharedWithUser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102d5-eb50-4ae2-a531-41a8b7a28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48f27-4bf1-4650-af47-d47522bb9671"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DFBE9-EB66-4012-8ED2-DD79AFCC13D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3848f27-4bf1-4650-af47-d47522bb9671"/>
    <ds:schemaRef ds:uri="48f102d5-eb50-4ae2-a531-41a8b7a2868a"/>
    <ds:schemaRef ds:uri="http://www.w3.org/XML/1998/namespace"/>
    <ds:schemaRef ds:uri="http://purl.org/dc/dcmitype/"/>
  </ds:schemaRefs>
</ds:datastoreItem>
</file>

<file path=customXml/itemProps2.xml><?xml version="1.0" encoding="utf-8"?>
<ds:datastoreItem xmlns:ds="http://schemas.openxmlformats.org/officeDocument/2006/customXml" ds:itemID="{4CDFB2E2-D206-4096-89CC-37D21712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102d5-eb50-4ae2-a531-41a8b7a2868a"/>
    <ds:schemaRef ds:uri="e3848f27-4bf1-4650-af47-d47522bb9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B4B79-11E8-4E75-9E08-249C94760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newsletter</Template>
  <TotalTime>0</TotalTime>
  <Pages>6</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2022-10-04T10:42:00Z</dcterms:created>
  <dcterms:modified xsi:type="dcterms:W3CDTF">2022-10-04T10:42:00Z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0x010100D1C97C5B02646A4EB61EE0883A7259B7</vt:lpwstr>
  </property>
</Properties>
</file>