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63ED0" w14:textId="07368F75" w:rsidR="006A2248" w:rsidRDefault="71752212" w:rsidP="158E82F5">
      <w:pPr>
        <w:spacing w:after="0" w:line="240" w:lineRule="auto"/>
        <w:rPr>
          <w:rFonts w:ascii="Arial" w:eastAsia="Arial" w:hAnsi="Arial" w:cs="Arial"/>
          <w:color w:val="000000" w:themeColor="text1"/>
          <w:sz w:val="24"/>
          <w:szCs w:val="24"/>
        </w:rPr>
      </w:pPr>
      <w:r w:rsidRPr="158E82F5">
        <w:rPr>
          <w:rFonts w:ascii="Arial" w:eastAsia="Arial" w:hAnsi="Arial" w:cs="Arial"/>
          <w:b/>
          <w:bCs/>
          <w:color w:val="000000" w:themeColor="text1"/>
          <w:sz w:val="24"/>
          <w:szCs w:val="24"/>
          <w:lang w:val="en-GB"/>
        </w:rPr>
        <w:t xml:space="preserve">Appendix </w:t>
      </w:r>
      <w:r w:rsidR="00C42157">
        <w:rPr>
          <w:rFonts w:ascii="Arial" w:eastAsia="Arial" w:hAnsi="Arial" w:cs="Arial"/>
          <w:b/>
          <w:bCs/>
          <w:color w:val="000000" w:themeColor="text1"/>
          <w:sz w:val="24"/>
          <w:szCs w:val="24"/>
          <w:lang w:val="en-GB"/>
        </w:rPr>
        <w:t>H</w:t>
      </w:r>
      <w:bookmarkStart w:id="0" w:name="_GoBack"/>
      <w:bookmarkEnd w:id="0"/>
    </w:p>
    <w:p w14:paraId="4D5DFEFA" w14:textId="1E8CBF14" w:rsidR="006A2248" w:rsidRDefault="006A2248" w:rsidP="158E82F5">
      <w:pPr>
        <w:spacing w:after="0" w:line="240" w:lineRule="auto"/>
        <w:rPr>
          <w:rFonts w:ascii="Arial" w:eastAsia="Arial" w:hAnsi="Arial" w:cs="Arial"/>
          <w:color w:val="000000" w:themeColor="text1"/>
          <w:sz w:val="24"/>
          <w:szCs w:val="24"/>
        </w:rPr>
      </w:pPr>
    </w:p>
    <w:p w14:paraId="56B413CB" w14:textId="7D46B1D3" w:rsidR="006A2248" w:rsidRDefault="71752212" w:rsidP="158E82F5">
      <w:pPr>
        <w:spacing w:after="0" w:line="240" w:lineRule="auto"/>
        <w:rPr>
          <w:rFonts w:ascii="Arial" w:eastAsia="Arial" w:hAnsi="Arial" w:cs="Arial"/>
          <w:color w:val="000000" w:themeColor="text1"/>
          <w:sz w:val="24"/>
          <w:szCs w:val="24"/>
        </w:rPr>
      </w:pPr>
      <w:r w:rsidRPr="158E82F5">
        <w:rPr>
          <w:rFonts w:ascii="Arial" w:eastAsia="Arial" w:hAnsi="Arial" w:cs="Arial"/>
          <w:b/>
          <w:bCs/>
          <w:color w:val="000000" w:themeColor="text1"/>
          <w:sz w:val="24"/>
          <w:szCs w:val="24"/>
          <w:lang w:val="en-GB"/>
        </w:rPr>
        <w:t>Vaccination Centre Action Card</w:t>
      </w:r>
    </w:p>
    <w:p w14:paraId="76E41887" w14:textId="0E211DE2" w:rsidR="006A2248" w:rsidRDefault="006A2248" w:rsidP="158E82F5">
      <w:pPr>
        <w:spacing w:after="0" w:line="240" w:lineRule="auto"/>
        <w:rPr>
          <w:rFonts w:ascii="Arial" w:eastAsia="Arial" w:hAnsi="Arial" w:cs="Arial"/>
          <w:color w:val="000000" w:themeColor="text1"/>
          <w:sz w:val="24"/>
          <w:szCs w:val="24"/>
        </w:rPr>
      </w:pPr>
    </w:p>
    <w:tbl>
      <w:tblPr>
        <w:tblStyle w:val="TableGrid"/>
        <w:tblW w:w="0" w:type="auto"/>
        <w:tblLayout w:type="fixed"/>
        <w:tblLook w:val="0000" w:firstRow="0" w:lastRow="0" w:firstColumn="0" w:lastColumn="0" w:noHBand="0" w:noVBand="0"/>
      </w:tblPr>
      <w:tblGrid>
        <w:gridCol w:w="480"/>
        <w:gridCol w:w="4590"/>
        <w:gridCol w:w="2565"/>
        <w:gridCol w:w="1350"/>
      </w:tblGrid>
      <w:tr w:rsidR="158E82F5" w14:paraId="05D8C6E1" w14:textId="77777777" w:rsidTr="158E82F5">
        <w:trPr>
          <w:trHeight w:val="300"/>
        </w:trPr>
        <w:tc>
          <w:tcPr>
            <w:tcW w:w="8985" w:type="dxa"/>
            <w:gridSpan w:val="4"/>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2A03DE82" w14:textId="2BACAB88" w:rsidR="158E82F5" w:rsidRDefault="158E82F5" w:rsidP="158E82F5">
            <w:pPr>
              <w:spacing w:after="13" w:line="248" w:lineRule="auto"/>
              <w:ind w:left="10" w:hanging="10"/>
              <w:rPr>
                <w:rFonts w:ascii="Arial" w:eastAsia="Arial" w:hAnsi="Arial" w:cs="Arial"/>
                <w:color w:val="000000" w:themeColor="text1"/>
                <w:sz w:val="24"/>
                <w:szCs w:val="24"/>
              </w:rPr>
            </w:pPr>
            <w:r w:rsidRPr="158E82F5">
              <w:rPr>
                <w:rFonts w:ascii="Arial" w:eastAsia="Arial" w:hAnsi="Arial" w:cs="Arial"/>
                <w:b/>
                <w:bCs/>
                <w:color w:val="000000" w:themeColor="text1"/>
                <w:sz w:val="24"/>
                <w:szCs w:val="24"/>
                <w:lang w:val="en-GB"/>
              </w:rPr>
              <w:t>Role and Responsibility</w:t>
            </w:r>
          </w:p>
          <w:p w14:paraId="5A8CBD17" w14:textId="58141329" w:rsidR="158E82F5" w:rsidRDefault="158E82F5" w:rsidP="158E82F5">
            <w:pPr>
              <w:spacing w:after="13" w:line="248" w:lineRule="auto"/>
              <w:ind w:left="10" w:hanging="10"/>
              <w:rPr>
                <w:rFonts w:ascii="Arial" w:eastAsia="Arial" w:hAnsi="Arial" w:cs="Arial"/>
                <w:color w:val="000000" w:themeColor="text1"/>
                <w:sz w:val="24"/>
                <w:szCs w:val="24"/>
              </w:rPr>
            </w:pPr>
          </w:p>
        </w:tc>
      </w:tr>
      <w:tr w:rsidR="158E82F5" w14:paraId="65295165" w14:textId="77777777" w:rsidTr="158E82F5">
        <w:trPr>
          <w:trHeight w:val="300"/>
        </w:trPr>
        <w:tc>
          <w:tcPr>
            <w:tcW w:w="8985" w:type="dxa"/>
            <w:gridSpan w:val="4"/>
            <w:tcBorders>
              <w:top w:val="single" w:sz="6" w:space="0" w:color="auto"/>
              <w:left w:val="single" w:sz="6" w:space="0" w:color="auto"/>
              <w:bottom w:val="single" w:sz="6" w:space="0" w:color="auto"/>
              <w:right w:val="single" w:sz="6" w:space="0" w:color="auto"/>
            </w:tcBorders>
          </w:tcPr>
          <w:p w14:paraId="08333FF6" w14:textId="505E1F1E" w:rsidR="158E82F5" w:rsidRPr="00B22160" w:rsidRDefault="158E82F5" w:rsidP="00B22160">
            <w:pPr>
              <w:spacing w:after="200" w:line="276" w:lineRule="auto"/>
              <w:ind w:left="10" w:hanging="10"/>
              <w:jc w:val="both"/>
              <w:rPr>
                <w:rFonts w:ascii="Arial" w:eastAsia="Arial" w:hAnsi="Arial" w:cs="Arial"/>
                <w:color w:val="FF0000"/>
              </w:rPr>
            </w:pPr>
            <w:r w:rsidRPr="158E82F5">
              <w:rPr>
                <w:rFonts w:ascii="Arial" w:eastAsia="Arial" w:hAnsi="Arial" w:cs="Arial"/>
                <w:color w:val="FF0000"/>
                <w:lang w:val="en-GB"/>
              </w:rPr>
              <w:t xml:space="preserve">The </w:t>
            </w:r>
            <w:r w:rsidR="00B22160">
              <w:rPr>
                <w:rFonts w:ascii="Arial" w:eastAsia="Arial" w:hAnsi="Arial" w:cs="Arial"/>
                <w:color w:val="FF0000"/>
                <w:lang w:val="en-GB"/>
              </w:rPr>
              <w:t xml:space="preserve">vaccinator in charge, </w:t>
            </w:r>
            <w:r w:rsidRPr="158E82F5">
              <w:rPr>
                <w:rFonts w:ascii="Arial" w:eastAsia="Arial" w:hAnsi="Arial" w:cs="Arial"/>
                <w:color w:val="FF0000"/>
                <w:lang w:val="en-GB"/>
              </w:rPr>
              <w:t xml:space="preserve">is responsible, in hours, for the ________ site response to a large scale power outage. (Complete as appropriate for each site) </w:t>
            </w:r>
            <w:r w:rsidR="00B22160">
              <w:rPr>
                <w:rFonts w:ascii="Arial" w:eastAsia="Arial" w:hAnsi="Arial" w:cs="Arial"/>
                <w:color w:val="FF0000"/>
                <w:lang w:val="en-GB"/>
              </w:rPr>
              <w:t>Out of hours Lead to be identified at IMT</w:t>
            </w:r>
          </w:p>
        </w:tc>
      </w:tr>
      <w:tr w:rsidR="158E82F5" w14:paraId="72089826"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7DC9DDA0" w14:textId="6DFA890B" w:rsidR="158E82F5" w:rsidRDefault="158E82F5" w:rsidP="158E82F5">
            <w:pPr>
              <w:spacing w:after="13" w:line="248" w:lineRule="auto"/>
              <w:ind w:left="10" w:hanging="10"/>
              <w:rPr>
                <w:rFonts w:ascii="Arial" w:eastAsia="Arial" w:hAnsi="Arial" w:cs="Arial"/>
                <w:color w:val="000000" w:themeColor="text1"/>
              </w:rPr>
            </w:pPr>
          </w:p>
        </w:tc>
        <w:tc>
          <w:tcPr>
            <w:tcW w:w="4590"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5484E65A" w14:textId="41971D43" w:rsidR="158E82F5" w:rsidRDefault="158E82F5" w:rsidP="158E82F5">
            <w:pPr>
              <w:spacing w:after="13" w:line="248" w:lineRule="auto"/>
              <w:ind w:left="10" w:hanging="10"/>
              <w:jc w:val="center"/>
              <w:rPr>
                <w:rFonts w:ascii="Arial" w:eastAsia="Arial" w:hAnsi="Arial" w:cs="Arial"/>
                <w:color w:val="000000" w:themeColor="text1"/>
              </w:rPr>
            </w:pPr>
            <w:r w:rsidRPr="158E82F5">
              <w:rPr>
                <w:rFonts w:ascii="Arial" w:eastAsia="Arial" w:hAnsi="Arial" w:cs="Arial"/>
                <w:b/>
                <w:bCs/>
                <w:color w:val="000000" w:themeColor="text1"/>
                <w:lang w:val="en-GB"/>
              </w:rPr>
              <w:t>Action</w:t>
            </w:r>
          </w:p>
        </w:tc>
        <w:tc>
          <w:tcPr>
            <w:tcW w:w="2565"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C319A25" w14:textId="66B72800" w:rsidR="158E82F5" w:rsidRDefault="158E82F5" w:rsidP="158E82F5">
            <w:pPr>
              <w:spacing w:after="13" w:line="248" w:lineRule="auto"/>
              <w:ind w:left="10" w:hanging="10"/>
              <w:jc w:val="center"/>
              <w:rPr>
                <w:rFonts w:ascii="Arial" w:eastAsia="Arial" w:hAnsi="Arial" w:cs="Arial"/>
                <w:color w:val="000000" w:themeColor="text1"/>
              </w:rPr>
            </w:pPr>
            <w:r w:rsidRPr="158E82F5">
              <w:rPr>
                <w:rFonts w:ascii="Arial" w:eastAsia="Arial" w:hAnsi="Arial" w:cs="Arial"/>
                <w:b/>
                <w:bCs/>
                <w:color w:val="000000" w:themeColor="text1"/>
                <w:lang w:val="en-GB"/>
              </w:rPr>
              <w:t>Notes</w:t>
            </w:r>
          </w:p>
        </w:tc>
        <w:tc>
          <w:tcPr>
            <w:tcW w:w="1350"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224D4AC1" w14:textId="29DECFE9" w:rsidR="158E82F5" w:rsidRDefault="158E82F5" w:rsidP="158E82F5">
            <w:pPr>
              <w:spacing w:after="13" w:line="248" w:lineRule="auto"/>
              <w:ind w:left="10" w:hanging="10"/>
              <w:jc w:val="center"/>
              <w:rPr>
                <w:rFonts w:ascii="Arial" w:eastAsia="Arial" w:hAnsi="Arial" w:cs="Arial"/>
                <w:color w:val="000000" w:themeColor="text1"/>
              </w:rPr>
            </w:pPr>
            <w:r w:rsidRPr="158E82F5">
              <w:rPr>
                <w:rFonts w:ascii="Arial" w:eastAsia="Arial" w:hAnsi="Arial" w:cs="Arial"/>
                <w:b/>
                <w:bCs/>
                <w:color w:val="000000" w:themeColor="text1"/>
                <w:lang w:val="en-GB"/>
              </w:rPr>
              <w:t>Time/Date Completed</w:t>
            </w:r>
          </w:p>
        </w:tc>
      </w:tr>
      <w:tr w:rsidR="158E82F5" w14:paraId="714A9411"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426A2138" w14:textId="57454F63"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1</w:t>
            </w:r>
          </w:p>
        </w:tc>
        <w:tc>
          <w:tcPr>
            <w:tcW w:w="4590" w:type="dxa"/>
            <w:tcBorders>
              <w:top w:val="single" w:sz="6" w:space="0" w:color="auto"/>
              <w:left w:val="single" w:sz="6" w:space="0" w:color="auto"/>
              <w:bottom w:val="single" w:sz="6" w:space="0" w:color="auto"/>
              <w:right w:val="single" w:sz="6" w:space="0" w:color="auto"/>
            </w:tcBorders>
          </w:tcPr>
          <w:p w14:paraId="4AF2F787" w14:textId="1537E936" w:rsidR="158E82F5" w:rsidRDefault="158E82F5" w:rsidP="158E82F5">
            <w:pPr>
              <w:spacing w:line="259" w:lineRule="auto"/>
              <w:ind w:left="10" w:right="175" w:hanging="10"/>
              <w:contextualSpacing/>
              <w:rPr>
                <w:rFonts w:ascii="Arial" w:eastAsia="Arial" w:hAnsi="Arial" w:cs="Arial"/>
                <w:color w:val="000000" w:themeColor="text1"/>
              </w:rPr>
            </w:pPr>
            <w:r w:rsidRPr="158E82F5">
              <w:rPr>
                <w:rFonts w:ascii="Arial" w:eastAsia="Arial" w:hAnsi="Arial" w:cs="Arial"/>
                <w:color w:val="000000" w:themeColor="text1"/>
                <w:lang w:val="en-GB"/>
              </w:rPr>
              <w:t>Receive notice of power outage,</w:t>
            </w:r>
            <w:r w:rsidRPr="158E82F5">
              <w:rPr>
                <w:rFonts w:ascii="Arial" w:eastAsia="Arial" w:hAnsi="Arial" w:cs="Arial"/>
                <w:lang w:val="en-GB"/>
              </w:rPr>
              <w:t xml:space="preserve"> start </w:t>
            </w:r>
            <w:r w:rsidRPr="158E82F5">
              <w:rPr>
                <w:rFonts w:ascii="Arial" w:eastAsia="Arial" w:hAnsi="Arial" w:cs="Arial"/>
                <w:color w:val="000000" w:themeColor="text1"/>
                <w:lang w:val="en-GB"/>
              </w:rPr>
              <w:t xml:space="preserve">a personal log – record key facts, communications, actions, etc. with date and times (24 hour format). </w:t>
            </w:r>
          </w:p>
        </w:tc>
        <w:tc>
          <w:tcPr>
            <w:tcW w:w="2565" w:type="dxa"/>
            <w:tcBorders>
              <w:top w:val="single" w:sz="6" w:space="0" w:color="auto"/>
              <w:left w:val="single" w:sz="6" w:space="0" w:color="auto"/>
              <w:bottom w:val="single" w:sz="6" w:space="0" w:color="auto"/>
              <w:right w:val="single" w:sz="6" w:space="0" w:color="auto"/>
            </w:tcBorders>
          </w:tcPr>
          <w:p w14:paraId="2FD12136" w14:textId="44DFFC0F" w:rsidR="158E82F5" w:rsidRDefault="158E82F5" w:rsidP="158E82F5">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52C166F5" w14:textId="35A2F3E4" w:rsidR="158E82F5" w:rsidRDefault="158E82F5" w:rsidP="158E82F5">
            <w:pPr>
              <w:spacing w:after="13" w:line="248" w:lineRule="auto"/>
              <w:ind w:left="10" w:hanging="10"/>
              <w:rPr>
                <w:rFonts w:ascii="Arial" w:eastAsia="Arial" w:hAnsi="Arial" w:cs="Arial"/>
                <w:color w:val="000000" w:themeColor="text1"/>
              </w:rPr>
            </w:pPr>
          </w:p>
        </w:tc>
      </w:tr>
      <w:tr w:rsidR="158E82F5" w14:paraId="3785B19C"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069BCD4D" w14:textId="74F5A8F8"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2</w:t>
            </w:r>
          </w:p>
        </w:tc>
        <w:tc>
          <w:tcPr>
            <w:tcW w:w="4590" w:type="dxa"/>
            <w:tcBorders>
              <w:top w:val="single" w:sz="6" w:space="0" w:color="auto"/>
              <w:left w:val="single" w:sz="6" w:space="0" w:color="auto"/>
              <w:bottom w:val="single" w:sz="6" w:space="0" w:color="auto"/>
              <w:right w:val="single" w:sz="6" w:space="0" w:color="auto"/>
            </w:tcBorders>
          </w:tcPr>
          <w:p w14:paraId="3523AD09" w14:textId="2AA7CA25" w:rsidR="158E82F5" w:rsidRDefault="158E82F5" w:rsidP="158E82F5">
            <w:pPr>
              <w:spacing w:line="259" w:lineRule="auto"/>
              <w:ind w:left="10" w:right="175" w:hanging="10"/>
              <w:contextualSpacing/>
              <w:rPr>
                <w:rFonts w:ascii="Arial" w:eastAsia="Arial" w:hAnsi="Arial" w:cs="Arial"/>
                <w:color w:val="000000" w:themeColor="text1"/>
              </w:rPr>
            </w:pPr>
            <w:r w:rsidRPr="158E82F5">
              <w:rPr>
                <w:rFonts w:ascii="Arial" w:eastAsia="Arial" w:hAnsi="Arial" w:cs="Arial"/>
                <w:color w:val="000000" w:themeColor="text1"/>
                <w:lang w:val="en-GB"/>
              </w:rPr>
              <w:t>Gain as much information regarding the incident as possible and assess severity of what has happened, potential impacts and possible wider consequences and what is currently being done, and who is doing it.</w:t>
            </w:r>
          </w:p>
          <w:p w14:paraId="027F56F3" w14:textId="134117ED"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b/>
                <w:bCs/>
                <w:color w:val="000000" w:themeColor="text1"/>
                <w:lang w:val="en-GB"/>
              </w:rPr>
              <w:t>Scale – Duration – Impact</w:t>
            </w:r>
          </w:p>
        </w:tc>
        <w:tc>
          <w:tcPr>
            <w:tcW w:w="2565" w:type="dxa"/>
            <w:tcBorders>
              <w:top w:val="single" w:sz="6" w:space="0" w:color="auto"/>
              <w:left w:val="single" w:sz="6" w:space="0" w:color="auto"/>
              <w:bottom w:val="single" w:sz="6" w:space="0" w:color="auto"/>
              <w:right w:val="single" w:sz="6" w:space="0" w:color="auto"/>
            </w:tcBorders>
          </w:tcPr>
          <w:p w14:paraId="6A35C621" w14:textId="1E252488"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3 minute brief document</w:t>
            </w:r>
          </w:p>
        </w:tc>
        <w:tc>
          <w:tcPr>
            <w:tcW w:w="1350" w:type="dxa"/>
            <w:tcBorders>
              <w:top w:val="single" w:sz="6" w:space="0" w:color="auto"/>
              <w:left w:val="single" w:sz="6" w:space="0" w:color="auto"/>
              <w:bottom w:val="single" w:sz="6" w:space="0" w:color="auto"/>
              <w:right w:val="single" w:sz="6" w:space="0" w:color="auto"/>
            </w:tcBorders>
          </w:tcPr>
          <w:p w14:paraId="6814CE00" w14:textId="2BC008AE" w:rsidR="158E82F5" w:rsidRDefault="158E82F5" w:rsidP="158E82F5">
            <w:pPr>
              <w:spacing w:after="13" w:line="248" w:lineRule="auto"/>
              <w:ind w:left="10" w:hanging="10"/>
              <w:rPr>
                <w:rFonts w:ascii="Arial" w:eastAsia="Arial" w:hAnsi="Arial" w:cs="Arial"/>
                <w:color w:val="000000" w:themeColor="text1"/>
              </w:rPr>
            </w:pPr>
          </w:p>
        </w:tc>
      </w:tr>
      <w:tr w:rsidR="158E82F5" w14:paraId="4FD05A12"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098C306F" w14:textId="31AC18F1"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3</w:t>
            </w:r>
          </w:p>
        </w:tc>
        <w:tc>
          <w:tcPr>
            <w:tcW w:w="4590" w:type="dxa"/>
            <w:tcBorders>
              <w:top w:val="single" w:sz="6" w:space="0" w:color="auto"/>
              <w:left w:val="single" w:sz="6" w:space="0" w:color="auto"/>
              <w:bottom w:val="single" w:sz="6" w:space="0" w:color="auto"/>
              <w:right w:val="single" w:sz="6" w:space="0" w:color="auto"/>
            </w:tcBorders>
          </w:tcPr>
          <w:p w14:paraId="7773C115" w14:textId="04002D98" w:rsidR="158E82F5" w:rsidRDefault="158E82F5" w:rsidP="00B22160">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Ensure you are aware of the site’s critical services</w:t>
            </w:r>
            <w:r w:rsidR="00B22160">
              <w:rPr>
                <w:rFonts w:ascii="Arial" w:eastAsia="Arial" w:hAnsi="Arial" w:cs="Arial"/>
                <w:color w:val="000000" w:themeColor="text1"/>
                <w:lang w:val="en-GB"/>
              </w:rPr>
              <w:t>/functions</w:t>
            </w:r>
            <w:r w:rsidRPr="158E82F5">
              <w:rPr>
                <w:rFonts w:ascii="Arial" w:eastAsia="Arial" w:hAnsi="Arial" w:cs="Arial"/>
                <w:color w:val="000000" w:themeColor="text1"/>
                <w:lang w:val="en-GB"/>
              </w:rPr>
              <w:t xml:space="preserve"> and ensure you aim to keep them </w:t>
            </w:r>
            <w:r w:rsidR="00B22160">
              <w:rPr>
                <w:rFonts w:ascii="Arial" w:eastAsia="Arial" w:hAnsi="Arial" w:cs="Arial"/>
                <w:color w:val="000000" w:themeColor="text1"/>
                <w:lang w:val="en-GB"/>
              </w:rPr>
              <w:t xml:space="preserve">valid </w:t>
            </w:r>
          </w:p>
        </w:tc>
        <w:tc>
          <w:tcPr>
            <w:tcW w:w="2565" w:type="dxa"/>
            <w:tcBorders>
              <w:top w:val="single" w:sz="6" w:space="0" w:color="auto"/>
              <w:left w:val="single" w:sz="6" w:space="0" w:color="auto"/>
              <w:bottom w:val="single" w:sz="6" w:space="0" w:color="auto"/>
              <w:right w:val="single" w:sz="6" w:space="0" w:color="auto"/>
            </w:tcBorders>
          </w:tcPr>
          <w:p w14:paraId="2542AEA3" w14:textId="4039301C" w:rsidR="158E82F5" w:rsidRDefault="00B22160" w:rsidP="158E82F5">
            <w:pPr>
              <w:spacing w:after="13" w:line="248" w:lineRule="auto"/>
              <w:ind w:left="10" w:hanging="10"/>
              <w:rPr>
                <w:rFonts w:ascii="Arial" w:eastAsia="Arial" w:hAnsi="Arial" w:cs="Arial"/>
                <w:color w:val="0563C1"/>
              </w:rPr>
            </w:pPr>
            <w:r>
              <w:rPr>
                <w:rFonts w:ascii="Arial" w:eastAsia="Arial" w:hAnsi="Arial" w:cs="Arial"/>
                <w:color w:val="0563C1"/>
              </w:rPr>
              <w:t xml:space="preserve">Lockdown vaccination </w:t>
            </w:r>
            <w:proofErr w:type="spellStart"/>
            <w:r>
              <w:rPr>
                <w:rFonts w:ascii="Arial" w:eastAsia="Arial" w:hAnsi="Arial" w:cs="Arial"/>
                <w:color w:val="0563C1"/>
              </w:rPr>
              <w:t>centre</w:t>
            </w:r>
            <w:proofErr w:type="spellEnd"/>
            <w:r>
              <w:rPr>
                <w:rFonts w:ascii="Arial" w:eastAsia="Arial" w:hAnsi="Arial" w:cs="Arial"/>
                <w:color w:val="0563C1"/>
              </w:rPr>
              <w:t xml:space="preserve"> and make arrangements to move stock </w:t>
            </w:r>
          </w:p>
        </w:tc>
        <w:tc>
          <w:tcPr>
            <w:tcW w:w="1350" w:type="dxa"/>
            <w:tcBorders>
              <w:top w:val="single" w:sz="6" w:space="0" w:color="auto"/>
              <w:left w:val="single" w:sz="6" w:space="0" w:color="auto"/>
              <w:bottom w:val="single" w:sz="6" w:space="0" w:color="auto"/>
              <w:right w:val="single" w:sz="6" w:space="0" w:color="auto"/>
            </w:tcBorders>
          </w:tcPr>
          <w:p w14:paraId="43D0DE72" w14:textId="6CE758DF" w:rsidR="158E82F5" w:rsidRDefault="158E82F5" w:rsidP="158E82F5">
            <w:pPr>
              <w:spacing w:after="13" w:line="248" w:lineRule="auto"/>
              <w:ind w:left="10" w:hanging="10"/>
              <w:rPr>
                <w:rFonts w:ascii="Arial" w:eastAsia="Arial" w:hAnsi="Arial" w:cs="Arial"/>
                <w:color w:val="000000" w:themeColor="text1"/>
              </w:rPr>
            </w:pPr>
          </w:p>
        </w:tc>
      </w:tr>
      <w:tr w:rsidR="009960BC" w14:paraId="066A585E"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545F9B4C" w14:textId="01022617" w:rsidR="009960BC" w:rsidRPr="158E82F5" w:rsidRDefault="001854CF" w:rsidP="158E82F5">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4</w:t>
            </w:r>
          </w:p>
        </w:tc>
        <w:tc>
          <w:tcPr>
            <w:tcW w:w="4590" w:type="dxa"/>
            <w:tcBorders>
              <w:top w:val="single" w:sz="6" w:space="0" w:color="auto"/>
              <w:left w:val="single" w:sz="6" w:space="0" w:color="auto"/>
              <w:bottom w:val="single" w:sz="6" w:space="0" w:color="auto"/>
              <w:right w:val="single" w:sz="6" w:space="0" w:color="auto"/>
            </w:tcBorders>
          </w:tcPr>
          <w:p w14:paraId="72D5A7DF" w14:textId="38CCBEC7" w:rsidR="009960BC" w:rsidRPr="158E82F5" w:rsidRDefault="009960BC" w:rsidP="00B22160">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Stand down all non-clinical</w:t>
            </w:r>
            <w:r w:rsidRPr="158E82F5">
              <w:rPr>
                <w:rFonts w:ascii="Arial" w:eastAsia="Arial" w:hAnsi="Arial" w:cs="Arial"/>
                <w:color w:val="000000" w:themeColor="text1"/>
                <w:lang w:val="en-GB"/>
              </w:rPr>
              <w:t xml:space="preserve"> activity ASAP</w:t>
            </w:r>
          </w:p>
        </w:tc>
        <w:tc>
          <w:tcPr>
            <w:tcW w:w="2565" w:type="dxa"/>
            <w:tcBorders>
              <w:top w:val="single" w:sz="6" w:space="0" w:color="auto"/>
              <w:left w:val="single" w:sz="6" w:space="0" w:color="auto"/>
              <w:bottom w:val="single" w:sz="6" w:space="0" w:color="auto"/>
              <w:right w:val="single" w:sz="6" w:space="0" w:color="auto"/>
            </w:tcBorders>
          </w:tcPr>
          <w:p w14:paraId="0996111F" w14:textId="77777777" w:rsidR="009960BC" w:rsidRDefault="009960BC" w:rsidP="158E82F5">
            <w:pPr>
              <w:spacing w:after="13" w:line="248" w:lineRule="auto"/>
              <w:ind w:left="10" w:hanging="10"/>
              <w:rPr>
                <w:rFonts w:ascii="Arial" w:eastAsia="Arial" w:hAnsi="Arial" w:cs="Arial"/>
                <w:color w:val="0563C1"/>
              </w:rPr>
            </w:pPr>
          </w:p>
        </w:tc>
        <w:tc>
          <w:tcPr>
            <w:tcW w:w="1350" w:type="dxa"/>
            <w:tcBorders>
              <w:top w:val="single" w:sz="6" w:space="0" w:color="auto"/>
              <w:left w:val="single" w:sz="6" w:space="0" w:color="auto"/>
              <w:bottom w:val="single" w:sz="6" w:space="0" w:color="auto"/>
              <w:right w:val="single" w:sz="6" w:space="0" w:color="auto"/>
            </w:tcBorders>
          </w:tcPr>
          <w:p w14:paraId="5D1B9685" w14:textId="77777777" w:rsidR="009960BC" w:rsidRDefault="009960BC" w:rsidP="158E82F5">
            <w:pPr>
              <w:spacing w:after="13" w:line="248" w:lineRule="auto"/>
              <w:ind w:left="10" w:hanging="10"/>
              <w:rPr>
                <w:rFonts w:ascii="Arial" w:eastAsia="Arial" w:hAnsi="Arial" w:cs="Arial"/>
                <w:color w:val="000000" w:themeColor="text1"/>
              </w:rPr>
            </w:pPr>
          </w:p>
        </w:tc>
      </w:tr>
      <w:tr w:rsidR="158E82F5" w14:paraId="4E57E26C"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7620DBB4" w14:textId="0E465B13" w:rsidR="158E82F5" w:rsidRDefault="001854CF" w:rsidP="158E82F5">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5</w:t>
            </w:r>
          </w:p>
        </w:tc>
        <w:tc>
          <w:tcPr>
            <w:tcW w:w="4590" w:type="dxa"/>
            <w:tcBorders>
              <w:top w:val="single" w:sz="6" w:space="0" w:color="auto"/>
              <w:left w:val="single" w:sz="6" w:space="0" w:color="auto"/>
              <w:bottom w:val="single" w:sz="6" w:space="0" w:color="auto"/>
              <w:right w:val="single" w:sz="6" w:space="0" w:color="auto"/>
            </w:tcBorders>
          </w:tcPr>
          <w:p w14:paraId="463511C6" w14:textId="6B4D9881"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Lockdown site/building ASAP</w:t>
            </w:r>
          </w:p>
        </w:tc>
        <w:tc>
          <w:tcPr>
            <w:tcW w:w="2565" w:type="dxa"/>
            <w:tcBorders>
              <w:top w:val="single" w:sz="6" w:space="0" w:color="auto"/>
              <w:left w:val="single" w:sz="6" w:space="0" w:color="auto"/>
              <w:bottom w:val="single" w:sz="6" w:space="0" w:color="auto"/>
              <w:right w:val="single" w:sz="6" w:space="0" w:color="auto"/>
            </w:tcBorders>
          </w:tcPr>
          <w:p w14:paraId="3D67E174" w14:textId="61EE3D1F" w:rsidR="158E82F5" w:rsidRDefault="158E82F5" w:rsidP="158E82F5">
            <w:pPr>
              <w:spacing w:after="13" w:line="248" w:lineRule="auto"/>
              <w:ind w:left="10" w:hanging="10"/>
              <w:rPr>
                <w:rFonts w:ascii="Arial" w:eastAsia="Arial" w:hAnsi="Arial" w:cs="Arial"/>
                <w:color w:val="0563C1"/>
              </w:rPr>
            </w:pPr>
          </w:p>
        </w:tc>
        <w:tc>
          <w:tcPr>
            <w:tcW w:w="1350" w:type="dxa"/>
            <w:tcBorders>
              <w:top w:val="single" w:sz="6" w:space="0" w:color="auto"/>
              <w:left w:val="single" w:sz="6" w:space="0" w:color="auto"/>
              <w:bottom w:val="single" w:sz="6" w:space="0" w:color="auto"/>
              <w:right w:val="single" w:sz="6" w:space="0" w:color="auto"/>
            </w:tcBorders>
          </w:tcPr>
          <w:p w14:paraId="3725310C" w14:textId="57859231" w:rsidR="158E82F5" w:rsidRDefault="158E82F5" w:rsidP="158E82F5">
            <w:pPr>
              <w:spacing w:after="13" w:line="248" w:lineRule="auto"/>
              <w:ind w:left="10" w:hanging="10"/>
              <w:rPr>
                <w:rFonts w:ascii="Arial" w:eastAsia="Arial" w:hAnsi="Arial" w:cs="Arial"/>
                <w:color w:val="000000" w:themeColor="text1"/>
              </w:rPr>
            </w:pPr>
          </w:p>
        </w:tc>
      </w:tr>
      <w:tr w:rsidR="158E82F5" w14:paraId="29720652"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42BB5EDA" w14:textId="4C4E6EE1" w:rsidR="158E82F5" w:rsidRDefault="001854CF" w:rsidP="158E82F5">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6</w:t>
            </w:r>
          </w:p>
        </w:tc>
        <w:tc>
          <w:tcPr>
            <w:tcW w:w="4590" w:type="dxa"/>
            <w:tcBorders>
              <w:top w:val="single" w:sz="6" w:space="0" w:color="auto"/>
              <w:left w:val="single" w:sz="6" w:space="0" w:color="auto"/>
              <w:bottom w:val="single" w:sz="6" w:space="0" w:color="auto"/>
              <w:right w:val="single" w:sz="6" w:space="0" w:color="auto"/>
            </w:tcBorders>
          </w:tcPr>
          <w:p w14:paraId="3E035C93" w14:textId="6A43F474" w:rsidR="158E82F5" w:rsidRDefault="158E82F5" w:rsidP="00B22160">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 xml:space="preserve">Ensure </w:t>
            </w:r>
            <w:r w:rsidRPr="158E82F5">
              <w:rPr>
                <w:rFonts w:ascii="Arial" w:eastAsia="Arial" w:hAnsi="Arial" w:cs="Arial"/>
                <w:lang w:val="en-GB"/>
              </w:rPr>
              <w:t>s</w:t>
            </w:r>
            <w:r w:rsidRPr="158E82F5">
              <w:rPr>
                <w:rFonts w:ascii="Arial" w:eastAsia="Arial" w:hAnsi="Arial" w:cs="Arial"/>
                <w:color w:val="000000" w:themeColor="text1"/>
                <w:lang w:val="en-GB"/>
              </w:rPr>
              <w:t xml:space="preserve">taff </w:t>
            </w:r>
            <w:r w:rsidR="00B22160">
              <w:rPr>
                <w:rFonts w:ascii="Arial" w:eastAsia="Arial" w:hAnsi="Arial" w:cs="Arial"/>
                <w:color w:val="000000" w:themeColor="text1"/>
                <w:lang w:val="en-GB"/>
              </w:rPr>
              <w:t xml:space="preserve">on site </w:t>
            </w:r>
            <w:r w:rsidRPr="158E82F5">
              <w:rPr>
                <w:rFonts w:ascii="Arial" w:eastAsia="Arial" w:hAnsi="Arial" w:cs="Arial"/>
                <w:color w:val="000000" w:themeColor="text1"/>
                <w:lang w:val="en-GB"/>
              </w:rPr>
              <w:t xml:space="preserve">rendezvous point (RVP) is set up </w:t>
            </w:r>
          </w:p>
        </w:tc>
        <w:tc>
          <w:tcPr>
            <w:tcW w:w="2565" w:type="dxa"/>
            <w:tcBorders>
              <w:top w:val="single" w:sz="6" w:space="0" w:color="auto"/>
              <w:left w:val="single" w:sz="6" w:space="0" w:color="auto"/>
              <w:bottom w:val="single" w:sz="6" w:space="0" w:color="auto"/>
              <w:right w:val="single" w:sz="6" w:space="0" w:color="auto"/>
            </w:tcBorders>
          </w:tcPr>
          <w:p w14:paraId="5BF1F005" w14:textId="168AC5EB" w:rsidR="158E82F5" w:rsidRDefault="158E82F5" w:rsidP="158E82F5">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2AB8A409" w14:textId="56DB690B" w:rsidR="158E82F5" w:rsidRDefault="158E82F5" w:rsidP="158E82F5">
            <w:pPr>
              <w:spacing w:after="13" w:line="248" w:lineRule="auto"/>
              <w:ind w:left="10" w:hanging="10"/>
              <w:rPr>
                <w:rFonts w:ascii="Arial" w:eastAsia="Arial" w:hAnsi="Arial" w:cs="Arial"/>
                <w:color w:val="000000" w:themeColor="text1"/>
              </w:rPr>
            </w:pPr>
          </w:p>
        </w:tc>
      </w:tr>
      <w:tr w:rsidR="009960BC" w14:paraId="6424E7C1"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297BE311" w14:textId="78009C2E" w:rsidR="009960BC" w:rsidRPr="158E82F5" w:rsidRDefault="001854CF" w:rsidP="009960BC">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7</w:t>
            </w:r>
          </w:p>
        </w:tc>
        <w:tc>
          <w:tcPr>
            <w:tcW w:w="4590" w:type="dxa"/>
            <w:tcBorders>
              <w:top w:val="single" w:sz="6" w:space="0" w:color="auto"/>
              <w:left w:val="single" w:sz="6" w:space="0" w:color="auto"/>
              <w:bottom w:val="single" w:sz="6" w:space="0" w:color="auto"/>
              <w:right w:val="single" w:sz="6" w:space="0" w:color="auto"/>
            </w:tcBorders>
          </w:tcPr>
          <w:p w14:paraId="10C2C976" w14:textId="4D074499" w:rsidR="009960BC" w:rsidRPr="158E82F5" w:rsidRDefault="009960BC" w:rsidP="009960BC">
            <w:pPr>
              <w:spacing w:after="13" w:line="248" w:lineRule="auto"/>
              <w:ind w:left="10" w:hanging="10"/>
              <w:rPr>
                <w:rFonts w:ascii="Arial" w:eastAsia="Arial" w:hAnsi="Arial" w:cs="Arial"/>
                <w:color w:val="000000" w:themeColor="text1"/>
                <w:lang w:val="en-GB"/>
              </w:rPr>
            </w:pPr>
            <w:r w:rsidRPr="158E82F5">
              <w:rPr>
                <w:rFonts w:ascii="Arial" w:eastAsia="Arial" w:hAnsi="Arial" w:cs="Arial"/>
                <w:color w:val="000000" w:themeColor="text1"/>
                <w:lang w:val="en-GB"/>
              </w:rPr>
              <w:t>Do a stock take -vaccines</w:t>
            </w:r>
          </w:p>
        </w:tc>
        <w:tc>
          <w:tcPr>
            <w:tcW w:w="2565" w:type="dxa"/>
            <w:tcBorders>
              <w:top w:val="single" w:sz="6" w:space="0" w:color="auto"/>
              <w:left w:val="single" w:sz="6" w:space="0" w:color="auto"/>
              <w:bottom w:val="single" w:sz="6" w:space="0" w:color="auto"/>
              <w:right w:val="single" w:sz="6" w:space="0" w:color="auto"/>
            </w:tcBorders>
          </w:tcPr>
          <w:p w14:paraId="1BB775E2" w14:textId="77777777" w:rsidR="009960BC" w:rsidRDefault="009960BC" w:rsidP="009960BC">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6832138D" w14:textId="77777777" w:rsidR="009960BC" w:rsidRDefault="009960BC" w:rsidP="009960BC">
            <w:pPr>
              <w:spacing w:after="13" w:line="248" w:lineRule="auto"/>
              <w:ind w:left="10" w:hanging="10"/>
              <w:rPr>
                <w:rFonts w:ascii="Arial" w:eastAsia="Arial" w:hAnsi="Arial" w:cs="Arial"/>
                <w:color w:val="000000" w:themeColor="text1"/>
              </w:rPr>
            </w:pPr>
          </w:p>
        </w:tc>
      </w:tr>
      <w:tr w:rsidR="009960BC" w14:paraId="41C9086C"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497F7C8E" w14:textId="2AD2A160" w:rsidR="009960BC" w:rsidRDefault="009960BC" w:rsidP="009960BC">
            <w:pPr>
              <w:spacing w:line="248" w:lineRule="auto"/>
              <w:rPr>
                <w:rFonts w:ascii="Arial" w:eastAsia="Arial" w:hAnsi="Arial" w:cs="Arial"/>
                <w:color w:val="000000" w:themeColor="text1"/>
                <w:lang w:val="en-GB"/>
              </w:rPr>
            </w:pPr>
            <w:r>
              <w:rPr>
                <w:rFonts w:ascii="Arial" w:eastAsia="Arial" w:hAnsi="Arial" w:cs="Arial"/>
                <w:color w:val="000000" w:themeColor="text1"/>
                <w:lang w:val="en-GB"/>
              </w:rPr>
              <w:t>8</w:t>
            </w:r>
          </w:p>
        </w:tc>
        <w:tc>
          <w:tcPr>
            <w:tcW w:w="4590" w:type="dxa"/>
            <w:tcBorders>
              <w:top w:val="single" w:sz="6" w:space="0" w:color="auto"/>
              <w:left w:val="single" w:sz="6" w:space="0" w:color="auto"/>
              <w:bottom w:val="single" w:sz="6" w:space="0" w:color="auto"/>
              <w:right w:val="single" w:sz="6" w:space="0" w:color="auto"/>
            </w:tcBorders>
          </w:tcPr>
          <w:p w14:paraId="16F20864" w14:textId="43015C5E" w:rsidR="009960BC" w:rsidRDefault="009960BC" w:rsidP="009960BC">
            <w:pPr>
              <w:spacing w:line="248" w:lineRule="auto"/>
              <w:rPr>
                <w:rFonts w:ascii="Arial" w:eastAsia="Arial" w:hAnsi="Arial" w:cs="Arial"/>
                <w:color w:val="000000" w:themeColor="text1"/>
                <w:lang w:val="en-GB"/>
              </w:rPr>
            </w:pPr>
            <w:r w:rsidRPr="158E82F5">
              <w:rPr>
                <w:rFonts w:ascii="Arial" w:eastAsia="Arial" w:hAnsi="Arial" w:cs="Arial"/>
                <w:color w:val="000000" w:themeColor="text1"/>
                <w:lang w:val="en-GB"/>
              </w:rPr>
              <w:t xml:space="preserve">Ensure Vaccines are moved to the agreed site maintaining the cold chain </w:t>
            </w:r>
          </w:p>
        </w:tc>
        <w:tc>
          <w:tcPr>
            <w:tcW w:w="2565" w:type="dxa"/>
            <w:tcBorders>
              <w:top w:val="single" w:sz="6" w:space="0" w:color="auto"/>
              <w:left w:val="single" w:sz="6" w:space="0" w:color="auto"/>
              <w:bottom w:val="single" w:sz="6" w:space="0" w:color="auto"/>
              <w:right w:val="single" w:sz="6" w:space="0" w:color="auto"/>
            </w:tcBorders>
          </w:tcPr>
          <w:p w14:paraId="5C017E50" w14:textId="523BBDCF" w:rsidR="009960BC" w:rsidRDefault="009960BC" w:rsidP="009960BC">
            <w:pPr>
              <w:spacing w:line="248" w:lineRule="auto"/>
              <w:jc w:val="center"/>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474E1DB7" w14:textId="3EDBF16F" w:rsidR="009960BC" w:rsidRDefault="009960BC" w:rsidP="009960BC">
            <w:pPr>
              <w:spacing w:line="248" w:lineRule="auto"/>
              <w:rPr>
                <w:rFonts w:ascii="Arial" w:eastAsia="Arial" w:hAnsi="Arial" w:cs="Arial"/>
                <w:color w:val="000000" w:themeColor="text1"/>
              </w:rPr>
            </w:pPr>
          </w:p>
        </w:tc>
      </w:tr>
      <w:tr w:rsidR="009960BC" w14:paraId="5ECA9E61"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4B7AFF4E" w14:textId="73670415"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9</w:t>
            </w:r>
          </w:p>
        </w:tc>
        <w:tc>
          <w:tcPr>
            <w:tcW w:w="4590" w:type="dxa"/>
            <w:tcBorders>
              <w:top w:val="single" w:sz="6" w:space="0" w:color="auto"/>
              <w:left w:val="single" w:sz="6" w:space="0" w:color="auto"/>
              <w:bottom w:val="single" w:sz="6" w:space="0" w:color="auto"/>
              <w:right w:val="single" w:sz="6" w:space="0" w:color="auto"/>
            </w:tcBorders>
          </w:tcPr>
          <w:p w14:paraId="35D2F63D" w14:textId="65949100"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Where possible turn off all non-essential power outlets/lights etc. to conserve energy</w:t>
            </w:r>
          </w:p>
        </w:tc>
        <w:tc>
          <w:tcPr>
            <w:tcW w:w="2565" w:type="dxa"/>
            <w:tcBorders>
              <w:top w:val="single" w:sz="6" w:space="0" w:color="auto"/>
              <w:left w:val="single" w:sz="6" w:space="0" w:color="auto"/>
              <w:bottom w:val="single" w:sz="6" w:space="0" w:color="auto"/>
              <w:right w:val="single" w:sz="6" w:space="0" w:color="auto"/>
            </w:tcBorders>
          </w:tcPr>
          <w:p w14:paraId="5B16FD39" w14:textId="6939AA9A" w:rsidR="009960BC" w:rsidRDefault="009960BC" w:rsidP="009960BC">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51AF5290" w14:textId="4954E2F6" w:rsidR="009960BC" w:rsidRDefault="009960BC" w:rsidP="009960BC">
            <w:pPr>
              <w:spacing w:after="13" w:line="248" w:lineRule="auto"/>
              <w:ind w:left="10" w:hanging="10"/>
              <w:rPr>
                <w:rFonts w:ascii="Arial" w:eastAsia="Arial" w:hAnsi="Arial" w:cs="Arial"/>
                <w:color w:val="000000" w:themeColor="text1"/>
              </w:rPr>
            </w:pPr>
          </w:p>
        </w:tc>
      </w:tr>
      <w:tr w:rsidR="009960BC" w14:paraId="124421A8"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068C8E58" w14:textId="78DD4EE3"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10</w:t>
            </w:r>
          </w:p>
        </w:tc>
        <w:tc>
          <w:tcPr>
            <w:tcW w:w="4590" w:type="dxa"/>
            <w:tcBorders>
              <w:top w:val="single" w:sz="6" w:space="0" w:color="auto"/>
              <w:left w:val="single" w:sz="6" w:space="0" w:color="auto"/>
              <w:bottom w:val="single" w:sz="6" w:space="0" w:color="auto"/>
              <w:right w:val="single" w:sz="6" w:space="0" w:color="auto"/>
            </w:tcBorders>
          </w:tcPr>
          <w:p w14:paraId="52CCB0BF" w14:textId="52542C71"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 xml:space="preserve">If/when possible send reports/sit rep to </w:t>
            </w:r>
            <w:r>
              <w:rPr>
                <w:rFonts w:ascii="Arial" w:eastAsia="Arial" w:hAnsi="Arial" w:cs="Arial"/>
                <w:color w:val="000000" w:themeColor="text1"/>
                <w:lang w:val="en-GB"/>
              </w:rPr>
              <w:t xml:space="preserve">Public Health </w:t>
            </w:r>
            <w:r w:rsidRPr="158E82F5">
              <w:rPr>
                <w:rFonts w:ascii="Arial" w:eastAsia="Arial" w:hAnsi="Arial" w:cs="Arial"/>
                <w:color w:val="000000" w:themeColor="text1"/>
                <w:lang w:val="en-GB"/>
              </w:rPr>
              <w:t xml:space="preserve">Control </w:t>
            </w:r>
            <w:r>
              <w:rPr>
                <w:rFonts w:ascii="Arial" w:eastAsia="Arial" w:hAnsi="Arial" w:cs="Arial"/>
                <w:color w:val="000000" w:themeColor="text1"/>
                <w:lang w:val="en-GB"/>
              </w:rPr>
              <w:t>Room</w:t>
            </w:r>
            <w:r w:rsidRPr="158E82F5">
              <w:rPr>
                <w:rFonts w:ascii="Arial" w:eastAsia="Arial" w:hAnsi="Arial" w:cs="Arial"/>
                <w:color w:val="000000" w:themeColor="text1"/>
                <w:lang w:val="en-GB"/>
              </w:rPr>
              <w:t xml:space="preserve"> </w:t>
            </w:r>
          </w:p>
        </w:tc>
        <w:tc>
          <w:tcPr>
            <w:tcW w:w="2565" w:type="dxa"/>
            <w:tcBorders>
              <w:top w:val="single" w:sz="6" w:space="0" w:color="auto"/>
              <w:left w:val="single" w:sz="6" w:space="0" w:color="auto"/>
              <w:bottom w:val="single" w:sz="6" w:space="0" w:color="auto"/>
              <w:right w:val="single" w:sz="6" w:space="0" w:color="auto"/>
            </w:tcBorders>
          </w:tcPr>
          <w:p w14:paraId="16F9FCD6" w14:textId="27EF2328" w:rsidR="009960BC" w:rsidRDefault="009960BC" w:rsidP="009960BC">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3D76E770" w14:textId="13E15098" w:rsidR="009960BC" w:rsidRDefault="009960BC" w:rsidP="009960BC">
            <w:pPr>
              <w:spacing w:after="13" w:line="248" w:lineRule="auto"/>
              <w:ind w:left="10" w:hanging="10"/>
              <w:rPr>
                <w:rFonts w:ascii="Arial" w:eastAsia="Arial" w:hAnsi="Arial" w:cs="Arial"/>
                <w:color w:val="000000" w:themeColor="text1"/>
              </w:rPr>
            </w:pPr>
          </w:p>
        </w:tc>
      </w:tr>
      <w:tr w:rsidR="009960BC" w14:paraId="479E34E0"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2C0073A7" w14:textId="6FD7C7B1"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11</w:t>
            </w:r>
          </w:p>
        </w:tc>
        <w:tc>
          <w:tcPr>
            <w:tcW w:w="4590" w:type="dxa"/>
            <w:tcBorders>
              <w:top w:val="single" w:sz="6" w:space="0" w:color="auto"/>
              <w:left w:val="single" w:sz="6" w:space="0" w:color="auto"/>
              <w:bottom w:val="single" w:sz="6" w:space="0" w:color="auto"/>
              <w:right w:val="single" w:sz="6" w:space="0" w:color="auto"/>
            </w:tcBorders>
          </w:tcPr>
          <w:p w14:paraId="09F01FB3" w14:textId="6139A957"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Ensure appropriate incident record keeping.</w:t>
            </w:r>
          </w:p>
        </w:tc>
        <w:tc>
          <w:tcPr>
            <w:tcW w:w="2565" w:type="dxa"/>
            <w:tcBorders>
              <w:top w:val="single" w:sz="6" w:space="0" w:color="auto"/>
              <w:left w:val="single" w:sz="6" w:space="0" w:color="auto"/>
              <w:bottom w:val="single" w:sz="6" w:space="0" w:color="auto"/>
              <w:right w:val="single" w:sz="6" w:space="0" w:color="auto"/>
            </w:tcBorders>
          </w:tcPr>
          <w:p w14:paraId="61D38EF8" w14:textId="27B82CE4" w:rsidR="009960BC" w:rsidRDefault="009960BC" w:rsidP="009960BC">
            <w:pPr>
              <w:spacing w:after="13" w:line="248" w:lineRule="auto"/>
              <w:ind w:left="10" w:hanging="10"/>
              <w:rPr>
                <w:rFonts w:ascii="Arial" w:eastAsia="Arial" w:hAnsi="Arial" w:cs="Arial"/>
                <w:color w:val="000000" w:themeColor="text1"/>
                <w:sz w:val="17"/>
                <w:szCs w:val="17"/>
              </w:rPr>
            </w:pPr>
          </w:p>
        </w:tc>
        <w:tc>
          <w:tcPr>
            <w:tcW w:w="1350" w:type="dxa"/>
            <w:tcBorders>
              <w:top w:val="single" w:sz="6" w:space="0" w:color="auto"/>
              <w:left w:val="single" w:sz="6" w:space="0" w:color="auto"/>
              <w:bottom w:val="single" w:sz="6" w:space="0" w:color="auto"/>
              <w:right w:val="single" w:sz="6" w:space="0" w:color="auto"/>
            </w:tcBorders>
          </w:tcPr>
          <w:p w14:paraId="5AB91395" w14:textId="1C5C9488" w:rsidR="009960BC" w:rsidRDefault="009960BC" w:rsidP="009960BC">
            <w:pPr>
              <w:spacing w:after="13" w:line="248" w:lineRule="auto"/>
              <w:ind w:left="10" w:hanging="10"/>
              <w:rPr>
                <w:rFonts w:ascii="Arial" w:eastAsia="Arial" w:hAnsi="Arial" w:cs="Arial"/>
                <w:color w:val="000000" w:themeColor="text1"/>
              </w:rPr>
            </w:pPr>
          </w:p>
        </w:tc>
      </w:tr>
      <w:tr w:rsidR="009960BC" w14:paraId="471D0038"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56469770" w14:textId="6AA556FD"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12</w:t>
            </w:r>
          </w:p>
        </w:tc>
        <w:tc>
          <w:tcPr>
            <w:tcW w:w="4590" w:type="dxa"/>
            <w:tcBorders>
              <w:top w:val="single" w:sz="6" w:space="0" w:color="auto"/>
              <w:left w:val="single" w:sz="6" w:space="0" w:color="auto"/>
              <w:bottom w:val="single" w:sz="6" w:space="0" w:color="auto"/>
              <w:right w:val="single" w:sz="6" w:space="0" w:color="auto"/>
            </w:tcBorders>
          </w:tcPr>
          <w:p w14:paraId="23243B8D" w14:textId="6216E46E"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 xml:space="preserve">Assess and plan staff/rotas for next 7 days to ensure adequate cover of critical activity </w:t>
            </w:r>
            <w:proofErr w:type="spellStart"/>
            <w:r w:rsidRPr="158E82F5">
              <w:rPr>
                <w:rFonts w:ascii="Arial" w:eastAsia="Arial" w:hAnsi="Arial" w:cs="Arial"/>
                <w:color w:val="000000" w:themeColor="text1"/>
                <w:lang w:val="en-GB"/>
              </w:rPr>
              <w:t>e.g</w:t>
            </w:r>
            <w:proofErr w:type="spellEnd"/>
            <w:r w:rsidRPr="158E82F5">
              <w:rPr>
                <w:rFonts w:ascii="Arial" w:eastAsia="Arial" w:hAnsi="Arial" w:cs="Arial"/>
                <w:color w:val="000000" w:themeColor="text1"/>
                <w:lang w:val="en-GB"/>
              </w:rPr>
              <w:t xml:space="preserve"> fridge check </w:t>
            </w:r>
          </w:p>
        </w:tc>
        <w:tc>
          <w:tcPr>
            <w:tcW w:w="2565" w:type="dxa"/>
            <w:tcBorders>
              <w:top w:val="single" w:sz="6" w:space="0" w:color="auto"/>
              <w:left w:val="single" w:sz="6" w:space="0" w:color="auto"/>
              <w:bottom w:val="single" w:sz="6" w:space="0" w:color="auto"/>
              <w:right w:val="single" w:sz="6" w:space="0" w:color="auto"/>
            </w:tcBorders>
          </w:tcPr>
          <w:p w14:paraId="47B5D8ED" w14:textId="18BB1CF5" w:rsidR="009960BC" w:rsidRDefault="009960BC"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rPr>
              <w:t xml:space="preserve">Where stock remains fridge checks to be carried out </w:t>
            </w:r>
          </w:p>
        </w:tc>
        <w:tc>
          <w:tcPr>
            <w:tcW w:w="1350" w:type="dxa"/>
            <w:tcBorders>
              <w:top w:val="single" w:sz="6" w:space="0" w:color="auto"/>
              <w:left w:val="single" w:sz="6" w:space="0" w:color="auto"/>
              <w:bottom w:val="single" w:sz="6" w:space="0" w:color="auto"/>
              <w:right w:val="single" w:sz="6" w:space="0" w:color="auto"/>
            </w:tcBorders>
          </w:tcPr>
          <w:p w14:paraId="2ED2CBD7" w14:textId="14844D0E" w:rsidR="009960BC" w:rsidRDefault="009960BC" w:rsidP="009960BC">
            <w:pPr>
              <w:spacing w:after="13" w:line="248" w:lineRule="auto"/>
              <w:ind w:left="10" w:hanging="10"/>
              <w:rPr>
                <w:rFonts w:ascii="Arial" w:eastAsia="Arial" w:hAnsi="Arial" w:cs="Arial"/>
                <w:color w:val="000000" w:themeColor="text1"/>
              </w:rPr>
            </w:pPr>
          </w:p>
        </w:tc>
      </w:tr>
      <w:tr w:rsidR="009960BC" w14:paraId="7CDFC44E"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1286EA76" w14:textId="7FC0678B"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13</w:t>
            </w:r>
          </w:p>
        </w:tc>
        <w:tc>
          <w:tcPr>
            <w:tcW w:w="4590" w:type="dxa"/>
            <w:tcBorders>
              <w:top w:val="single" w:sz="6" w:space="0" w:color="auto"/>
              <w:left w:val="single" w:sz="6" w:space="0" w:color="auto"/>
              <w:bottom w:val="single" w:sz="6" w:space="0" w:color="auto"/>
              <w:right w:val="single" w:sz="6" w:space="0" w:color="auto"/>
            </w:tcBorders>
          </w:tcPr>
          <w:p w14:paraId="68088B1B" w14:textId="32343B90"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 xml:space="preserve">If safe to do so contact nearest location for the coordination of the response to vulnerable persons </w:t>
            </w:r>
            <w:r>
              <w:rPr>
                <w:rFonts w:ascii="Arial" w:eastAsia="Arial" w:hAnsi="Arial" w:cs="Arial"/>
                <w:color w:val="000000" w:themeColor="text1"/>
                <w:lang w:val="en-GB"/>
              </w:rPr>
              <w:t>community hospitals /</w:t>
            </w:r>
            <w:r w:rsidRPr="158E82F5">
              <w:rPr>
                <w:rFonts w:ascii="Arial" w:eastAsia="Arial" w:hAnsi="Arial" w:cs="Arial"/>
                <w:color w:val="000000" w:themeColor="text1"/>
                <w:lang w:val="en-GB"/>
              </w:rPr>
              <w:t>rest</w:t>
            </w:r>
            <w:r w:rsidRPr="158E82F5">
              <w:rPr>
                <w:rFonts w:ascii="Arial" w:eastAsia="Arial" w:hAnsi="Arial" w:cs="Arial"/>
                <w:color w:val="FF0000"/>
                <w:lang w:val="en-GB"/>
              </w:rPr>
              <w:t xml:space="preserve"> </w:t>
            </w:r>
            <w:proofErr w:type="gramStart"/>
            <w:r>
              <w:rPr>
                <w:rFonts w:ascii="Arial" w:eastAsia="Arial" w:hAnsi="Arial" w:cs="Arial"/>
                <w:color w:val="000000" w:themeColor="text1"/>
                <w:lang w:val="en-GB"/>
              </w:rPr>
              <w:t>centres ?</w:t>
            </w:r>
            <w:proofErr w:type="gramEnd"/>
            <w:r>
              <w:rPr>
                <w:rFonts w:ascii="Arial" w:eastAsia="Arial" w:hAnsi="Arial" w:cs="Arial"/>
                <w:color w:val="000000" w:themeColor="text1"/>
                <w:lang w:val="en-GB"/>
              </w:rPr>
              <w:t xml:space="preserve"> CET To decide</w:t>
            </w:r>
          </w:p>
        </w:tc>
        <w:tc>
          <w:tcPr>
            <w:tcW w:w="2565" w:type="dxa"/>
            <w:tcBorders>
              <w:top w:val="single" w:sz="6" w:space="0" w:color="auto"/>
              <w:left w:val="single" w:sz="6" w:space="0" w:color="auto"/>
              <w:bottom w:val="single" w:sz="6" w:space="0" w:color="auto"/>
              <w:right w:val="single" w:sz="6" w:space="0" w:color="auto"/>
            </w:tcBorders>
          </w:tcPr>
          <w:p w14:paraId="56B81DAC" w14:textId="7704626B" w:rsidR="009960BC" w:rsidRDefault="009960BC" w:rsidP="009960BC">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46F23D4B" w14:textId="79A57DDD" w:rsidR="009960BC" w:rsidRDefault="009960BC" w:rsidP="009960BC">
            <w:pPr>
              <w:spacing w:after="13" w:line="248" w:lineRule="auto"/>
              <w:ind w:left="10" w:hanging="10"/>
              <w:rPr>
                <w:rFonts w:ascii="Arial" w:eastAsia="Arial" w:hAnsi="Arial" w:cs="Arial"/>
                <w:color w:val="000000" w:themeColor="text1"/>
              </w:rPr>
            </w:pPr>
          </w:p>
        </w:tc>
      </w:tr>
      <w:tr w:rsidR="009960BC" w14:paraId="11736563"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22DAD4FF" w14:textId="2D5EFAB6"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lastRenderedPageBreak/>
              <w:t>14</w:t>
            </w:r>
          </w:p>
        </w:tc>
        <w:tc>
          <w:tcPr>
            <w:tcW w:w="4590" w:type="dxa"/>
            <w:tcBorders>
              <w:top w:val="single" w:sz="6" w:space="0" w:color="auto"/>
              <w:left w:val="single" w:sz="6" w:space="0" w:color="auto"/>
              <w:bottom w:val="single" w:sz="6" w:space="0" w:color="auto"/>
              <w:right w:val="single" w:sz="6" w:space="0" w:color="auto"/>
            </w:tcBorders>
          </w:tcPr>
          <w:p w14:paraId="706285CF" w14:textId="0F7D84D9"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 xml:space="preserve">Identify considerations for the Recovery </w:t>
            </w:r>
          </w:p>
        </w:tc>
        <w:tc>
          <w:tcPr>
            <w:tcW w:w="2565" w:type="dxa"/>
            <w:tcBorders>
              <w:top w:val="single" w:sz="6" w:space="0" w:color="auto"/>
              <w:left w:val="single" w:sz="6" w:space="0" w:color="auto"/>
              <w:bottom w:val="single" w:sz="6" w:space="0" w:color="auto"/>
              <w:right w:val="single" w:sz="6" w:space="0" w:color="auto"/>
            </w:tcBorders>
          </w:tcPr>
          <w:p w14:paraId="139053FA" w14:textId="59297C88" w:rsidR="009960BC" w:rsidRDefault="009960BC" w:rsidP="009960BC">
            <w:pPr>
              <w:pStyle w:val="ListParagraph"/>
              <w:numPr>
                <w:ilvl w:val="0"/>
                <w:numId w:val="1"/>
              </w:numPr>
              <w:spacing w:line="259" w:lineRule="auto"/>
              <w:rPr>
                <w:rFonts w:ascii="Arial" w:eastAsia="Arial" w:hAnsi="Arial" w:cs="Arial"/>
              </w:rPr>
            </w:pPr>
            <w:r w:rsidRPr="158E82F5">
              <w:rPr>
                <w:rFonts w:ascii="Arial" w:eastAsia="Arial" w:hAnsi="Arial" w:cs="Arial"/>
                <w:lang w:val="en-GB"/>
              </w:rPr>
              <w:t>Legionnaires (if water stagnate for more than 7 days)</w:t>
            </w:r>
          </w:p>
          <w:p w14:paraId="04D7EE3C" w14:textId="72065386" w:rsidR="009960BC" w:rsidRDefault="009960BC" w:rsidP="009960BC">
            <w:pPr>
              <w:pStyle w:val="ListParagraph"/>
              <w:numPr>
                <w:ilvl w:val="0"/>
                <w:numId w:val="1"/>
              </w:numPr>
              <w:spacing w:line="259" w:lineRule="auto"/>
              <w:rPr>
                <w:rFonts w:ascii="Arial" w:eastAsia="Arial" w:hAnsi="Arial" w:cs="Arial"/>
              </w:rPr>
            </w:pPr>
            <w:r w:rsidRPr="158E82F5">
              <w:rPr>
                <w:rFonts w:ascii="Arial" w:eastAsia="Arial" w:hAnsi="Arial" w:cs="Arial"/>
                <w:lang w:val="en-GB"/>
              </w:rPr>
              <w:t>Data restoration</w:t>
            </w:r>
          </w:p>
          <w:p w14:paraId="63828ED2" w14:textId="77777777" w:rsidR="009960BC" w:rsidRDefault="009960BC" w:rsidP="009960BC">
            <w:pPr>
              <w:pStyle w:val="ListParagraph"/>
              <w:numPr>
                <w:ilvl w:val="0"/>
                <w:numId w:val="1"/>
              </w:numPr>
              <w:spacing w:line="259" w:lineRule="auto"/>
              <w:rPr>
                <w:rFonts w:ascii="Arial" w:eastAsia="Arial" w:hAnsi="Arial" w:cs="Arial"/>
                <w:lang w:val="en-GB"/>
              </w:rPr>
            </w:pPr>
            <w:r w:rsidRPr="158E82F5">
              <w:rPr>
                <w:rFonts w:ascii="Arial" w:eastAsia="Arial" w:hAnsi="Arial" w:cs="Arial"/>
                <w:lang w:val="en-GB"/>
              </w:rPr>
              <w:t>Vaccine safety and transfer back to vaccination site (consider if any stock needs to be quarantined)</w:t>
            </w:r>
          </w:p>
          <w:p w14:paraId="7B483BDF" w14:textId="28B2E980" w:rsidR="009960BC" w:rsidRDefault="009960BC" w:rsidP="009960BC">
            <w:pPr>
              <w:pStyle w:val="ListParagraph"/>
              <w:numPr>
                <w:ilvl w:val="0"/>
                <w:numId w:val="1"/>
              </w:numPr>
              <w:spacing w:line="259" w:lineRule="auto"/>
              <w:rPr>
                <w:rFonts w:ascii="Arial" w:eastAsia="Arial" w:hAnsi="Arial" w:cs="Arial"/>
                <w:lang w:val="en-GB"/>
              </w:rPr>
            </w:pPr>
            <w:r>
              <w:rPr>
                <w:rFonts w:ascii="Arial" w:eastAsia="Arial" w:hAnsi="Arial" w:cs="Arial"/>
                <w:lang w:val="en-GB"/>
              </w:rPr>
              <w:t>Manage cancelled appointments/rebooking</w:t>
            </w:r>
          </w:p>
        </w:tc>
        <w:tc>
          <w:tcPr>
            <w:tcW w:w="1350" w:type="dxa"/>
            <w:tcBorders>
              <w:top w:val="single" w:sz="6" w:space="0" w:color="auto"/>
              <w:left w:val="single" w:sz="6" w:space="0" w:color="auto"/>
              <w:bottom w:val="single" w:sz="6" w:space="0" w:color="auto"/>
              <w:right w:val="single" w:sz="6" w:space="0" w:color="auto"/>
            </w:tcBorders>
          </w:tcPr>
          <w:p w14:paraId="160AE28F" w14:textId="0DC20D93" w:rsidR="009960BC" w:rsidRDefault="009960BC" w:rsidP="009960BC">
            <w:pPr>
              <w:spacing w:after="13" w:line="248" w:lineRule="auto"/>
              <w:ind w:left="10" w:hanging="10"/>
              <w:rPr>
                <w:rFonts w:ascii="Arial" w:eastAsia="Arial" w:hAnsi="Arial" w:cs="Arial"/>
                <w:color w:val="000000" w:themeColor="text1"/>
              </w:rPr>
            </w:pPr>
          </w:p>
        </w:tc>
      </w:tr>
      <w:tr w:rsidR="009960BC" w14:paraId="183043AC"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07D5268C" w14:textId="303E444A"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15</w:t>
            </w:r>
          </w:p>
        </w:tc>
        <w:tc>
          <w:tcPr>
            <w:tcW w:w="4590" w:type="dxa"/>
            <w:tcBorders>
              <w:top w:val="single" w:sz="6" w:space="0" w:color="auto"/>
              <w:left w:val="single" w:sz="6" w:space="0" w:color="auto"/>
              <w:bottom w:val="single" w:sz="6" w:space="0" w:color="auto"/>
              <w:right w:val="single" w:sz="6" w:space="0" w:color="auto"/>
            </w:tcBorders>
          </w:tcPr>
          <w:p w14:paraId="7816411C" w14:textId="7670CF2C"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Review the longer term effects of the incident and impacts of any measures that may be taken in response (debrief)</w:t>
            </w:r>
          </w:p>
        </w:tc>
        <w:tc>
          <w:tcPr>
            <w:tcW w:w="2565" w:type="dxa"/>
            <w:tcBorders>
              <w:top w:val="single" w:sz="6" w:space="0" w:color="auto"/>
              <w:left w:val="single" w:sz="6" w:space="0" w:color="auto"/>
              <w:bottom w:val="single" w:sz="6" w:space="0" w:color="auto"/>
              <w:right w:val="single" w:sz="6" w:space="0" w:color="auto"/>
            </w:tcBorders>
          </w:tcPr>
          <w:p w14:paraId="577204D2" w14:textId="19123533" w:rsidR="009960BC" w:rsidRDefault="009960BC" w:rsidP="009960BC">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0012CC9E" w14:textId="644E3384" w:rsidR="009960BC" w:rsidRDefault="009960BC" w:rsidP="009960BC">
            <w:pPr>
              <w:spacing w:after="13" w:line="248" w:lineRule="auto"/>
              <w:ind w:left="10" w:hanging="10"/>
              <w:rPr>
                <w:rFonts w:ascii="Arial" w:eastAsia="Arial" w:hAnsi="Arial" w:cs="Arial"/>
                <w:color w:val="000000" w:themeColor="text1"/>
              </w:rPr>
            </w:pPr>
          </w:p>
        </w:tc>
      </w:tr>
      <w:tr w:rsidR="009960BC" w14:paraId="5C8100AB" w14:textId="77777777" w:rsidTr="158E82F5">
        <w:trPr>
          <w:trHeight w:val="300"/>
        </w:trPr>
        <w:tc>
          <w:tcPr>
            <w:tcW w:w="480" w:type="dxa"/>
            <w:tcBorders>
              <w:top w:val="single" w:sz="6" w:space="0" w:color="auto"/>
              <w:left w:val="single" w:sz="6" w:space="0" w:color="auto"/>
              <w:bottom w:val="single" w:sz="6" w:space="0" w:color="auto"/>
              <w:right w:val="single" w:sz="6" w:space="0" w:color="auto"/>
            </w:tcBorders>
          </w:tcPr>
          <w:p w14:paraId="791E5876" w14:textId="164CF67A" w:rsidR="009960BC" w:rsidRDefault="001854CF"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16</w:t>
            </w:r>
          </w:p>
        </w:tc>
        <w:tc>
          <w:tcPr>
            <w:tcW w:w="4590" w:type="dxa"/>
            <w:tcBorders>
              <w:top w:val="single" w:sz="6" w:space="0" w:color="auto"/>
              <w:left w:val="single" w:sz="6" w:space="0" w:color="auto"/>
              <w:bottom w:val="single" w:sz="6" w:space="0" w:color="auto"/>
              <w:right w:val="single" w:sz="6" w:space="0" w:color="auto"/>
            </w:tcBorders>
          </w:tcPr>
          <w:p w14:paraId="438E66FD" w14:textId="6237CA69"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Ensure accuracy of the note of meeting and decision logs</w:t>
            </w:r>
          </w:p>
        </w:tc>
        <w:tc>
          <w:tcPr>
            <w:tcW w:w="2565" w:type="dxa"/>
            <w:tcBorders>
              <w:top w:val="single" w:sz="6" w:space="0" w:color="auto"/>
              <w:left w:val="single" w:sz="6" w:space="0" w:color="auto"/>
              <w:bottom w:val="single" w:sz="6" w:space="0" w:color="auto"/>
              <w:right w:val="single" w:sz="6" w:space="0" w:color="auto"/>
            </w:tcBorders>
          </w:tcPr>
          <w:p w14:paraId="5656FD27" w14:textId="793838CA" w:rsidR="009960BC" w:rsidRDefault="009960BC" w:rsidP="009960BC">
            <w:pPr>
              <w:spacing w:after="13" w:line="248" w:lineRule="auto"/>
              <w:ind w:left="10" w:hanging="10"/>
              <w:rPr>
                <w:rFonts w:ascii="Arial" w:eastAsia="Arial" w:hAnsi="Arial" w:cs="Arial"/>
                <w:color w:val="000000" w:themeColor="text1"/>
              </w:rPr>
            </w:pPr>
          </w:p>
        </w:tc>
        <w:tc>
          <w:tcPr>
            <w:tcW w:w="1350" w:type="dxa"/>
            <w:tcBorders>
              <w:top w:val="single" w:sz="6" w:space="0" w:color="auto"/>
              <w:left w:val="single" w:sz="6" w:space="0" w:color="auto"/>
              <w:bottom w:val="single" w:sz="6" w:space="0" w:color="auto"/>
              <w:right w:val="single" w:sz="6" w:space="0" w:color="auto"/>
            </w:tcBorders>
          </w:tcPr>
          <w:p w14:paraId="73F98682" w14:textId="5011FC74" w:rsidR="009960BC" w:rsidRDefault="009960BC" w:rsidP="009960BC">
            <w:pPr>
              <w:spacing w:after="13" w:line="248" w:lineRule="auto"/>
              <w:ind w:left="10" w:hanging="10"/>
              <w:rPr>
                <w:rFonts w:ascii="Arial" w:eastAsia="Arial" w:hAnsi="Arial" w:cs="Arial"/>
                <w:color w:val="000000" w:themeColor="text1"/>
              </w:rPr>
            </w:pPr>
          </w:p>
        </w:tc>
      </w:tr>
    </w:tbl>
    <w:p w14:paraId="2C078E63" w14:textId="0B3BBCCA" w:rsidR="006A2248" w:rsidRDefault="006A2248" w:rsidP="158E82F5"/>
    <w:p w14:paraId="6539DAC1" w14:textId="77777777" w:rsidR="00B22160" w:rsidRDefault="00B22160" w:rsidP="158E82F5"/>
    <w:sectPr w:rsidR="00B22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2B857"/>
    <w:multiLevelType w:val="hybridMultilevel"/>
    <w:tmpl w:val="1ACEA434"/>
    <w:lvl w:ilvl="0" w:tplc="0B6C80BC">
      <w:start w:val="1"/>
      <w:numFmt w:val="bullet"/>
      <w:lvlText w:val=""/>
      <w:lvlJc w:val="left"/>
      <w:pPr>
        <w:ind w:left="360" w:hanging="360"/>
      </w:pPr>
      <w:rPr>
        <w:rFonts w:ascii="Symbol" w:hAnsi="Symbol" w:hint="default"/>
      </w:rPr>
    </w:lvl>
    <w:lvl w:ilvl="1" w:tplc="4136499C">
      <w:start w:val="1"/>
      <w:numFmt w:val="bullet"/>
      <w:lvlText w:val="o"/>
      <w:lvlJc w:val="left"/>
      <w:pPr>
        <w:ind w:left="1440" w:hanging="360"/>
      </w:pPr>
      <w:rPr>
        <w:rFonts w:ascii="Courier New" w:hAnsi="Courier New" w:hint="default"/>
      </w:rPr>
    </w:lvl>
    <w:lvl w:ilvl="2" w:tplc="75D620E4">
      <w:start w:val="1"/>
      <w:numFmt w:val="bullet"/>
      <w:lvlText w:val=""/>
      <w:lvlJc w:val="left"/>
      <w:pPr>
        <w:ind w:left="2160" w:hanging="360"/>
      </w:pPr>
      <w:rPr>
        <w:rFonts w:ascii="Wingdings" w:hAnsi="Wingdings" w:hint="default"/>
      </w:rPr>
    </w:lvl>
    <w:lvl w:ilvl="3" w:tplc="25FE08D6">
      <w:start w:val="1"/>
      <w:numFmt w:val="bullet"/>
      <w:lvlText w:val=""/>
      <w:lvlJc w:val="left"/>
      <w:pPr>
        <w:ind w:left="2880" w:hanging="360"/>
      </w:pPr>
      <w:rPr>
        <w:rFonts w:ascii="Symbol" w:hAnsi="Symbol" w:hint="default"/>
      </w:rPr>
    </w:lvl>
    <w:lvl w:ilvl="4" w:tplc="58C612B8">
      <w:start w:val="1"/>
      <w:numFmt w:val="bullet"/>
      <w:lvlText w:val="o"/>
      <w:lvlJc w:val="left"/>
      <w:pPr>
        <w:ind w:left="3600" w:hanging="360"/>
      </w:pPr>
      <w:rPr>
        <w:rFonts w:ascii="Courier New" w:hAnsi="Courier New" w:hint="default"/>
      </w:rPr>
    </w:lvl>
    <w:lvl w:ilvl="5" w:tplc="773EF32E">
      <w:start w:val="1"/>
      <w:numFmt w:val="bullet"/>
      <w:lvlText w:val=""/>
      <w:lvlJc w:val="left"/>
      <w:pPr>
        <w:ind w:left="4320" w:hanging="360"/>
      </w:pPr>
      <w:rPr>
        <w:rFonts w:ascii="Wingdings" w:hAnsi="Wingdings" w:hint="default"/>
      </w:rPr>
    </w:lvl>
    <w:lvl w:ilvl="6" w:tplc="E91ECE52">
      <w:start w:val="1"/>
      <w:numFmt w:val="bullet"/>
      <w:lvlText w:val=""/>
      <w:lvlJc w:val="left"/>
      <w:pPr>
        <w:ind w:left="5040" w:hanging="360"/>
      </w:pPr>
      <w:rPr>
        <w:rFonts w:ascii="Symbol" w:hAnsi="Symbol" w:hint="default"/>
      </w:rPr>
    </w:lvl>
    <w:lvl w:ilvl="7" w:tplc="D14E45F0">
      <w:start w:val="1"/>
      <w:numFmt w:val="bullet"/>
      <w:lvlText w:val="o"/>
      <w:lvlJc w:val="left"/>
      <w:pPr>
        <w:ind w:left="5760" w:hanging="360"/>
      </w:pPr>
      <w:rPr>
        <w:rFonts w:ascii="Courier New" w:hAnsi="Courier New" w:hint="default"/>
      </w:rPr>
    </w:lvl>
    <w:lvl w:ilvl="8" w:tplc="8A2AE41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F3FE0B"/>
    <w:rsid w:val="001854CF"/>
    <w:rsid w:val="006A2248"/>
    <w:rsid w:val="006D089C"/>
    <w:rsid w:val="009960BC"/>
    <w:rsid w:val="00B22160"/>
    <w:rsid w:val="00C42157"/>
    <w:rsid w:val="00FDB0B8"/>
    <w:rsid w:val="01C062BB"/>
    <w:rsid w:val="0523298F"/>
    <w:rsid w:val="079641F2"/>
    <w:rsid w:val="0F44637B"/>
    <w:rsid w:val="158E82F5"/>
    <w:rsid w:val="25D1B64F"/>
    <w:rsid w:val="46BF701C"/>
    <w:rsid w:val="4832CBEA"/>
    <w:rsid w:val="4CB6E6B2"/>
    <w:rsid w:val="4CCF7149"/>
    <w:rsid w:val="4D78004F"/>
    <w:rsid w:val="59EAC3FB"/>
    <w:rsid w:val="5AE2D71E"/>
    <w:rsid w:val="6133F904"/>
    <w:rsid w:val="62CA6C90"/>
    <w:rsid w:val="64663CF1"/>
    <w:rsid w:val="69F3FE0B"/>
    <w:rsid w:val="6A03152F"/>
    <w:rsid w:val="6E4F56BC"/>
    <w:rsid w:val="71752212"/>
    <w:rsid w:val="75A91661"/>
    <w:rsid w:val="7A4F76F0"/>
    <w:rsid w:val="7D76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E0B"/>
  <w15:chartTrackingRefBased/>
  <w15:docId w15:val="{4161E9B0-568C-40E2-A69A-0073A6E2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Clark (NHS Grampian)</dc:creator>
  <cp:keywords/>
  <dc:description/>
  <cp:lastModifiedBy>Helen Clark (NHS Grampian)</cp:lastModifiedBy>
  <cp:revision>2</cp:revision>
  <dcterms:created xsi:type="dcterms:W3CDTF">2023-01-18T13:28:00Z</dcterms:created>
  <dcterms:modified xsi:type="dcterms:W3CDTF">2023-01-18T13:28:00Z</dcterms:modified>
</cp:coreProperties>
</file>