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2397" w:rsidRDefault="00C70023">
      <w:pPr>
        <w:pStyle w:val="Heading1"/>
        <w:spacing w:before="65"/>
        <w:ind w:left="678" w:right="946"/>
      </w:pPr>
      <w:r>
        <w:t>Appendix 3 - Patient Group Direction for antibiotic treatment of acute Urinary Tract Infection (UTI) in non-pregnant female patients over 16 years of age</w:t>
      </w:r>
    </w:p>
    <w:p w:rsidR="006B2397" w:rsidRDefault="006B2397">
      <w:pPr>
        <w:pStyle w:val="BodyText"/>
        <w:rPr>
          <w:b/>
          <w:sz w:val="20"/>
        </w:rPr>
      </w:pPr>
    </w:p>
    <w:p w:rsidR="006B2397" w:rsidRDefault="006B2397">
      <w:pPr>
        <w:pStyle w:val="BodyText"/>
        <w:spacing w:before="6"/>
        <w:rPr>
          <w:b/>
          <w:sz w:val="20"/>
        </w:rPr>
      </w:pPr>
    </w:p>
    <w:p w:rsidR="006B2397" w:rsidRDefault="00C70023">
      <w:pPr>
        <w:spacing w:before="52"/>
        <w:ind w:left="112"/>
        <w:rPr>
          <w:b/>
          <w:sz w:val="24"/>
        </w:rPr>
      </w:pPr>
      <w:r>
        <w:rPr>
          <w:b/>
          <w:color w:val="4471C4"/>
          <w:sz w:val="24"/>
        </w:rPr>
        <w:t>Patient assessment form</w:t>
      </w:r>
    </w:p>
    <w:p w:rsidR="006B2397" w:rsidRDefault="006B2397">
      <w:pPr>
        <w:spacing w:before="4" w:after="1"/>
        <w:rPr>
          <w:b/>
          <w:sz w:val="15"/>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99"/>
        <w:gridCol w:w="2790"/>
        <w:gridCol w:w="2015"/>
        <w:gridCol w:w="3347"/>
      </w:tblGrid>
      <w:tr w:rsidR="006B2397">
        <w:trPr>
          <w:trHeight w:val="577"/>
        </w:trPr>
        <w:tc>
          <w:tcPr>
            <w:tcW w:w="2199" w:type="dxa"/>
            <w:shd w:val="clear" w:color="auto" w:fill="F1F1F1"/>
          </w:tcPr>
          <w:p w:rsidR="006B2397" w:rsidRDefault="00C70023">
            <w:pPr>
              <w:pStyle w:val="TableParagraph"/>
              <w:spacing w:line="265" w:lineRule="exact"/>
              <w:ind w:left="107"/>
              <w:rPr>
                <w:b/>
              </w:rPr>
            </w:pPr>
            <w:r>
              <w:rPr>
                <w:b/>
              </w:rPr>
              <w:t>Patient Name:</w:t>
            </w:r>
          </w:p>
        </w:tc>
        <w:tc>
          <w:tcPr>
            <w:tcW w:w="2790" w:type="dxa"/>
          </w:tcPr>
          <w:p w:rsidR="006B2397" w:rsidRDefault="00C70023">
            <w:pPr>
              <w:pStyle w:val="TableParagraph"/>
              <w:ind w:left="107" w:right="419"/>
            </w:pPr>
            <w:r>
              <w:rPr>
                <w:color w:val="F1F1F1"/>
              </w:rPr>
              <w:t>Click or tap here to enter text.</w:t>
            </w:r>
          </w:p>
        </w:tc>
        <w:tc>
          <w:tcPr>
            <w:tcW w:w="2015" w:type="dxa"/>
            <w:shd w:val="clear" w:color="auto" w:fill="F1F1F1"/>
          </w:tcPr>
          <w:p w:rsidR="006B2397" w:rsidRDefault="00C70023">
            <w:pPr>
              <w:pStyle w:val="TableParagraph"/>
              <w:spacing w:line="265" w:lineRule="exact"/>
              <w:ind w:left="104"/>
              <w:rPr>
                <w:b/>
              </w:rPr>
            </w:pPr>
            <w:r>
              <w:rPr>
                <w:b/>
              </w:rPr>
              <w:t>Date of Birth /CHI:</w:t>
            </w:r>
          </w:p>
        </w:tc>
        <w:tc>
          <w:tcPr>
            <w:tcW w:w="3347" w:type="dxa"/>
          </w:tcPr>
          <w:p w:rsidR="006B2397" w:rsidRDefault="00C70023">
            <w:pPr>
              <w:pStyle w:val="TableParagraph"/>
              <w:spacing w:line="265" w:lineRule="exact"/>
              <w:ind w:left="106"/>
            </w:pPr>
            <w:r>
              <w:rPr>
                <w:color w:val="F1F1F1"/>
              </w:rPr>
              <w:t>Click or tap here to enter text</w:t>
            </w:r>
            <w:r>
              <w:rPr>
                <w:color w:val="808080"/>
              </w:rPr>
              <w:t>.</w:t>
            </w:r>
          </w:p>
        </w:tc>
      </w:tr>
      <w:tr w:rsidR="006B2397">
        <w:trPr>
          <w:trHeight w:val="806"/>
        </w:trPr>
        <w:tc>
          <w:tcPr>
            <w:tcW w:w="2199" w:type="dxa"/>
            <w:shd w:val="clear" w:color="auto" w:fill="F1F1F1"/>
          </w:tcPr>
          <w:p w:rsidR="006B2397" w:rsidRDefault="00C70023">
            <w:pPr>
              <w:pStyle w:val="TableParagraph"/>
              <w:spacing w:line="265" w:lineRule="exact"/>
              <w:ind w:left="107"/>
              <w:rPr>
                <w:b/>
              </w:rPr>
            </w:pPr>
            <w:r>
              <w:rPr>
                <w:b/>
              </w:rPr>
              <w:t>Date of assessment:</w:t>
            </w:r>
          </w:p>
        </w:tc>
        <w:tc>
          <w:tcPr>
            <w:tcW w:w="2790" w:type="dxa"/>
          </w:tcPr>
          <w:p w:rsidR="006B2397" w:rsidRDefault="00C70023">
            <w:pPr>
              <w:pStyle w:val="TableParagraph"/>
              <w:spacing w:line="265" w:lineRule="exact"/>
              <w:ind w:left="107"/>
            </w:pPr>
            <w:r>
              <w:rPr>
                <w:color w:val="F1F1F1"/>
              </w:rPr>
              <w:t>Click or tap to enter a date.</w:t>
            </w:r>
          </w:p>
        </w:tc>
        <w:tc>
          <w:tcPr>
            <w:tcW w:w="2015" w:type="dxa"/>
            <w:shd w:val="clear" w:color="auto" w:fill="F1F1F1"/>
          </w:tcPr>
          <w:p w:rsidR="006B2397" w:rsidRDefault="00C70023">
            <w:pPr>
              <w:pStyle w:val="TableParagraph"/>
              <w:ind w:left="104" w:right="408"/>
              <w:rPr>
                <w:b/>
              </w:rPr>
            </w:pPr>
            <w:r>
              <w:rPr>
                <w:b/>
              </w:rPr>
              <w:t>Patient is aware that GP will</w:t>
            </w:r>
          </w:p>
          <w:p w:rsidR="006B2397" w:rsidRDefault="00C70023">
            <w:pPr>
              <w:pStyle w:val="TableParagraph"/>
              <w:spacing w:line="252" w:lineRule="exact"/>
              <w:ind w:left="104"/>
              <w:rPr>
                <w:b/>
              </w:rPr>
            </w:pPr>
            <w:r>
              <w:rPr>
                <w:b/>
              </w:rPr>
              <w:t>informed:</w:t>
            </w:r>
          </w:p>
        </w:tc>
        <w:tc>
          <w:tcPr>
            <w:tcW w:w="3347" w:type="dxa"/>
          </w:tcPr>
          <w:p w:rsidR="006B2397" w:rsidRDefault="00C70023">
            <w:pPr>
              <w:pStyle w:val="TableParagraph"/>
              <w:tabs>
                <w:tab w:val="left" w:pos="1676"/>
              </w:tabs>
              <w:spacing w:line="280" w:lineRule="exact"/>
              <w:ind w:left="106"/>
              <w:rPr>
                <w:rFonts w:ascii="MS Gothic" w:hAnsi="MS Gothic"/>
              </w:rPr>
            </w:pPr>
            <w:r>
              <w:t xml:space="preserve">Yes    </w:t>
            </w:r>
            <w:r>
              <w:rPr>
                <w:rFonts w:ascii="MS Gothic" w:hAnsi="MS Gothic"/>
              </w:rPr>
              <w:t>☐</w:t>
            </w:r>
            <w:r>
              <w:rPr>
                <w:rFonts w:ascii="MS Gothic" w:hAnsi="MS Gothic"/>
              </w:rPr>
              <w:tab/>
            </w:r>
            <w:r>
              <w:t>No</w:t>
            </w:r>
            <w:r>
              <w:rPr>
                <w:spacing w:val="48"/>
              </w:rPr>
              <w:t xml:space="preserve"> </w:t>
            </w:r>
            <w:r>
              <w:rPr>
                <w:rFonts w:ascii="MS Gothic" w:hAnsi="MS Gothic"/>
              </w:rPr>
              <w:t>☐</w:t>
            </w:r>
          </w:p>
        </w:tc>
      </w:tr>
    </w:tbl>
    <w:p w:rsidR="006B2397" w:rsidRDefault="006B2397">
      <w:pPr>
        <w:spacing w:before="2"/>
        <w:rPr>
          <w:b/>
          <w:sz w:val="18"/>
        </w:rPr>
      </w:pPr>
    </w:p>
    <w:p w:rsidR="006B2397" w:rsidRDefault="00C70023">
      <w:pPr>
        <w:spacing w:before="1"/>
        <w:ind w:left="112"/>
        <w:rPr>
          <w:b/>
          <w:sz w:val="24"/>
        </w:rPr>
      </w:pPr>
      <w:r>
        <w:rPr>
          <w:b/>
          <w:color w:val="4471C4"/>
          <w:sz w:val="24"/>
        </w:rPr>
        <w:t>Patient clinical picture and related appropriate actions</w:t>
      </w:r>
    </w:p>
    <w:p w:rsidR="006B2397" w:rsidRDefault="006B2397">
      <w:pPr>
        <w:spacing w:before="4"/>
        <w:rPr>
          <w:b/>
          <w:sz w:val="15"/>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70"/>
        <w:gridCol w:w="710"/>
        <w:gridCol w:w="708"/>
        <w:gridCol w:w="3260"/>
      </w:tblGrid>
      <w:tr w:rsidR="006B2397">
        <w:trPr>
          <w:trHeight w:val="304"/>
        </w:trPr>
        <w:tc>
          <w:tcPr>
            <w:tcW w:w="5670" w:type="dxa"/>
            <w:shd w:val="clear" w:color="auto" w:fill="9CC2E4"/>
          </w:tcPr>
          <w:p w:rsidR="006B2397" w:rsidRDefault="00C70023">
            <w:pPr>
              <w:pStyle w:val="TableParagraph"/>
              <w:spacing w:line="284" w:lineRule="exact"/>
              <w:ind w:left="1752"/>
              <w:rPr>
                <w:b/>
                <w:sz w:val="24"/>
              </w:rPr>
            </w:pPr>
            <w:r>
              <w:rPr>
                <w:b/>
                <w:sz w:val="24"/>
              </w:rPr>
              <w:t>Symptom assessment</w:t>
            </w:r>
          </w:p>
        </w:tc>
        <w:tc>
          <w:tcPr>
            <w:tcW w:w="710" w:type="dxa"/>
            <w:shd w:val="clear" w:color="auto" w:fill="9CC2E4"/>
          </w:tcPr>
          <w:p w:rsidR="006B2397" w:rsidRDefault="00C70023">
            <w:pPr>
              <w:pStyle w:val="TableParagraph"/>
              <w:spacing w:line="284" w:lineRule="exact"/>
              <w:ind w:left="161" w:right="156"/>
              <w:jc w:val="center"/>
              <w:rPr>
                <w:b/>
                <w:sz w:val="24"/>
              </w:rPr>
            </w:pPr>
            <w:r>
              <w:rPr>
                <w:b/>
                <w:sz w:val="24"/>
              </w:rPr>
              <w:t>Yes</w:t>
            </w:r>
          </w:p>
        </w:tc>
        <w:tc>
          <w:tcPr>
            <w:tcW w:w="708" w:type="dxa"/>
            <w:shd w:val="clear" w:color="auto" w:fill="9CC2E4"/>
          </w:tcPr>
          <w:p w:rsidR="006B2397" w:rsidRDefault="00C70023">
            <w:pPr>
              <w:pStyle w:val="TableParagraph"/>
              <w:spacing w:line="284" w:lineRule="exact"/>
              <w:ind w:left="186" w:right="183"/>
              <w:jc w:val="center"/>
              <w:rPr>
                <w:b/>
                <w:sz w:val="24"/>
              </w:rPr>
            </w:pPr>
            <w:r>
              <w:rPr>
                <w:b/>
                <w:sz w:val="24"/>
              </w:rPr>
              <w:t>No</w:t>
            </w:r>
          </w:p>
        </w:tc>
        <w:tc>
          <w:tcPr>
            <w:tcW w:w="3260" w:type="dxa"/>
            <w:shd w:val="clear" w:color="auto" w:fill="9CC2E4"/>
          </w:tcPr>
          <w:p w:rsidR="006B2397" w:rsidRDefault="00C70023">
            <w:pPr>
              <w:pStyle w:val="TableParagraph"/>
              <w:spacing w:line="284" w:lineRule="exact"/>
              <w:ind w:left="1239" w:right="1229"/>
              <w:jc w:val="center"/>
              <w:rPr>
                <w:b/>
                <w:sz w:val="24"/>
              </w:rPr>
            </w:pPr>
            <w:r>
              <w:rPr>
                <w:b/>
                <w:sz w:val="24"/>
              </w:rPr>
              <w:t>Actions</w:t>
            </w:r>
          </w:p>
        </w:tc>
      </w:tr>
      <w:tr w:rsidR="006B2397">
        <w:trPr>
          <w:trHeight w:val="846"/>
        </w:trPr>
        <w:tc>
          <w:tcPr>
            <w:tcW w:w="5670" w:type="dxa"/>
          </w:tcPr>
          <w:p w:rsidR="006B2397" w:rsidRDefault="00C70023">
            <w:pPr>
              <w:pStyle w:val="TableParagraph"/>
              <w:spacing w:before="131"/>
              <w:ind w:left="107" w:right="582"/>
              <w:rPr>
                <w:sz w:val="24"/>
              </w:rPr>
            </w:pPr>
            <w:r>
              <w:rPr>
                <w:sz w:val="24"/>
              </w:rPr>
              <w:t>Symptom of dysuria (pain or burning when passing urine)</w:t>
            </w:r>
          </w:p>
        </w:tc>
        <w:tc>
          <w:tcPr>
            <w:tcW w:w="710" w:type="dxa"/>
          </w:tcPr>
          <w:p w:rsidR="006B2397" w:rsidRDefault="006B2397">
            <w:pPr>
              <w:pStyle w:val="TableParagraph"/>
              <w:rPr>
                <w:b/>
              </w:rPr>
            </w:pPr>
          </w:p>
          <w:p w:rsidR="006B2397" w:rsidRDefault="00C70023">
            <w:pPr>
              <w:pStyle w:val="TableParagraph"/>
              <w:ind w:left="5"/>
              <w:jc w:val="center"/>
              <w:rPr>
                <w:rFonts w:ascii="MS Gothic" w:hAnsi="MS Gothic"/>
                <w:sz w:val="24"/>
              </w:rPr>
            </w:pPr>
            <w:r>
              <w:rPr>
                <w:rFonts w:ascii="MS Gothic" w:hAnsi="MS Gothic"/>
                <w:sz w:val="24"/>
              </w:rPr>
              <w:t>☐</w:t>
            </w:r>
          </w:p>
        </w:tc>
        <w:tc>
          <w:tcPr>
            <w:tcW w:w="708" w:type="dxa"/>
          </w:tcPr>
          <w:p w:rsidR="006B2397" w:rsidRDefault="006B2397">
            <w:pPr>
              <w:pStyle w:val="TableParagraph"/>
              <w:rPr>
                <w:b/>
              </w:rPr>
            </w:pPr>
          </w:p>
          <w:p w:rsidR="006B2397" w:rsidRDefault="00C70023">
            <w:pPr>
              <w:pStyle w:val="TableParagraph"/>
              <w:ind w:left="3"/>
              <w:jc w:val="center"/>
              <w:rPr>
                <w:rFonts w:ascii="MS Gothic" w:hAnsi="MS Gothic"/>
                <w:sz w:val="24"/>
              </w:rPr>
            </w:pPr>
            <w:r>
              <w:rPr>
                <w:rFonts w:ascii="MS Gothic" w:hAnsi="MS Gothic"/>
                <w:sz w:val="24"/>
              </w:rPr>
              <w:t>☐</w:t>
            </w:r>
          </w:p>
        </w:tc>
        <w:tc>
          <w:tcPr>
            <w:tcW w:w="3260" w:type="dxa"/>
            <w:vMerge w:val="restart"/>
          </w:tcPr>
          <w:p w:rsidR="006B2397" w:rsidRDefault="00C70023">
            <w:pPr>
              <w:pStyle w:val="TableParagraph"/>
              <w:spacing w:before="54"/>
              <w:ind w:left="108" w:right="168"/>
              <w:rPr>
                <w:sz w:val="24"/>
              </w:rPr>
            </w:pPr>
            <w:r>
              <w:rPr>
                <w:sz w:val="24"/>
              </w:rPr>
              <w:t xml:space="preserve">Consider treatment if </w:t>
            </w:r>
            <w:r>
              <w:rPr>
                <w:b/>
                <w:sz w:val="24"/>
              </w:rPr>
              <w:t xml:space="preserve">three or more </w:t>
            </w:r>
            <w:r>
              <w:rPr>
                <w:sz w:val="24"/>
              </w:rPr>
              <w:t>of the following symptoms present:</w:t>
            </w:r>
          </w:p>
          <w:p w:rsidR="006B2397" w:rsidRDefault="00C70023">
            <w:pPr>
              <w:pStyle w:val="TableParagraph"/>
              <w:numPr>
                <w:ilvl w:val="0"/>
                <w:numId w:val="1"/>
              </w:numPr>
              <w:tabs>
                <w:tab w:val="left" w:pos="468"/>
                <w:tab w:val="left" w:pos="469"/>
              </w:tabs>
              <w:spacing w:before="2" w:line="305" w:lineRule="exact"/>
              <w:ind w:hanging="361"/>
              <w:rPr>
                <w:sz w:val="24"/>
              </w:rPr>
            </w:pPr>
            <w:r>
              <w:rPr>
                <w:sz w:val="24"/>
              </w:rPr>
              <w:t>Dysuria</w:t>
            </w:r>
          </w:p>
          <w:p w:rsidR="006B2397" w:rsidRDefault="00C70023">
            <w:pPr>
              <w:pStyle w:val="TableParagraph"/>
              <w:numPr>
                <w:ilvl w:val="0"/>
                <w:numId w:val="1"/>
              </w:numPr>
              <w:tabs>
                <w:tab w:val="left" w:pos="468"/>
                <w:tab w:val="left" w:pos="469"/>
              </w:tabs>
              <w:spacing w:line="305" w:lineRule="exact"/>
              <w:ind w:hanging="361"/>
              <w:rPr>
                <w:sz w:val="24"/>
              </w:rPr>
            </w:pPr>
            <w:r>
              <w:rPr>
                <w:sz w:val="24"/>
              </w:rPr>
              <w:t>Frequency</w:t>
            </w:r>
          </w:p>
          <w:p w:rsidR="006B2397" w:rsidRDefault="00C70023">
            <w:pPr>
              <w:pStyle w:val="TableParagraph"/>
              <w:numPr>
                <w:ilvl w:val="0"/>
                <w:numId w:val="1"/>
              </w:numPr>
              <w:tabs>
                <w:tab w:val="left" w:pos="468"/>
                <w:tab w:val="left" w:pos="469"/>
              </w:tabs>
              <w:spacing w:line="305" w:lineRule="exact"/>
              <w:ind w:hanging="361"/>
              <w:rPr>
                <w:sz w:val="24"/>
              </w:rPr>
            </w:pPr>
            <w:r>
              <w:rPr>
                <w:sz w:val="24"/>
              </w:rPr>
              <w:t>Urgency</w:t>
            </w:r>
          </w:p>
          <w:p w:rsidR="006B2397" w:rsidRDefault="00C70023">
            <w:pPr>
              <w:pStyle w:val="TableParagraph"/>
              <w:numPr>
                <w:ilvl w:val="0"/>
                <w:numId w:val="1"/>
              </w:numPr>
              <w:tabs>
                <w:tab w:val="left" w:pos="468"/>
                <w:tab w:val="left" w:pos="469"/>
              </w:tabs>
              <w:spacing w:before="1" w:line="305" w:lineRule="exact"/>
              <w:ind w:hanging="361"/>
              <w:rPr>
                <w:sz w:val="24"/>
              </w:rPr>
            </w:pPr>
            <w:r>
              <w:rPr>
                <w:sz w:val="24"/>
              </w:rPr>
              <w:t>Suprapubic</w:t>
            </w:r>
            <w:r>
              <w:rPr>
                <w:spacing w:val="-1"/>
                <w:sz w:val="24"/>
              </w:rPr>
              <w:t xml:space="preserve"> </w:t>
            </w:r>
            <w:r>
              <w:rPr>
                <w:sz w:val="24"/>
              </w:rPr>
              <w:t>tenderness</w:t>
            </w:r>
          </w:p>
          <w:p w:rsidR="006B2397" w:rsidRDefault="00C70023">
            <w:pPr>
              <w:pStyle w:val="TableParagraph"/>
              <w:numPr>
                <w:ilvl w:val="0"/>
                <w:numId w:val="1"/>
              </w:numPr>
              <w:tabs>
                <w:tab w:val="left" w:pos="468"/>
                <w:tab w:val="left" w:pos="469"/>
              </w:tabs>
              <w:spacing w:line="242" w:lineRule="auto"/>
              <w:ind w:right="548"/>
              <w:rPr>
                <w:sz w:val="24"/>
              </w:rPr>
            </w:pPr>
            <w:r>
              <w:rPr>
                <w:sz w:val="24"/>
              </w:rPr>
              <w:t xml:space="preserve">Or if </w:t>
            </w:r>
            <w:r>
              <w:rPr>
                <w:b/>
                <w:sz w:val="24"/>
              </w:rPr>
              <w:t xml:space="preserve">BOTH </w:t>
            </w:r>
            <w:r>
              <w:rPr>
                <w:sz w:val="24"/>
              </w:rPr>
              <w:t>dysuria and frequency</w:t>
            </w:r>
            <w:r>
              <w:rPr>
                <w:spacing w:val="-3"/>
                <w:sz w:val="24"/>
              </w:rPr>
              <w:t xml:space="preserve"> </w:t>
            </w:r>
            <w:r>
              <w:rPr>
                <w:sz w:val="24"/>
              </w:rPr>
              <w:t>present.</w:t>
            </w:r>
          </w:p>
          <w:p w:rsidR="006B2397" w:rsidRDefault="00C70023">
            <w:pPr>
              <w:pStyle w:val="TableParagraph"/>
              <w:ind w:left="108" w:right="135"/>
              <w:rPr>
                <w:sz w:val="24"/>
              </w:rPr>
            </w:pPr>
            <w:r>
              <w:rPr>
                <w:sz w:val="24"/>
              </w:rPr>
              <w:t>Support the diagnostic</w:t>
            </w:r>
            <w:r>
              <w:rPr>
                <w:spacing w:val="-15"/>
                <w:sz w:val="24"/>
              </w:rPr>
              <w:t xml:space="preserve"> </w:t>
            </w:r>
            <w:r>
              <w:rPr>
                <w:sz w:val="24"/>
              </w:rPr>
              <w:t>process with dipstick testing if available</w:t>
            </w:r>
          </w:p>
        </w:tc>
      </w:tr>
      <w:tr w:rsidR="006B2397">
        <w:trPr>
          <w:trHeight w:val="845"/>
        </w:trPr>
        <w:tc>
          <w:tcPr>
            <w:tcW w:w="5670" w:type="dxa"/>
            <w:shd w:val="clear" w:color="auto" w:fill="F1F1F1"/>
          </w:tcPr>
          <w:p w:rsidR="006B2397" w:rsidRDefault="00C70023">
            <w:pPr>
              <w:pStyle w:val="TableParagraph"/>
              <w:spacing w:before="129"/>
              <w:ind w:left="107" w:right="170"/>
              <w:rPr>
                <w:sz w:val="24"/>
              </w:rPr>
            </w:pPr>
            <w:r>
              <w:rPr>
                <w:sz w:val="24"/>
              </w:rPr>
              <w:t>Symptom of frequency (needing to pass urine more often than usual</w:t>
            </w:r>
          </w:p>
        </w:tc>
        <w:tc>
          <w:tcPr>
            <w:tcW w:w="710" w:type="dxa"/>
            <w:shd w:val="clear" w:color="auto" w:fill="F1F1F1"/>
          </w:tcPr>
          <w:p w:rsidR="006B2397" w:rsidRDefault="006B2397">
            <w:pPr>
              <w:pStyle w:val="TableParagraph"/>
              <w:spacing w:before="10"/>
              <w:rPr>
                <w:b/>
                <w:sz w:val="21"/>
              </w:rPr>
            </w:pPr>
          </w:p>
          <w:p w:rsidR="006B2397" w:rsidRDefault="00C70023">
            <w:pPr>
              <w:pStyle w:val="TableParagraph"/>
              <w:ind w:left="5"/>
              <w:jc w:val="center"/>
              <w:rPr>
                <w:rFonts w:ascii="MS Gothic" w:hAnsi="MS Gothic"/>
                <w:sz w:val="24"/>
              </w:rPr>
            </w:pPr>
            <w:r>
              <w:rPr>
                <w:rFonts w:ascii="MS Gothic" w:hAnsi="MS Gothic"/>
                <w:sz w:val="24"/>
              </w:rPr>
              <w:t>☐</w:t>
            </w:r>
          </w:p>
        </w:tc>
        <w:tc>
          <w:tcPr>
            <w:tcW w:w="708" w:type="dxa"/>
            <w:shd w:val="clear" w:color="auto" w:fill="F1F1F1"/>
          </w:tcPr>
          <w:p w:rsidR="006B2397" w:rsidRDefault="006B2397">
            <w:pPr>
              <w:pStyle w:val="TableParagraph"/>
              <w:spacing w:before="10"/>
              <w:rPr>
                <w:b/>
                <w:sz w:val="21"/>
              </w:rPr>
            </w:pPr>
          </w:p>
          <w:p w:rsidR="006B2397" w:rsidRDefault="00C70023">
            <w:pPr>
              <w:pStyle w:val="TableParagraph"/>
              <w:ind w:left="3"/>
              <w:jc w:val="center"/>
              <w:rPr>
                <w:rFonts w:ascii="MS Gothic" w:hAnsi="MS Gothic"/>
                <w:sz w:val="24"/>
              </w:rPr>
            </w:pPr>
            <w:r>
              <w:rPr>
                <w:rFonts w:ascii="MS Gothic" w:hAnsi="MS Gothic"/>
                <w:sz w:val="24"/>
              </w:rPr>
              <w:t>☐</w:t>
            </w:r>
          </w:p>
        </w:tc>
        <w:tc>
          <w:tcPr>
            <w:tcW w:w="3260" w:type="dxa"/>
            <w:vMerge/>
            <w:tcBorders>
              <w:top w:val="nil"/>
            </w:tcBorders>
          </w:tcPr>
          <w:p w:rsidR="006B2397" w:rsidRDefault="006B2397">
            <w:pPr>
              <w:rPr>
                <w:sz w:val="2"/>
                <w:szCs w:val="2"/>
              </w:rPr>
            </w:pPr>
          </w:p>
        </w:tc>
      </w:tr>
      <w:tr w:rsidR="006B2397">
        <w:trPr>
          <w:trHeight w:val="839"/>
        </w:trPr>
        <w:tc>
          <w:tcPr>
            <w:tcW w:w="5670" w:type="dxa"/>
          </w:tcPr>
          <w:p w:rsidR="006B2397" w:rsidRDefault="00C70023">
            <w:pPr>
              <w:pStyle w:val="TableParagraph"/>
              <w:spacing w:before="126"/>
              <w:ind w:left="107" w:right="170"/>
              <w:rPr>
                <w:sz w:val="24"/>
              </w:rPr>
            </w:pPr>
            <w:r>
              <w:rPr>
                <w:sz w:val="24"/>
              </w:rPr>
              <w:t>Symptom of urgency (little warning of the need to pass urine)</w:t>
            </w:r>
          </w:p>
        </w:tc>
        <w:tc>
          <w:tcPr>
            <w:tcW w:w="710" w:type="dxa"/>
          </w:tcPr>
          <w:p w:rsidR="006B2397" w:rsidRDefault="006B2397">
            <w:pPr>
              <w:pStyle w:val="TableParagraph"/>
              <w:spacing w:before="7"/>
              <w:rPr>
                <w:b/>
                <w:sz w:val="21"/>
              </w:rPr>
            </w:pPr>
          </w:p>
          <w:p w:rsidR="006B2397" w:rsidRDefault="00C70023">
            <w:pPr>
              <w:pStyle w:val="TableParagraph"/>
              <w:ind w:left="5"/>
              <w:jc w:val="center"/>
              <w:rPr>
                <w:rFonts w:ascii="MS Gothic" w:hAnsi="MS Gothic"/>
                <w:sz w:val="24"/>
              </w:rPr>
            </w:pPr>
            <w:r>
              <w:rPr>
                <w:rFonts w:ascii="MS Gothic" w:hAnsi="MS Gothic"/>
                <w:sz w:val="24"/>
              </w:rPr>
              <w:t>☐</w:t>
            </w:r>
          </w:p>
        </w:tc>
        <w:tc>
          <w:tcPr>
            <w:tcW w:w="708" w:type="dxa"/>
          </w:tcPr>
          <w:p w:rsidR="006B2397" w:rsidRDefault="006B2397">
            <w:pPr>
              <w:pStyle w:val="TableParagraph"/>
              <w:spacing w:before="7"/>
              <w:rPr>
                <w:b/>
                <w:sz w:val="21"/>
              </w:rPr>
            </w:pPr>
          </w:p>
          <w:p w:rsidR="006B2397" w:rsidRDefault="00C70023">
            <w:pPr>
              <w:pStyle w:val="TableParagraph"/>
              <w:ind w:left="3"/>
              <w:jc w:val="center"/>
              <w:rPr>
                <w:rFonts w:ascii="MS Gothic" w:hAnsi="MS Gothic"/>
                <w:sz w:val="24"/>
              </w:rPr>
            </w:pPr>
            <w:r>
              <w:rPr>
                <w:rFonts w:ascii="MS Gothic" w:hAnsi="MS Gothic"/>
                <w:sz w:val="24"/>
              </w:rPr>
              <w:t>☐</w:t>
            </w:r>
          </w:p>
        </w:tc>
        <w:tc>
          <w:tcPr>
            <w:tcW w:w="3260" w:type="dxa"/>
            <w:vMerge/>
            <w:tcBorders>
              <w:top w:val="nil"/>
            </w:tcBorders>
          </w:tcPr>
          <w:p w:rsidR="006B2397" w:rsidRDefault="006B2397">
            <w:pPr>
              <w:rPr>
                <w:sz w:val="2"/>
                <w:szCs w:val="2"/>
              </w:rPr>
            </w:pPr>
          </w:p>
        </w:tc>
      </w:tr>
      <w:tr w:rsidR="006B2397">
        <w:trPr>
          <w:trHeight w:val="1130"/>
        </w:trPr>
        <w:tc>
          <w:tcPr>
            <w:tcW w:w="5670" w:type="dxa"/>
            <w:shd w:val="clear" w:color="auto" w:fill="F1F1F1"/>
          </w:tcPr>
          <w:p w:rsidR="006B2397" w:rsidRDefault="006B2397">
            <w:pPr>
              <w:pStyle w:val="TableParagraph"/>
              <w:spacing w:before="4"/>
              <w:rPr>
                <w:b/>
              </w:rPr>
            </w:pPr>
          </w:p>
          <w:p w:rsidR="006B2397" w:rsidRDefault="00C70023">
            <w:pPr>
              <w:pStyle w:val="TableParagraph"/>
              <w:ind w:left="107" w:right="101"/>
              <w:rPr>
                <w:sz w:val="24"/>
              </w:rPr>
            </w:pPr>
            <w:r>
              <w:rPr>
                <w:sz w:val="24"/>
              </w:rPr>
              <w:t>Symptom of suprapubic tenderness (pain/tenderness in lower abdomen)</w:t>
            </w:r>
          </w:p>
        </w:tc>
        <w:tc>
          <w:tcPr>
            <w:tcW w:w="710" w:type="dxa"/>
            <w:shd w:val="clear" w:color="auto" w:fill="F1F1F1"/>
          </w:tcPr>
          <w:p w:rsidR="006B2397" w:rsidRDefault="006B2397">
            <w:pPr>
              <w:pStyle w:val="TableParagraph"/>
              <w:spacing w:before="7"/>
              <w:rPr>
                <w:b/>
                <w:sz w:val="33"/>
              </w:rPr>
            </w:pPr>
          </w:p>
          <w:p w:rsidR="006B2397" w:rsidRDefault="00C70023">
            <w:pPr>
              <w:pStyle w:val="TableParagraph"/>
              <w:ind w:left="5"/>
              <w:jc w:val="center"/>
              <w:rPr>
                <w:rFonts w:ascii="MS Gothic" w:hAnsi="MS Gothic"/>
                <w:sz w:val="24"/>
              </w:rPr>
            </w:pPr>
            <w:r>
              <w:rPr>
                <w:rFonts w:ascii="MS Gothic" w:hAnsi="MS Gothic"/>
                <w:sz w:val="24"/>
              </w:rPr>
              <w:t>☐</w:t>
            </w:r>
          </w:p>
        </w:tc>
        <w:tc>
          <w:tcPr>
            <w:tcW w:w="708" w:type="dxa"/>
            <w:shd w:val="clear" w:color="auto" w:fill="F1F1F1"/>
          </w:tcPr>
          <w:p w:rsidR="006B2397" w:rsidRDefault="006B2397">
            <w:pPr>
              <w:pStyle w:val="TableParagraph"/>
              <w:spacing w:before="7"/>
              <w:rPr>
                <w:b/>
                <w:sz w:val="33"/>
              </w:rPr>
            </w:pPr>
          </w:p>
          <w:p w:rsidR="006B2397" w:rsidRDefault="00C70023">
            <w:pPr>
              <w:pStyle w:val="TableParagraph"/>
              <w:ind w:left="3"/>
              <w:jc w:val="center"/>
              <w:rPr>
                <w:rFonts w:ascii="MS Gothic" w:hAnsi="MS Gothic"/>
                <w:sz w:val="24"/>
              </w:rPr>
            </w:pPr>
            <w:r>
              <w:rPr>
                <w:rFonts w:ascii="MS Gothic" w:hAnsi="MS Gothic"/>
                <w:sz w:val="24"/>
              </w:rPr>
              <w:t>☐</w:t>
            </w:r>
          </w:p>
        </w:tc>
        <w:tc>
          <w:tcPr>
            <w:tcW w:w="3260" w:type="dxa"/>
            <w:vMerge/>
            <w:tcBorders>
              <w:top w:val="nil"/>
            </w:tcBorders>
          </w:tcPr>
          <w:p w:rsidR="006B2397" w:rsidRDefault="006B2397">
            <w:pPr>
              <w:rPr>
                <w:sz w:val="2"/>
                <w:szCs w:val="2"/>
              </w:rPr>
            </w:pPr>
          </w:p>
        </w:tc>
      </w:tr>
      <w:tr w:rsidR="006B2397">
        <w:trPr>
          <w:trHeight w:val="278"/>
        </w:trPr>
        <w:tc>
          <w:tcPr>
            <w:tcW w:w="10348" w:type="dxa"/>
            <w:gridSpan w:val="4"/>
            <w:shd w:val="clear" w:color="auto" w:fill="DEEAF6"/>
          </w:tcPr>
          <w:p w:rsidR="006B2397" w:rsidRDefault="006B2397">
            <w:pPr>
              <w:pStyle w:val="TableParagraph"/>
              <w:rPr>
                <w:rFonts w:ascii="Times New Roman"/>
                <w:sz w:val="20"/>
              </w:rPr>
            </w:pPr>
          </w:p>
        </w:tc>
      </w:tr>
      <w:tr w:rsidR="006B2397">
        <w:trPr>
          <w:trHeight w:val="1800"/>
        </w:trPr>
        <w:tc>
          <w:tcPr>
            <w:tcW w:w="5670" w:type="dxa"/>
          </w:tcPr>
          <w:p w:rsidR="006B2397" w:rsidRDefault="006B2397">
            <w:pPr>
              <w:pStyle w:val="TableParagraph"/>
              <w:rPr>
                <w:b/>
                <w:sz w:val="24"/>
              </w:rPr>
            </w:pPr>
          </w:p>
          <w:p w:rsidR="006B2397" w:rsidRDefault="006B2397">
            <w:pPr>
              <w:pStyle w:val="TableParagraph"/>
              <w:rPr>
                <w:b/>
                <w:sz w:val="24"/>
              </w:rPr>
            </w:pPr>
          </w:p>
          <w:p w:rsidR="006B2397" w:rsidRDefault="00C70023">
            <w:pPr>
              <w:pStyle w:val="TableParagraph"/>
              <w:spacing w:before="167"/>
              <w:ind w:left="107"/>
              <w:rPr>
                <w:sz w:val="24"/>
              </w:rPr>
            </w:pPr>
            <w:r>
              <w:rPr>
                <w:sz w:val="24"/>
              </w:rPr>
              <w:t xml:space="preserve">Frank </w:t>
            </w:r>
            <w:proofErr w:type="spellStart"/>
            <w:r>
              <w:rPr>
                <w:sz w:val="24"/>
              </w:rPr>
              <w:t>haematuria</w:t>
            </w:r>
            <w:proofErr w:type="spellEnd"/>
            <w:r>
              <w:rPr>
                <w:sz w:val="24"/>
              </w:rPr>
              <w:t xml:space="preserve"> (blood in urine)</w:t>
            </w:r>
          </w:p>
        </w:tc>
        <w:tc>
          <w:tcPr>
            <w:tcW w:w="710" w:type="dxa"/>
          </w:tcPr>
          <w:p w:rsidR="006B2397" w:rsidRDefault="006B2397">
            <w:pPr>
              <w:pStyle w:val="TableParagraph"/>
              <w:rPr>
                <w:b/>
                <w:sz w:val="24"/>
              </w:rPr>
            </w:pPr>
          </w:p>
          <w:p w:rsidR="006B2397" w:rsidRDefault="006B2397">
            <w:pPr>
              <w:pStyle w:val="TableParagraph"/>
              <w:rPr>
                <w:b/>
                <w:sz w:val="24"/>
              </w:rPr>
            </w:pPr>
          </w:p>
          <w:p w:rsidR="006B2397" w:rsidRDefault="00C70023">
            <w:pPr>
              <w:pStyle w:val="TableParagraph"/>
              <w:spacing w:before="158"/>
              <w:ind w:left="5"/>
              <w:jc w:val="center"/>
              <w:rPr>
                <w:rFonts w:ascii="MS Gothic" w:hAnsi="MS Gothic"/>
                <w:sz w:val="24"/>
              </w:rPr>
            </w:pPr>
            <w:r>
              <w:rPr>
                <w:rFonts w:ascii="MS Gothic" w:hAnsi="MS Gothic"/>
                <w:sz w:val="24"/>
              </w:rPr>
              <w:t>☐</w:t>
            </w:r>
          </w:p>
        </w:tc>
        <w:tc>
          <w:tcPr>
            <w:tcW w:w="708" w:type="dxa"/>
          </w:tcPr>
          <w:p w:rsidR="006B2397" w:rsidRDefault="006B2397">
            <w:pPr>
              <w:pStyle w:val="TableParagraph"/>
              <w:rPr>
                <w:b/>
                <w:sz w:val="24"/>
              </w:rPr>
            </w:pPr>
          </w:p>
          <w:p w:rsidR="006B2397" w:rsidRDefault="006B2397">
            <w:pPr>
              <w:pStyle w:val="TableParagraph"/>
              <w:rPr>
                <w:b/>
                <w:sz w:val="24"/>
              </w:rPr>
            </w:pPr>
          </w:p>
          <w:p w:rsidR="006B2397" w:rsidRDefault="00C70023">
            <w:pPr>
              <w:pStyle w:val="TableParagraph"/>
              <w:spacing w:before="158"/>
              <w:ind w:left="3"/>
              <w:jc w:val="center"/>
              <w:rPr>
                <w:rFonts w:ascii="MS Gothic" w:hAnsi="MS Gothic"/>
                <w:sz w:val="24"/>
              </w:rPr>
            </w:pPr>
            <w:r>
              <w:rPr>
                <w:rFonts w:ascii="MS Gothic" w:hAnsi="MS Gothic"/>
                <w:sz w:val="24"/>
              </w:rPr>
              <w:t>☐</w:t>
            </w:r>
          </w:p>
        </w:tc>
        <w:tc>
          <w:tcPr>
            <w:tcW w:w="3260" w:type="dxa"/>
          </w:tcPr>
          <w:p w:rsidR="006B2397" w:rsidRDefault="00C70023">
            <w:pPr>
              <w:pStyle w:val="TableParagraph"/>
              <w:spacing w:before="21"/>
              <w:ind w:left="108" w:right="400"/>
              <w:rPr>
                <w:sz w:val="24"/>
              </w:rPr>
            </w:pPr>
            <w:r>
              <w:rPr>
                <w:sz w:val="24"/>
              </w:rPr>
              <w:t xml:space="preserve">If unexplained or specific exclusion criteria apply – do not treat and </w:t>
            </w:r>
            <w:r>
              <w:rPr>
                <w:b/>
                <w:sz w:val="24"/>
              </w:rPr>
              <w:t xml:space="preserve">REFER </w:t>
            </w:r>
            <w:r>
              <w:rPr>
                <w:sz w:val="24"/>
              </w:rPr>
              <w:t>to GP/OOH</w:t>
            </w:r>
          </w:p>
          <w:p w:rsidR="006B2397" w:rsidRDefault="00C70023">
            <w:pPr>
              <w:pStyle w:val="TableParagraph"/>
              <w:ind w:left="108" w:right="296"/>
              <w:rPr>
                <w:sz w:val="24"/>
              </w:rPr>
            </w:pPr>
            <w:r>
              <w:rPr>
                <w:sz w:val="24"/>
              </w:rPr>
              <w:t>If likely to be related to UTI – treatment may be provided</w:t>
            </w:r>
          </w:p>
        </w:tc>
      </w:tr>
      <w:tr w:rsidR="006B2397">
        <w:trPr>
          <w:trHeight w:val="973"/>
        </w:trPr>
        <w:tc>
          <w:tcPr>
            <w:tcW w:w="5670" w:type="dxa"/>
            <w:shd w:val="clear" w:color="auto" w:fill="F1F1F1"/>
          </w:tcPr>
          <w:p w:rsidR="006B2397" w:rsidRDefault="006B2397">
            <w:pPr>
              <w:pStyle w:val="TableParagraph"/>
              <w:spacing w:before="10"/>
              <w:rPr>
                <w:b/>
                <w:sz w:val="27"/>
              </w:rPr>
            </w:pPr>
          </w:p>
          <w:p w:rsidR="006B2397" w:rsidRDefault="00C70023">
            <w:pPr>
              <w:pStyle w:val="TableParagraph"/>
              <w:ind w:left="107"/>
              <w:rPr>
                <w:sz w:val="24"/>
              </w:rPr>
            </w:pPr>
            <w:r>
              <w:rPr>
                <w:sz w:val="24"/>
              </w:rPr>
              <w:t>Vaginal discharge or irritation</w:t>
            </w:r>
          </w:p>
        </w:tc>
        <w:tc>
          <w:tcPr>
            <w:tcW w:w="710" w:type="dxa"/>
            <w:shd w:val="clear" w:color="auto" w:fill="F1F1F1"/>
          </w:tcPr>
          <w:p w:rsidR="006B2397" w:rsidRDefault="006B2397">
            <w:pPr>
              <w:pStyle w:val="TableParagraph"/>
              <w:spacing w:before="1"/>
              <w:rPr>
                <w:b/>
                <w:sz w:val="27"/>
              </w:rPr>
            </w:pPr>
          </w:p>
          <w:p w:rsidR="006B2397" w:rsidRDefault="00C70023">
            <w:pPr>
              <w:pStyle w:val="TableParagraph"/>
              <w:ind w:left="5"/>
              <w:jc w:val="center"/>
              <w:rPr>
                <w:rFonts w:ascii="MS Gothic" w:hAnsi="MS Gothic"/>
                <w:sz w:val="24"/>
              </w:rPr>
            </w:pPr>
            <w:r>
              <w:rPr>
                <w:rFonts w:ascii="MS Gothic" w:hAnsi="MS Gothic"/>
                <w:sz w:val="24"/>
              </w:rPr>
              <w:t>☐</w:t>
            </w:r>
          </w:p>
        </w:tc>
        <w:tc>
          <w:tcPr>
            <w:tcW w:w="708" w:type="dxa"/>
            <w:shd w:val="clear" w:color="auto" w:fill="F1F1F1"/>
          </w:tcPr>
          <w:p w:rsidR="006B2397" w:rsidRDefault="006B2397">
            <w:pPr>
              <w:pStyle w:val="TableParagraph"/>
              <w:spacing w:before="1"/>
              <w:rPr>
                <w:b/>
                <w:sz w:val="27"/>
              </w:rPr>
            </w:pPr>
          </w:p>
          <w:p w:rsidR="006B2397" w:rsidRDefault="00C70023">
            <w:pPr>
              <w:pStyle w:val="TableParagraph"/>
              <w:ind w:left="3"/>
              <w:jc w:val="center"/>
              <w:rPr>
                <w:rFonts w:ascii="MS Gothic" w:hAnsi="MS Gothic"/>
                <w:sz w:val="24"/>
              </w:rPr>
            </w:pPr>
            <w:r>
              <w:rPr>
                <w:rFonts w:ascii="MS Gothic" w:hAnsi="MS Gothic"/>
                <w:sz w:val="24"/>
              </w:rPr>
              <w:t>☐</w:t>
            </w:r>
          </w:p>
        </w:tc>
        <w:tc>
          <w:tcPr>
            <w:tcW w:w="3260" w:type="dxa"/>
            <w:shd w:val="clear" w:color="auto" w:fill="F1F1F1"/>
          </w:tcPr>
          <w:p w:rsidR="006B2397" w:rsidRDefault="00C70023">
            <w:pPr>
              <w:pStyle w:val="TableParagraph"/>
              <w:ind w:left="108" w:right="357"/>
              <w:rPr>
                <w:sz w:val="24"/>
              </w:rPr>
            </w:pPr>
            <w:r>
              <w:rPr>
                <w:sz w:val="24"/>
              </w:rPr>
              <w:t xml:space="preserve">If new/unexplained – do not treat and </w:t>
            </w:r>
            <w:r>
              <w:rPr>
                <w:b/>
                <w:sz w:val="24"/>
              </w:rPr>
              <w:t xml:space="preserve">REFER </w:t>
            </w:r>
            <w:r>
              <w:rPr>
                <w:sz w:val="24"/>
              </w:rPr>
              <w:t>for STI assessment</w:t>
            </w:r>
          </w:p>
        </w:tc>
      </w:tr>
      <w:tr w:rsidR="006B2397">
        <w:trPr>
          <w:trHeight w:val="273"/>
        </w:trPr>
        <w:tc>
          <w:tcPr>
            <w:tcW w:w="5670" w:type="dxa"/>
            <w:shd w:val="clear" w:color="auto" w:fill="9CC2E4"/>
          </w:tcPr>
          <w:p w:rsidR="006B2397" w:rsidRDefault="00C70023">
            <w:pPr>
              <w:pStyle w:val="TableParagraph"/>
              <w:spacing w:before="1" w:line="252" w:lineRule="exact"/>
              <w:ind w:left="2017" w:right="2009"/>
              <w:jc w:val="center"/>
              <w:rPr>
                <w:b/>
                <w:sz w:val="24"/>
              </w:rPr>
            </w:pPr>
            <w:r>
              <w:rPr>
                <w:b/>
                <w:sz w:val="24"/>
              </w:rPr>
              <w:t>Clinical features</w:t>
            </w:r>
          </w:p>
        </w:tc>
        <w:tc>
          <w:tcPr>
            <w:tcW w:w="710" w:type="dxa"/>
            <w:shd w:val="clear" w:color="auto" w:fill="9CC2E4"/>
          </w:tcPr>
          <w:p w:rsidR="006B2397" w:rsidRDefault="00C70023">
            <w:pPr>
              <w:pStyle w:val="TableParagraph"/>
              <w:spacing w:before="1" w:line="252" w:lineRule="exact"/>
              <w:ind w:left="161" w:right="156"/>
              <w:jc w:val="center"/>
              <w:rPr>
                <w:b/>
                <w:sz w:val="24"/>
              </w:rPr>
            </w:pPr>
            <w:r>
              <w:rPr>
                <w:b/>
                <w:sz w:val="24"/>
              </w:rPr>
              <w:t>Yes</w:t>
            </w:r>
          </w:p>
        </w:tc>
        <w:tc>
          <w:tcPr>
            <w:tcW w:w="708" w:type="dxa"/>
            <w:shd w:val="clear" w:color="auto" w:fill="9CC2E4"/>
          </w:tcPr>
          <w:p w:rsidR="006B2397" w:rsidRDefault="00C70023">
            <w:pPr>
              <w:pStyle w:val="TableParagraph"/>
              <w:spacing w:before="1" w:line="252" w:lineRule="exact"/>
              <w:ind w:left="186" w:right="183"/>
              <w:jc w:val="center"/>
              <w:rPr>
                <w:b/>
                <w:sz w:val="24"/>
              </w:rPr>
            </w:pPr>
            <w:r>
              <w:rPr>
                <w:b/>
                <w:sz w:val="24"/>
              </w:rPr>
              <w:t>No</w:t>
            </w:r>
          </w:p>
        </w:tc>
        <w:tc>
          <w:tcPr>
            <w:tcW w:w="3260" w:type="dxa"/>
            <w:shd w:val="clear" w:color="auto" w:fill="9CC2E4"/>
          </w:tcPr>
          <w:p w:rsidR="006B2397" w:rsidRDefault="00C70023">
            <w:pPr>
              <w:pStyle w:val="TableParagraph"/>
              <w:spacing w:before="1" w:line="252" w:lineRule="exact"/>
              <w:ind w:left="1239" w:right="1229"/>
              <w:jc w:val="center"/>
              <w:rPr>
                <w:b/>
                <w:sz w:val="24"/>
              </w:rPr>
            </w:pPr>
            <w:r>
              <w:rPr>
                <w:b/>
                <w:sz w:val="24"/>
              </w:rPr>
              <w:t>Actions</w:t>
            </w:r>
          </w:p>
        </w:tc>
      </w:tr>
      <w:tr w:rsidR="006B2397">
        <w:trPr>
          <w:trHeight w:val="1278"/>
        </w:trPr>
        <w:tc>
          <w:tcPr>
            <w:tcW w:w="5670" w:type="dxa"/>
          </w:tcPr>
          <w:p w:rsidR="006B2397" w:rsidRDefault="00C70023">
            <w:pPr>
              <w:pStyle w:val="TableParagraph"/>
              <w:spacing w:before="198"/>
              <w:ind w:left="107" w:right="466"/>
              <w:rPr>
                <w:sz w:val="24"/>
              </w:rPr>
            </w:pPr>
            <w:r>
              <w:rPr>
                <w:sz w:val="24"/>
              </w:rPr>
              <w:t xml:space="preserve">Do symptoms suggest </w:t>
            </w:r>
            <w:r>
              <w:rPr>
                <w:b/>
                <w:sz w:val="24"/>
                <w:u w:val="single"/>
              </w:rPr>
              <w:t>upper</w:t>
            </w:r>
            <w:r>
              <w:rPr>
                <w:b/>
                <w:sz w:val="24"/>
              </w:rPr>
              <w:t xml:space="preserve"> </w:t>
            </w:r>
            <w:r>
              <w:rPr>
                <w:sz w:val="24"/>
              </w:rPr>
              <w:t xml:space="preserve">UTI (these may include loin pain, fever </w:t>
            </w:r>
            <w:r>
              <w:rPr>
                <w:sz w:val="24"/>
                <w:u w:val="single"/>
              </w:rPr>
              <w:t>&gt;</w:t>
            </w:r>
            <w:r>
              <w:rPr>
                <w:sz w:val="24"/>
              </w:rPr>
              <w:t xml:space="preserve"> 38°C, rigors or systemically very unwell)?</w:t>
            </w:r>
          </w:p>
        </w:tc>
        <w:tc>
          <w:tcPr>
            <w:tcW w:w="710" w:type="dxa"/>
          </w:tcPr>
          <w:p w:rsidR="006B2397" w:rsidRDefault="006B2397">
            <w:pPr>
              <w:pStyle w:val="TableParagraph"/>
              <w:rPr>
                <w:b/>
                <w:sz w:val="24"/>
              </w:rPr>
            </w:pPr>
          </w:p>
          <w:p w:rsidR="006B2397" w:rsidRDefault="00C70023">
            <w:pPr>
              <w:pStyle w:val="TableParagraph"/>
              <w:spacing w:before="191"/>
              <w:ind w:left="5"/>
              <w:jc w:val="center"/>
              <w:rPr>
                <w:rFonts w:ascii="MS Gothic" w:hAnsi="MS Gothic"/>
                <w:sz w:val="24"/>
              </w:rPr>
            </w:pPr>
            <w:r>
              <w:rPr>
                <w:rFonts w:ascii="MS Gothic" w:hAnsi="MS Gothic"/>
                <w:sz w:val="24"/>
              </w:rPr>
              <w:t>☐</w:t>
            </w:r>
          </w:p>
        </w:tc>
        <w:tc>
          <w:tcPr>
            <w:tcW w:w="708" w:type="dxa"/>
          </w:tcPr>
          <w:p w:rsidR="006B2397" w:rsidRDefault="006B2397">
            <w:pPr>
              <w:pStyle w:val="TableParagraph"/>
              <w:rPr>
                <w:b/>
                <w:sz w:val="24"/>
              </w:rPr>
            </w:pPr>
          </w:p>
          <w:p w:rsidR="006B2397" w:rsidRDefault="00C70023">
            <w:pPr>
              <w:pStyle w:val="TableParagraph"/>
              <w:spacing w:before="191"/>
              <w:ind w:left="3"/>
              <w:jc w:val="center"/>
              <w:rPr>
                <w:rFonts w:ascii="MS Gothic" w:hAnsi="MS Gothic"/>
                <w:sz w:val="24"/>
              </w:rPr>
            </w:pPr>
            <w:r>
              <w:rPr>
                <w:rFonts w:ascii="MS Gothic" w:hAnsi="MS Gothic"/>
                <w:sz w:val="24"/>
              </w:rPr>
              <w:t>☐</w:t>
            </w:r>
          </w:p>
        </w:tc>
        <w:tc>
          <w:tcPr>
            <w:tcW w:w="3260" w:type="dxa"/>
          </w:tcPr>
          <w:p w:rsidR="006B2397" w:rsidRDefault="00C70023">
            <w:pPr>
              <w:pStyle w:val="TableParagraph"/>
              <w:spacing w:before="198"/>
              <w:ind w:left="108" w:right="102"/>
              <w:rPr>
                <w:sz w:val="24"/>
              </w:rPr>
            </w:pPr>
            <w:r>
              <w:rPr>
                <w:sz w:val="24"/>
              </w:rPr>
              <w:t xml:space="preserve">If YES, do not treat and </w:t>
            </w:r>
            <w:r>
              <w:rPr>
                <w:b/>
                <w:sz w:val="24"/>
              </w:rPr>
              <w:t xml:space="preserve">REFER </w:t>
            </w:r>
            <w:r>
              <w:rPr>
                <w:sz w:val="24"/>
              </w:rPr>
              <w:t>urgently (same day) due to risk of upper UTI or sepsis</w:t>
            </w:r>
          </w:p>
        </w:tc>
      </w:tr>
      <w:tr w:rsidR="006B2397">
        <w:trPr>
          <w:trHeight w:val="1262"/>
        </w:trPr>
        <w:tc>
          <w:tcPr>
            <w:tcW w:w="5670" w:type="dxa"/>
            <w:shd w:val="clear" w:color="auto" w:fill="F1F1F1"/>
          </w:tcPr>
          <w:p w:rsidR="006B2397" w:rsidRDefault="006B2397">
            <w:pPr>
              <w:pStyle w:val="TableParagraph"/>
              <w:rPr>
                <w:b/>
                <w:sz w:val="24"/>
              </w:rPr>
            </w:pPr>
          </w:p>
          <w:p w:rsidR="006B2397" w:rsidRDefault="00C70023">
            <w:pPr>
              <w:pStyle w:val="TableParagraph"/>
              <w:spacing w:before="191"/>
              <w:ind w:left="107"/>
              <w:rPr>
                <w:sz w:val="24"/>
              </w:rPr>
            </w:pPr>
            <w:r>
              <w:rPr>
                <w:sz w:val="24"/>
              </w:rPr>
              <w:t>Duration of symptoms &gt; 7 days?</w:t>
            </w:r>
          </w:p>
        </w:tc>
        <w:tc>
          <w:tcPr>
            <w:tcW w:w="710" w:type="dxa"/>
            <w:shd w:val="clear" w:color="auto" w:fill="F1F1F1"/>
          </w:tcPr>
          <w:p w:rsidR="006B2397" w:rsidRDefault="006B2397">
            <w:pPr>
              <w:pStyle w:val="TableParagraph"/>
              <w:rPr>
                <w:b/>
                <w:sz w:val="24"/>
              </w:rPr>
            </w:pPr>
          </w:p>
          <w:p w:rsidR="006B2397" w:rsidRDefault="00C70023">
            <w:pPr>
              <w:pStyle w:val="TableParagraph"/>
              <w:spacing w:before="182"/>
              <w:ind w:left="5"/>
              <w:jc w:val="center"/>
              <w:rPr>
                <w:rFonts w:ascii="MS Gothic" w:hAnsi="MS Gothic"/>
                <w:sz w:val="24"/>
              </w:rPr>
            </w:pPr>
            <w:r>
              <w:rPr>
                <w:rFonts w:ascii="MS Gothic" w:hAnsi="MS Gothic"/>
                <w:sz w:val="24"/>
              </w:rPr>
              <w:t>☐</w:t>
            </w:r>
          </w:p>
        </w:tc>
        <w:tc>
          <w:tcPr>
            <w:tcW w:w="708" w:type="dxa"/>
            <w:shd w:val="clear" w:color="auto" w:fill="F1F1F1"/>
          </w:tcPr>
          <w:p w:rsidR="006B2397" w:rsidRDefault="006B2397">
            <w:pPr>
              <w:pStyle w:val="TableParagraph"/>
              <w:rPr>
                <w:b/>
                <w:sz w:val="24"/>
              </w:rPr>
            </w:pPr>
          </w:p>
          <w:p w:rsidR="006B2397" w:rsidRDefault="00C70023">
            <w:pPr>
              <w:pStyle w:val="TableParagraph"/>
              <w:spacing w:before="182"/>
              <w:ind w:left="3"/>
              <w:jc w:val="center"/>
              <w:rPr>
                <w:rFonts w:ascii="MS Gothic" w:hAnsi="MS Gothic"/>
                <w:sz w:val="24"/>
              </w:rPr>
            </w:pPr>
            <w:r>
              <w:rPr>
                <w:rFonts w:ascii="MS Gothic" w:hAnsi="MS Gothic"/>
                <w:sz w:val="24"/>
              </w:rPr>
              <w:t>☐</w:t>
            </w:r>
          </w:p>
        </w:tc>
        <w:tc>
          <w:tcPr>
            <w:tcW w:w="3260" w:type="dxa"/>
            <w:shd w:val="clear" w:color="auto" w:fill="F1F1F1"/>
          </w:tcPr>
          <w:p w:rsidR="006B2397" w:rsidRDefault="00C70023">
            <w:pPr>
              <w:pStyle w:val="TableParagraph"/>
              <w:spacing w:before="45"/>
              <w:ind w:left="108" w:right="709"/>
              <w:rPr>
                <w:sz w:val="24"/>
              </w:rPr>
            </w:pPr>
            <w:r>
              <w:rPr>
                <w:sz w:val="24"/>
              </w:rPr>
              <w:t>If YES, treatment may be provided</w:t>
            </w:r>
          </w:p>
          <w:p w:rsidR="006B2397" w:rsidRDefault="00C70023">
            <w:pPr>
              <w:pStyle w:val="TableParagraph"/>
              <w:ind w:left="108" w:right="544"/>
              <w:rPr>
                <w:sz w:val="24"/>
              </w:rPr>
            </w:pPr>
            <w:r>
              <w:rPr>
                <w:sz w:val="24"/>
              </w:rPr>
              <w:t>Ensure GP is notified that follow up may be required</w:t>
            </w:r>
          </w:p>
        </w:tc>
      </w:tr>
    </w:tbl>
    <w:p w:rsidR="006B2397" w:rsidRDefault="006B2397">
      <w:pPr>
        <w:rPr>
          <w:b/>
          <w:sz w:val="24"/>
        </w:rPr>
      </w:pPr>
    </w:p>
    <w:p w:rsidR="00C70023" w:rsidRDefault="00C70023" w:rsidP="00C70023">
      <w:pPr>
        <w:pStyle w:val="BodyText"/>
        <w:tabs>
          <w:tab w:val="left" w:pos="3799"/>
          <w:tab w:val="left" w:pos="6067"/>
          <w:tab w:val="left" w:pos="10177"/>
        </w:tabs>
        <w:ind w:left="678"/>
        <w:rPr>
          <w:sz w:val="24"/>
        </w:rPr>
      </w:pPr>
      <w:r>
        <w:t>UNCONTROLLED</w:t>
      </w:r>
      <w:r>
        <w:rPr>
          <w:spacing w:val="-5"/>
        </w:rPr>
        <w:t xml:space="preserve"> </w:t>
      </w:r>
      <w:r>
        <w:t>WHEN</w:t>
      </w:r>
      <w:r>
        <w:rPr>
          <w:spacing w:val="-3"/>
        </w:rPr>
        <w:t xml:space="preserve"> </w:t>
      </w:r>
      <w:r>
        <w:t>PRINTED</w:t>
      </w:r>
      <w:r>
        <w:tab/>
        <w:t>Review Date:</w:t>
      </w:r>
      <w:r>
        <w:rPr>
          <w:spacing w:val="-5"/>
        </w:rPr>
        <w:t xml:space="preserve"> </w:t>
      </w:r>
      <w:r>
        <w:t>August</w:t>
      </w:r>
      <w:r>
        <w:rPr>
          <w:spacing w:val="-2"/>
        </w:rPr>
        <w:t xml:space="preserve"> </w:t>
      </w:r>
      <w:r>
        <w:t>2024</w:t>
      </w:r>
      <w:r>
        <w:tab/>
        <w:t>Identifier:</w:t>
      </w:r>
      <w:r>
        <w:rPr>
          <w:spacing w:val="5"/>
        </w:rPr>
        <w:t xml:space="preserve"> </w:t>
      </w:r>
      <w:r>
        <w:rPr>
          <w:spacing w:val="-5"/>
        </w:rPr>
        <w:t>NoS/PGD/Trimethoprim/MGPG1307</w:t>
      </w:r>
      <w:r>
        <w:rPr>
          <w:spacing w:val="-5"/>
        </w:rPr>
        <w:tab/>
      </w:r>
      <w:r>
        <w:rPr>
          <w:sz w:val="24"/>
        </w:rPr>
        <w:t>- 2 -</w:t>
      </w:r>
    </w:p>
    <w:p w:rsidR="00C70023" w:rsidRPr="00C70023" w:rsidRDefault="00C70023" w:rsidP="00C70023">
      <w:pPr>
        <w:pStyle w:val="BodyText"/>
        <w:spacing w:before="1"/>
        <w:ind w:left="678" w:right="946"/>
      </w:pPr>
      <w:r>
        <w:t xml:space="preserve">Patient Group Direction </w:t>
      </w:r>
      <w:proofErr w:type="gramStart"/>
      <w:r>
        <w:t>For</w:t>
      </w:r>
      <w:proofErr w:type="gramEnd"/>
      <w:r>
        <w:t xml:space="preserve"> The Supply Of Trimethoprim Tablets By Community Pharmacists Under The ‘Pharmacy First’ Service - Version 1</w:t>
      </w:r>
    </w:p>
    <w:p w:rsidR="00C70023" w:rsidRDefault="00C70023">
      <w:pPr>
        <w:rPr>
          <w:b/>
          <w:sz w:val="24"/>
        </w:rPr>
      </w:pPr>
    </w:p>
    <w:p w:rsidR="00C70023" w:rsidRDefault="00C70023">
      <w:pPr>
        <w:rPr>
          <w:b/>
          <w:sz w:val="24"/>
        </w:rPr>
      </w:pPr>
      <w:r>
        <w:rPr>
          <w:b/>
          <w:sz w:val="24"/>
        </w:rPr>
        <w:br w:type="page"/>
      </w:r>
    </w:p>
    <w:p w:rsidR="00C70023" w:rsidRDefault="00C70023" w:rsidP="00C70023">
      <w:pPr>
        <w:spacing w:before="65"/>
        <w:ind w:left="678" w:right="946"/>
        <w:rPr>
          <w:rFonts w:ascii="Arial"/>
          <w:b/>
          <w:sz w:val="24"/>
        </w:rPr>
      </w:pPr>
      <w:r>
        <w:rPr>
          <w:rFonts w:ascii="Arial"/>
          <w:b/>
          <w:sz w:val="24"/>
        </w:rPr>
        <w:lastRenderedPageBreak/>
        <w:t>Appendix 3 - Patient Group Direction for antibiotic treatment of acute Urinary Tract Infection (UTI) in non-pregnant female patients over 16 years of age</w:t>
      </w:r>
    </w:p>
    <w:p w:rsidR="00C70023" w:rsidRDefault="00C70023" w:rsidP="00C70023">
      <w:pPr>
        <w:pStyle w:val="BodyText"/>
        <w:spacing w:before="4"/>
        <w:rPr>
          <w:b/>
          <w:sz w:val="24"/>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70"/>
        <w:gridCol w:w="710"/>
        <w:gridCol w:w="708"/>
        <w:gridCol w:w="3260"/>
      </w:tblGrid>
      <w:tr w:rsidR="00C70023" w:rsidTr="00897FE5">
        <w:trPr>
          <w:trHeight w:val="1329"/>
        </w:trPr>
        <w:tc>
          <w:tcPr>
            <w:tcW w:w="5670" w:type="dxa"/>
          </w:tcPr>
          <w:p w:rsidR="00C70023" w:rsidRDefault="00C70023" w:rsidP="00897FE5">
            <w:pPr>
              <w:pStyle w:val="TableParagraph"/>
              <w:spacing w:before="3"/>
              <w:rPr>
                <w:rFonts w:ascii="Arial"/>
                <w:b/>
                <w:sz w:val="32"/>
              </w:rPr>
            </w:pPr>
          </w:p>
          <w:p w:rsidR="00C70023" w:rsidRDefault="00C70023" w:rsidP="00897FE5">
            <w:pPr>
              <w:pStyle w:val="TableParagraph"/>
              <w:ind w:left="107" w:right="179"/>
              <w:rPr>
                <w:sz w:val="24"/>
              </w:rPr>
            </w:pPr>
            <w:r>
              <w:rPr>
                <w:sz w:val="24"/>
              </w:rPr>
              <w:t>Has the patient had a UTI requiring an antibiotic within the last 28 days?</w:t>
            </w:r>
          </w:p>
        </w:tc>
        <w:tc>
          <w:tcPr>
            <w:tcW w:w="710" w:type="dxa"/>
          </w:tcPr>
          <w:p w:rsidR="00C70023" w:rsidRDefault="00C70023" w:rsidP="00897FE5">
            <w:pPr>
              <w:pStyle w:val="TableParagraph"/>
              <w:rPr>
                <w:rFonts w:ascii="Arial"/>
                <w:b/>
                <w:sz w:val="24"/>
              </w:rPr>
            </w:pPr>
          </w:p>
          <w:p w:rsidR="00C70023" w:rsidRDefault="00C70023" w:rsidP="00897FE5">
            <w:pPr>
              <w:pStyle w:val="TableParagraph"/>
              <w:spacing w:before="5"/>
              <w:rPr>
                <w:rFonts w:ascii="Arial"/>
                <w:b/>
                <w:sz w:val="20"/>
              </w:rPr>
            </w:pPr>
          </w:p>
          <w:p w:rsidR="00C70023" w:rsidRDefault="00C70023" w:rsidP="00897FE5">
            <w:pPr>
              <w:pStyle w:val="TableParagraph"/>
              <w:ind w:left="232"/>
              <w:rPr>
                <w:rFonts w:ascii="MS Gothic" w:hAnsi="MS Gothic"/>
                <w:sz w:val="24"/>
              </w:rPr>
            </w:pPr>
            <w:r>
              <w:rPr>
                <w:rFonts w:ascii="MS Gothic" w:hAnsi="MS Gothic"/>
                <w:sz w:val="24"/>
              </w:rPr>
              <w:t>☐</w:t>
            </w:r>
          </w:p>
        </w:tc>
        <w:tc>
          <w:tcPr>
            <w:tcW w:w="708" w:type="dxa"/>
          </w:tcPr>
          <w:p w:rsidR="00C70023" w:rsidRDefault="00C70023" w:rsidP="00897FE5">
            <w:pPr>
              <w:pStyle w:val="TableParagraph"/>
              <w:rPr>
                <w:rFonts w:ascii="Arial"/>
                <w:b/>
                <w:sz w:val="24"/>
              </w:rPr>
            </w:pPr>
          </w:p>
          <w:p w:rsidR="00C70023" w:rsidRDefault="00C70023" w:rsidP="00897FE5">
            <w:pPr>
              <w:pStyle w:val="TableParagraph"/>
              <w:spacing w:before="5"/>
              <w:rPr>
                <w:rFonts w:ascii="Arial"/>
                <w:b/>
                <w:sz w:val="20"/>
              </w:rPr>
            </w:pPr>
          </w:p>
          <w:p w:rsidR="00C70023" w:rsidRDefault="00C70023" w:rsidP="00897FE5">
            <w:pPr>
              <w:pStyle w:val="TableParagraph"/>
              <w:ind w:left="3"/>
              <w:jc w:val="center"/>
              <w:rPr>
                <w:rFonts w:ascii="MS Gothic" w:hAnsi="MS Gothic"/>
                <w:sz w:val="24"/>
              </w:rPr>
            </w:pPr>
            <w:r>
              <w:rPr>
                <w:rFonts w:ascii="MS Gothic" w:hAnsi="MS Gothic"/>
                <w:sz w:val="24"/>
              </w:rPr>
              <w:t>☐</w:t>
            </w:r>
          </w:p>
        </w:tc>
        <w:tc>
          <w:tcPr>
            <w:tcW w:w="3260" w:type="dxa"/>
          </w:tcPr>
          <w:p w:rsidR="00C70023" w:rsidRDefault="00C70023" w:rsidP="00897FE5">
            <w:pPr>
              <w:pStyle w:val="TableParagraph"/>
              <w:spacing w:before="78"/>
              <w:ind w:left="108" w:right="212"/>
              <w:rPr>
                <w:sz w:val="24"/>
              </w:rPr>
            </w:pPr>
            <w:r>
              <w:rPr>
                <w:sz w:val="24"/>
              </w:rPr>
              <w:t xml:space="preserve">If YES, do not treat and </w:t>
            </w:r>
            <w:r>
              <w:rPr>
                <w:b/>
                <w:sz w:val="24"/>
              </w:rPr>
              <w:t xml:space="preserve">REFER </w:t>
            </w:r>
            <w:r>
              <w:rPr>
                <w:sz w:val="24"/>
              </w:rPr>
              <w:t>due to risk of resistant organisms</w:t>
            </w:r>
          </w:p>
        </w:tc>
      </w:tr>
      <w:tr w:rsidR="00C70023" w:rsidTr="00897FE5">
        <w:trPr>
          <w:trHeight w:val="1367"/>
        </w:trPr>
        <w:tc>
          <w:tcPr>
            <w:tcW w:w="5670" w:type="dxa"/>
            <w:shd w:val="clear" w:color="auto" w:fill="F1F1F1"/>
          </w:tcPr>
          <w:p w:rsidR="00C70023" w:rsidRDefault="00C70023" w:rsidP="00897FE5">
            <w:pPr>
              <w:pStyle w:val="TableParagraph"/>
              <w:spacing w:line="242" w:lineRule="auto"/>
              <w:ind w:left="107" w:right="392"/>
              <w:rPr>
                <w:sz w:val="24"/>
              </w:rPr>
            </w:pPr>
            <w:r>
              <w:rPr>
                <w:sz w:val="24"/>
              </w:rPr>
              <w:t>Does the patient have recurrent UTI? (≥2 episodes in last 6 months or ≥ 3 episodes in last year?</w:t>
            </w:r>
          </w:p>
        </w:tc>
        <w:tc>
          <w:tcPr>
            <w:tcW w:w="710" w:type="dxa"/>
            <w:shd w:val="clear" w:color="auto" w:fill="F1F1F1"/>
          </w:tcPr>
          <w:p w:rsidR="00C70023" w:rsidRDefault="00C70023" w:rsidP="00897FE5">
            <w:pPr>
              <w:pStyle w:val="TableParagraph"/>
              <w:rPr>
                <w:rFonts w:ascii="Arial"/>
                <w:b/>
                <w:sz w:val="24"/>
              </w:rPr>
            </w:pPr>
          </w:p>
          <w:p w:rsidR="00C70023" w:rsidRDefault="00C70023" w:rsidP="00897FE5">
            <w:pPr>
              <w:pStyle w:val="TableParagraph"/>
              <w:spacing w:before="10"/>
              <w:rPr>
                <w:rFonts w:ascii="Arial"/>
                <w:b/>
                <w:sz w:val="21"/>
              </w:rPr>
            </w:pPr>
          </w:p>
          <w:p w:rsidR="00C70023" w:rsidRDefault="00C70023" w:rsidP="00897FE5">
            <w:pPr>
              <w:pStyle w:val="TableParagraph"/>
              <w:ind w:left="232"/>
              <w:rPr>
                <w:rFonts w:ascii="MS Gothic" w:hAnsi="MS Gothic"/>
                <w:sz w:val="24"/>
              </w:rPr>
            </w:pPr>
            <w:r>
              <w:rPr>
                <w:rFonts w:ascii="MS Gothic" w:hAnsi="MS Gothic"/>
                <w:sz w:val="24"/>
              </w:rPr>
              <w:t>☐</w:t>
            </w:r>
          </w:p>
        </w:tc>
        <w:tc>
          <w:tcPr>
            <w:tcW w:w="708" w:type="dxa"/>
            <w:shd w:val="clear" w:color="auto" w:fill="F1F1F1"/>
          </w:tcPr>
          <w:p w:rsidR="00C70023" w:rsidRDefault="00C70023" w:rsidP="00897FE5">
            <w:pPr>
              <w:pStyle w:val="TableParagraph"/>
              <w:rPr>
                <w:rFonts w:ascii="Arial"/>
                <w:b/>
                <w:sz w:val="24"/>
              </w:rPr>
            </w:pPr>
          </w:p>
          <w:p w:rsidR="00C70023" w:rsidRDefault="00C70023" w:rsidP="00897FE5">
            <w:pPr>
              <w:pStyle w:val="TableParagraph"/>
              <w:spacing w:before="10"/>
              <w:rPr>
                <w:rFonts w:ascii="Arial"/>
                <w:b/>
                <w:sz w:val="21"/>
              </w:rPr>
            </w:pPr>
          </w:p>
          <w:p w:rsidR="00C70023" w:rsidRDefault="00C70023" w:rsidP="00897FE5">
            <w:pPr>
              <w:pStyle w:val="TableParagraph"/>
              <w:ind w:left="3"/>
              <w:jc w:val="center"/>
              <w:rPr>
                <w:rFonts w:ascii="MS Gothic" w:hAnsi="MS Gothic"/>
                <w:sz w:val="24"/>
              </w:rPr>
            </w:pPr>
            <w:r>
              <w:rPr>
                <w:rFonts w:ascii="MS Gothic" w:hAnsi="MS Gothic"/>
                <w:sz w:val="24"/>
              </w:rPr>
              <w:t>☐</w:t>
            </w:r>
          </w:p>
        </w:tc>
        <w:tc>
          <w:tcPr>
            <w:tcW w:w="3260" w:type="dxa"/>
            <w:shd w:val="clear" w:color="auto" w:fill="F1F1F1"/>
          </w:tcPr>
          <w:p w:rsidR="00C70023" w:rsidRDefault="00C70023" w:rsidP="00897FE5">
            <w:pPr>
              <w:pStyle w:val="TableParagraph"/>
              <w:spacing w:before="11"/>
              <w:rPr>
                <w:rFonts w:ascii="Arial"/>
                <w:b/>
                <w:sz w:val="33"/>
              </w:rPr>
            </w:pPr>
          </w:p>
          <w:p w:rsidR="00C70023" w:rsidRDefault="00C70023" w:rsidP="00897FE5">
            <w:pPr>
              <w:pStyle w:val="TableParagraph"/>
              <w:ind w:left="108"/>
              <w:rPr>
                <w:b/>
                <w:sz w:val="24"/>
              </w:rPr>
            </w:pPr>
            <w:r>
              <w:rPr>
                <w:sz w:val="24"/>
              </w:rPr>
              <w:t xml:space="preserve">If YES, do not treat and </w:t>
            </w:r>
            <w:r>
              <w:rPr>
                <w:b/>
                <w:sz w:val="24"/>
              </w:rPr>
              <w:t>REFER</w:t>
            </w:r>
          </w:p>
          <w:p w:rsidR="00C70023" w:rsidRDefault="00C70023" w:rsidP="00897FE5">
            <w:pPr>
              <w:pStyle w:val="TableParagraph"/>
              <w:ind w:left="108"/>
              <w:rPr>
                <w:sz w:val="24"/>
              </w:rPr>
            </w:pPr>
            <w:r>
              <w:rPr>
                <w:sz w:val="24"/>
              </w:rPr>
              <w:t>due to need for urine culture</w:t>
            </w:r>
          </w:p>
        </w:tc>
      </w:tr>
      <w:tr w:rsidR="00C70023" w:rsidTr="00897FE5">
        <w:trPr>
          <w:trHeight w:val="877"/>
        </w:trPr>
        <w:tc>
          <w:tcPr>
            <w:tcW w:w="5670" w:type="dxa"/>
          </w:tcPr>
          <w:p w:rsidR="00C70023" w:rsidRDefault="00C70023" w:rsidP="00897FE5">
            <w:pPr>
              <w:pStyle w:val="TableParagraph"/>
              <w:ind w:left="107" w:right="93"/>
              <w:rPr>
                <w:sz w:val="24"/>
              </w:rPr>
            </w:pPr>
            <w:r>
              <w:rPr>
                <w:sz w:val="24"/>
              </w:rPr>
              <w:t>Does patient take prophylactic antibiotics for treatment of UTI?</w:t>
            </w:r>
          </w:p>
        </w:tc>
        <w:tc>
          <w:tcPr>
            <w:tcW w:w="710" w:type="dxa"/>
          </w:tcPr>
          <w:p w:rsidR="00C70023" w:rsidRDefault="00C70023" w:rsidP="00897FE5">
            <w:pPr>
              <w:pStyle w:val="TableParagraph"/>
              <w:spacing w:before="7"/>
              <w:rPr>
                <w:rFonts w:ascii="Arial"/>
                <w:b/>
                <w:sz w:val="24"/>
              </w:rPr>
            </w:pPr>
          </w:p>
          <w:p w:rsidR="00C70023" w:rsidRDefault="00C70023" w:rsidP="00897FE5">
            <w:pPr>
              <w:pStyle w:val="TableParagraph"/>
              <w:ind w:left="232"/>
              <w:rPr>
                <w:rFonts w:ascii="MS Gothic" w:hAnsi="MS Gothic"/>
                <w:sz w:val="24"/>
              </w:rPr>
            </w:pPr>
            <w:r>
              <w:rPr>
                <w:rFonts w:ascii="MS Gothic" w:hAnsi="MS Gothic"/>
                <w:sz w:val="24"/>
              </w:rPr>
              <w:t>☐</w:t>
            </w:r>
          </w:p>
        </w:tc>
        <w:tc>
          <w:tcPr>
            <w:tcW w:w="708" w:type="dxa"/>
          </w:tcPr>
          <w:p w:rsidR="00C70023" w:rsidRDefault="00C70023" w:rsidP="00897FE5">
            <w:pPr>
              <w:pStyle w:val="TableParagraph"/>
              <w:spacing w:before="7"/>
              <w:rPr>
                <w:rFonts w:ascii="Arial"/>
                <w:b/>
                <w:sz w:val="24"/>
              </w:rPr>
            </w:pPr>
          </w:p>
          <w:p w:rsidR="00C70023" w:rsidRDefault="00C70023" w:rsidP="00897FE5">
            <w:pPr>
              <w:pStyle w:val="TableParagraph"/>
              <w:ind w:left="3"/>
              <w:jc w:val="center"/>
              <w:rPr>
                <w:rFonts w:ascii="MS Gothic" w:hAnsi="MS Gothic"/>
                <w:sz w:val="24"/>
              </w:rPr>
            </w:pPr>
            <w:r>
              <w:rPr>
                <w:rFonts w:ascii="MS Gothic" w:hAnsi="MS Gothic"/>
                <w:sz w:val="24"/>
              </w:rPr>
              <w:t>☐</w:t>
            </w:r>
          </w:p>
        </w:tc>
        <w:tc>
          <w:tcPr>
            <w:tcW w:w="3260" w:type="dxa"/>
          </w:tcPr>
          <w:p w:rsidR="00C70023" w:rsidRDefault="00C70023" w:rsidP="00897FE5">
            <w:pPr>
              <w:pStyle w:val="TableParagraph"/>
              <w:spacing w:before="4"/>
              <w:rPr>
                <w:rFonts w:ascii="Arial"/>
                <w:b/>
                <w:sz w:val="25"/>
              </w:rPr>
            </w:pPr>
          </w:p>
          <w:p w:rsidR="00C70023" w:rsidRDefault="00C70023" w:rsidP="00897FE5">
            <w:pPr>
              <w:pStyle w:val="TableParagraph"/>
              <w:ind w:left="108"/>
              <w:rPr>
                <w:b/>
                <w:sz w:val="24"/>
              </w:rPr>
            </w:pPr>
            <w:r>
              <w:rPr>
                <w:sz w:val="24"/>
              </w:rPr>
              <w:t xml:space="preserve">If YES, do not treat and </w:t>
            </w:r>
            <w:r>
              <w:rPr>
                <w:b/>
                <w:sz w:val="24"/>
              </w:rPr>
              <w:t>REFER</w:t>
            </w:r>
          </w:p>
        </w:tc>
      </w:tr>
      <w:tr w:rsidR="00C70023" w:rsidTr="00897FE5">
        <w:trPr>
          <w:trHeight w:val="703"/>
        </w:trPr>
        <w:tc>
          <w:tcPr>
            <w:tcW w:w="5670" w:type="dxa"/>
            <w:shd w:val="clear" w:color="auto" w:fill="F1F1F1"/>
          </w:tcPr>
          <w:p w:rsidR="00C70023" w:rsidRDefault="00C70023" w:rsidP="00897FE5">
            <w:pPr>
              <w:pStyle w:val="TableParagraph"/>
              <w:ind w:left="107" w:right="647"/>
              <w:rPr>
                <w:sz w:val="24"/>
              </w:rPr>
            </w:pPr>
            <w:r>
              <w:rPr>
                <w:sz w:val="24"/>
              </w:rPr>
              <w:t xml:space="preserve">Urinary catheter in situ or use of intermittent self- </w:t>
            </w:r>
            <w:proofErr w:type="spellStart"/>
            <w:r>
              <w:rPr>
                <w:sz w:val="24"/>
              </w:rPr>
              <w:t>catheterisation</w:t>
            </w:r>
            <w:proofErr w:type="spellEnd"/>
            <w:r>
              <w:rPr>
                <w:sz w:val="24"/>
              </w:rPr>
              <w:t>?</w:t>
            </w:r>
          </w:p>
        </w:tc>
        <w:tc>
          <w:tcPr>
            <w:tcW w:w="710" w:type="dxa"/>
            <w:shd w:val="clear" w:color="auto" w:fill="F1F1F1"/>
          </w:tcPr>
          <w:p w:rsidR="00C70023" w:rsidRDefault="00C70023" w:rsidP="00897FE5">
            <w:pPr>
              <w:pStyle w:val="TableParagraph"/>
              <w:spacing w:before="194"/>
              <w:ind w:left="232"/>
              <w:rPr>
                <w:rFonts w:ascii="MS Gothic" w:hAnsi="MS Gothic"/>
                <w:sz w:val="24"/>
              </w:rPr>
            </w:pPr>
            <w:r>
              <w:rPr>
                <w:rFonts w:ascii="MS Gothic" w:hAnsi="MS Gothic"/>
                <w:sz w:val="24"/>
              </w:rPr>
              <w:t>☐</w:t>
            </w:r>
          </w:p>
        </w:tc>
        <w:tc>
          <w:tcPr>
            <w:tcW w:w="708" w:type="dxa"/>
            <w:shd w:val="clear" w:color="auto" w:fill="F1F1F1"/>
          </w:tcPr>
          <w:p w:rsidR="00C70023" w:rsidRDefault="00C70023" w:rsidP="00897FE5">
            <w:pPr>
              <w:pStyle w:val="TableParagraph"/>
              <w:spacing w:before="194"/>
              <w:ind w:left="3"/>
              <w:jc w:val="center"/>
              <w:rPr>
                <w:rFonts w:ascii="MS Gothic" w:hAnsi="MS Gothic"/>
                <w:sz w:val="24"/>
              </w:rPr>
            </w:pPr>
            <w:r>
              <w:rPr>
                <w:rFonts w:ascii="MS Gothic" w:hAnsi="MS Gothic"/>
                <w:sz w:val="24"/>
              </w:rPr>
              <w:t>☐</w:t>
            </w:r>
          </w:p>
        </w:tc>
        <w:tc>
          <w:tcPr>
            <w:tcW w:w="3260" w:type="dxa"/>
            <w:shd w:val="clear" w:color="auto" w:fill="F1F1F1"/>
          </w:tcPr>
          <w:p w:rsidR="00C70023" w:rsidRDefault="00C70023" w:rsidP="00897FE5">
            <w:pPr>
              <w:pStyle w:val="TableParagraph"/>
              <w:spacing w:before="203"/>
              <w:ind w:left="108"/>
              <w:rPr>
                <w:b/>
                <w:sz w:val="24"/>
              </w:rPr>
            </w:pPr>
            <w:r>
              <w:rPr>
                <w:sz w:val="24"/>
              </w:rPr>
              <w:t xml:space="preserve">If YES, do not treat and </w:t>
            </w:r>
            <w:r>
              <w:rPr>
                <w:b/>
                <w:sz w:val="24"/>
              </w:rPr>
              <w:t>REFER</w:t>
            </w:r>
          </w:p>
        </w:tc>
      </w:tr>
      <w:tr w:rsidR="00C70023" w:rsidTr="00897FE5">
        <w:trPr>
          <w:trHeight w:val="1269"/>
        </w:trPr>
        <w:tc>
          <w:tcPr>
            <w:tcW w:w="5670" w:type="dxa"/>
          </w:tcPr>
          <w:p w:rsidR="00C70023" w:rsidRDefault="00C70023" w:rsidP="00897FE5">
            <w:pPr>
              <w:pStyle w:val="TableParagraph"/>
              <w:ind w:left="107" w:right="230"/>
              <w:rPr>
                <w:sz w:val="24"/>
              </w:rPr>
            </w:pPr>
            <w:r>
              <w:rPr>
                <w:sz w:val="24"/>
              </w:rPr>
              <w:t>Is the patient currently immunosuppressed? E.g. auto- immune disease, chemotherapy, long term corticosteroids or other immunosuppressant medication?</w:t>
            </w:r>
          </w:p>
        </w:tc>
        <w:tc>
          <w:tcPr>
            <w:tcW w:w="710" w:type="dxa"/>
          </w:tcPr>
          <w:p w:rsidR="00C70023" w:rsidRDefault="00C70023" w:rsidP="00897FE5">
            <w:pPr>
              <w:pStyle w:val="TableParagraph"/>
              <w:rPr>
                <w:rFonts w:ascii="Arial"/>
                <w:b/>
                <w:sz w:val="24"/>
              </w:rPr>
            </w:pPr>
          </w:p>
          <w:p w:rsidR="00C70023" w:rsidRDefault="00C70023" w:rsidP="00897FE5">
            <w:pPr>
              <w:pStyle w:val="TableParagraph"/>
              <w:spacing w:before="201"/>
              <w:ind w:left="232"/>
              <w:rPr>
                <w:rFonts w:ascii="MS Gothic" w:hAnsi="MS Gothic"/>
                <w:sz w:val="24"/>
              </w:rPr>
            </w:pPr>
            <w:r>
              <w:rPr>
                <w:rFonts w:ascii="MS Gothic" w:hAnsi="MS Gothic"/>
                <w:sz w:val="24"/>
              </w:rPr>
              <w:t>☐</w:t>
            </w:r>
          </w:p>
        </w:tc>
        <w:tc>
          <w:tcPr>
            <w:tcW w:w="708" w:type="dxa"/>
          </w:tcPr>
          <w:p w:rsidR="00C70023" w:rsidRDefault="00C70023" w:rsidP="00897FE5">
            <w:pPr>
              <w:pStyle w:val="TableParagraph"/>
              <w:rPr>
                <w:rFonts w:ascii="Arial"/>
                <w:b/>
                <w:sz w:val="24"/>
              </w:rPr>
            </w:pPr>
          </w:p>
          <w:p w:rsidR="00C70023" w:rsidRDefault="00C70023" w:rsidP="00897FE5">
            <w:pPr>
              <w:pStyle w:val="TableParagraph"/>
              <w:spacing w:before="201"/>
              <w:ind w:left="3"/>
              <w:jc w:val="center"/>
              <w:rPr>
                <w:rFonts w:ascii="MS Gothic" w:hAnsi="MS Gothic"/>
                <w:sz w:val="24"/>
              </w:rPr>
            </w:pPr>
            <w:r>
              <w:rPr>
                <w:rFonts w:ascii="MS Gothic" w:hAnsi="MS Gothic"/>
                <w:sz w:val="24"/>
              </w:rPr>
              <w:t>☐</w:t>
            </w:r>
          </w:p>
        </w:tc>
        <w:tc>
          <w:tcPr>
            <w:tcW w:w="3260" w:type="dxa"/>
          </w:tcPr>
          <w:p w:rsidR="00C70023" w:rsidRDefault="00C70023" w:rsidP="00897FE5">
            <w:pPr>
              <w:pStyle w:val="TableParagraph"/>
              <w:rPr>
                <w:rFonts w:ascii="Arial"/>
                <w:b/>
                <w:sz w:val="24"/>
              </w:rPr>
            </w:pPr>
          </w:p>
          <w:p w:rsidR="00C70023" w:rsidRDefault="00C70023" w:rsidP="00897FE5">
            <w:pPr>
              <w:pStyle w:val="TableParagraph"/>
              <w:spacing w:before="210"/>
              <w:ind w:left="108"/>
              <w:rPr>
                <w:b/>
                <w:sz w:val="24"/>
              </w:rPr>
            </w:pPr>
            <w:r>
              <w:rPr>
                <w:sz w:val="24"/>
              </w:rPr>
              <w:t xml:space="preserve">If YES, do not treat and </w:t>
            </w:r>
            <w:r>
              <w:rPr>
                <w:b/>
                <w:sz w:val="24"/>
              </w:rPr>
              <w:t>REFER</w:t>
            </w:r>
          </w:p>
        </w:tc>
      </w:tr>
      <w:tr w:rsidR="00C70023" w:rsidTr="00897FE5">
        <w:trPr>
          <w:trHeight w:val="1065"/>
        </w:trPr>
        <w:tc>
          <w:tcPr>
            <w:tcW w:w="5670" w:type="dxa"/>
            <w:shd w:val="clear" w:color="auto" w:fill="F1F1F1"/>
          </w:tcPr>
          <w:p w:rsidR="00C70023" w:rsidRDefault="00C70023" w:rsidP="00897FE5">
            <w:pPr>
              <w:pStyle w:val="TableParagraph"/>
              <w:spacing w:line="292" w:lineRule="exact"/>
              <w:ind w:left="107"/>
              <w:rPr>
                <w:sz w:val="24"/>
              </w:rPr>
            </w:pPr>
            <w:r>
              <w:rPr>
                <w:sz w:val="24"/>
              </w:rPr>
              <w:t>Pregnant – known or suspected?</w:t>
            </w:r>
          </w:p>
          <w:p w:rsidR="00C70023" w:rsidRDefault="00C70023" w:rsidP="00897FE5">
            <w:pPr>
              <w:pStyle w:val="TableParagraph"/>
              <w:ind w:left="107" w:right="771"/>
              <w:rPr>
                <w:sz w:val="24"/>
              </w:rPr>
            </w:pPr>
            <w:r>
              <w:rPr>
                <w:sz w:val="24"/>
              </w:rPr>
              <w:t>Planning to become pregnant in next 3 months if treating with trimethoprim?</w:t>
            </w:r>
          </w:p>
        </w:tc>
        <w:tc>
          <w:tcPr>
            <w:tcW w:w="710" w:type="dxa"/>
            <w:shd w:val="clear" w:color="auto" w:fill="F1F1F1"/>
          </w:tcPr>
          <w:p w:rsidR="00C70023" w:rsidRDefault="00C70023" w:rsidP="00897FE5">
            <w:pPr>
              <w:pStyle w:val="TableParagraph"/>
              <w:spacing w:before="8"/>
              <w:rPr>
                <w:rFonts w:ascii="Arial"/>
                <w:b/>
                <w:sz w:val="32"/>
              </w:rPr>
            </w:pPr>
          </w:p>
          <w:p w:rsidR="00C70023" w:rsidRDefault="00C70023" w:rsidP="00897FE5">
            <w:pPr>
              <w:pStyle w:val="TableParagraph"/>
              <w:ind w:left="232"/>
              <w:rPr>
                <w:rFonts w:ascii="MS Gothic" w:hAnsi="MS Gothic"/>
                <w:sz w:val="24"/>
              </w:rPr>
            </w:pPr>
            <w:r>
              <w:rPr>
                <w:rFonts w:ascii="MS Gothic" w:hAnsi="MS Gothic"/>
                <w:sz w:val="24"/>
              </w:rPr>
              <w:t>☐</w:t>
            </w:r>
          </w:p>
        </w:tc>
        <w:tc>
          <w:tcPr>
            <w:tcW w:w="708" w:type="dxa"/>
            <w:shd w:val="clear" w:color="auto" w:fill="F1F1F1"/>
          </w:tcPr>
          <w:p w:rsidR="00C70023" w:rsidRDefault="00C70023" w:rsidP="00897FE5">
            <w:pPr>
              <w:pStyle w:val="TableParagraph"/>
              <w:spacing w:before="8"/>
              <w:rPr>
                <w:rFonts w:ascii="Arial"/>
                <w:b/>
                <w:sz w:val="32"/>
              </w:rPr>
            </w:pPr>
          </w:p>
          <w:p w:rsidR="00C70023" w:rsidRDefault="00C70023" w:rsidP="00897FE5">
            <w:pPr>
              <w:pStyle w:val="TableParagraph"/>
              <w:ind w:left="3"/>
              <w:jc w:val="center"/>
              <w:rPr>
                <w:rFonts w:ascii="MS Gothic" w:hAnsi="MS Gothic"/>
                <w:sz w:val="24"/>
              </w:rPr>
            </w:pPr>
            <w:r>
              <w:rPr>
                <w:rFonts w:ascii="MS Gothic" w:hAnsi="MS Gothic"/>
                <w:sz w:val="24"/>
              </w:rPr>
              <w:t>☐</w:t>
            </w:r>
          </w:p>
        </w:tc>
        <w:tc>
          <w:tcPr>
            <w:tcW w:w="3260" w:type="dxa"/>
            <w:shd w:val="clear" w:color="auto" w:fill="F1F1F1"/>
          </w:tcPr>
          <w:p w:rsidR="00C70023" w:rsidRDefault="00C70023" w:rsidP="00897FE5">
            <w:pPr>
              <w:pStyle w:val="TableParagraph"/>
              <w:spacing w:before="6"/>
              <w:rPr>
                <w:rFonts w:ascii="Arial"/>
                <w:b/>
                <w:sz w:val="33"/>
              </w:rPr>
            </w:pPr>
          </w:p>
          <w:p w:rsidR="00C70023" w:rsidRDefault="00C70023" w:rsidP="00897FE5">
            <w:pPr>
              <w:pStyle w:val="TableParagraph"/>
              <w:ind w:left="108"/>
              <w:rPr>
                <w:b/>
                <w:sz w:val="24"/>
              </w:rPr>
            </w:pPr>
            <w:r>
              <w:rPr>
                <w:sz w:val="24"/>
              </w:rPr>
              <w:t xml:space="preserve">If YES, do not treat and </w:t>
            </w:r>
            <w:r>
              <w:rPr>
                <w:b/>
                <w:sz w:val="24"/>
              </w:rPr>
              <w:t>REFER</w:t>
            </w:r>
          </w:p>
        </w:tc>
      </w:tr>
      <w:tr w:rsidR="00C70023" w:rsidTr="00897FE5">
        <w:trPr>
          <w:trHeight w:val="633"/>
        </w:trPr>
        <w:tc>
          <w:tcPr>
            <w:tcW w:w="5670" w:type="dxa"/>
          </w:tcPr>
          <w:p w:rsidR="00C70023" w:rsidRDefault="00C70023" w:rsidP="00897FE5">
            <w:pPr>
              <w:pStyle w:val="TableParagraph"/>
              <w:spacing w:line="292" w:lineRule="exact"/>
              <w:ind w:left="107"/>
              <w:rPr>
                <w:sz w:val="24"/>
              </w:rPr>
            </w:pPr>
            <w:r>
              <w:rPr>
                <w:sz w:val="24"/>
              </w:rPr>
              <w:t>Breastfeeding?</w:t>
            </w:r>
          </w:p>
        </w:tc>
        <w:tc>
          <w:tcPr>
            <w:tcW w:w="710" w:type="dxa"/>
          </w:tcPr>
          <w:p w:rsidR="00C70023" w:rsidRDefault="00C70023" w:rsidP="00897FE5">
            <w:pPr>
              <w:pStyle w:val="TableParagraph"/>
              <w:spacing w:before="160"/>
              <w:ind w:left="232"/>
              <w:rPr>
                <w:rFonts w:ascii="MS Gothic" w:hAnsi="MS Gothic"/>
                <w:sz w:val="24"/>
              </w:rPr>
            </w:pPr>
            <w:r>
              <w:rPr>
                <w:rFonts w:ascii="MS Gothic" w:hAnsi="MS Gothic"/>
                <w:sz w:val="24"/>
              </w:rPr>
              <w:t>☐</w:t>
            </w:r>
          </w:p>
        </w:tc>
        <w:tc>
          <w:tcPr>
            <w:tcW w:w="708" w:type="dxa"/>
          </w:tcPr>
          <w:p w:rsidR="00C70023" w:rsidRDefault="00C70023" w:rsidP="00897FE5">
            <w:pPr>
              <w:pStyle w:val="TableParagraph"/>
              <w:spacing w:before="160"/>
              <w:ind w:left="3"/>
              <w:jc w:val="center"/>
              <w:rPr>
                <w:rFonts w:ascii="MS Gothic" w:hAnsi="MS Gothic"/>
                <w:sz w:val="24"/>
              </w:rPr>
            </w:pPr>
            <w:r>
              <w:rPr>
                <w:rFonts w:ascii="MS Gothic" w:hAnsi="MS Gothic"/>
                <w:sz w:val="24"/>
              </w:rPr>
              <w:t>☐</w:t>
            </w:r>
          </w:p>
        </w:tc>
        <w:tc>
          <w:tcPr>
            <w:tcW w:w="3260" w:type="dxa"/>
          </w:tcPr>
          <w:p w:rsidR="00C70023" w:rsidRDefault="00C70023" w:rsidP="00897FE5">
            <w:pPr>
              <w:pStyle w:val="TableParagraph"/>
              <w:spacing w:before="23"/>
              <w:ind w:left="108" w:right="709"/>
              <w:rPr>
                <w:sz w:val="24"/>
              </w:rPr>
            </w:pPr>
            <w:r>
              <w:rPr>
                <w:sz w:val="24"/>
              </w:rPr>
              <w:t>If YES, treatment may be provided</w:t>
            </w:r>
          </w:p>
        </w:tc>
      </w:tr>
      <w:tr w:rsidR="00C70023" w:rsidTr="00897FE5">
        <w:trPr>
          <w:trHeight w:val="1571"/>
        </w:trPr>
        <w:tc>
          <w:tcPr>
            <w:tcW w:w="5670" w:type="dxa"/>
            <w:shd w:val="clear" w:color="auto" w:fill="F1F1F1"/>
          </w:tcPr>
          <w:p w:rsidR="00C70023" w:rsidRDefault="00C70023" w:rsidP="00897FE5">
            <w:pPr>
              <w:pStyle w:val="TableParagraph"/>
              <w:spacing w:line="292" w:lineRule="exact"/>
              <w:ind w:left="107"/>
              <w:rPr>
                <w:sz w:val="24"/>
              </w:rPr>
            </w:pPr>
            <w:r>
              <w:rPr>
                <w:sz w:val="24"/>
              </w:rPr>
              <w:t>Diabetes?</w:t>
            </w:r>
          </w:p>
        </w:tc>
        <w:tc>
          <w:tcPr>
            <w:tcW w:w="710" w:type="dxa"/>
            <w:shd w:val="clear" w:color="auto" w:fill="F1F1F1"/>
          </w:tcPr>
          <w:p w:rsidR="00C70023" w:rsidRDefault="00C70023" w:rsidP="00897FE5">
            <w:pPr>
              <w:pStyle w:val="TableParagraph"/>
              <w:rPr>
                <w:rFonts w:ascii="Arial"/>
                <w:b/>
                <w:sz w:val="24"/>
              </w:rPr>
            </w:pPr>
          </w:p>
          <w:p w:rsidR="00C70023" w:rsidRDefault="00C70023" w:rsidP="00897FE5">
            <w:pPr>
              <w:pStyle w:val="TableParagraph"/>
              <w:spacing w:before="10"/>
              <w:rPr>
                <w:rFonts w:ascii="Arial"/>
                <w:b/>
                <w:sz w:val="30"/>
              </w:rPr>
            </w:pPr>
          </w:p>
          <w:p w:rsidR="00C70023" w:rsidRDefault="00C70023" w:rsidP="00897FE5">
            <w:pPr>
              <w:pStyle w:val="TableParagraph"/>
              <w:ind w:left="232"/>
              <w:rPr>
                <w:rFonts w:ascii="MS Gothic" w:hAnsi="MS Gothic"/>
                <w:sz w:val="24"/>
              </w:rPr>
            </w:pPr>
            <w:r>
              <w:rPr>
                <w:rFonts w:ascii="MS Gothic" w:hAnsi="MS Gothic"/>
                <w:sz w:val="24"/>
              </w:rPr>
              <w:t>☐</w:t>
            </w:r>
          </w:p>
        </w:tc>
        <w:tc>
          <w:tcPr>
            <w:tcW w:w="708" w:type="dxa"/>
            <w:shd w:val="clear" w:color="auto" w:fill="F1F1F1"/>
          </w:tcPr>
          <w:p w:rsidR="00C70023" w:rsidRDefault="00C70023" w:rsidP="00897FE5">
            <w:pPr>
              <w:pStyle w:val="TableParagraph"/>
              <w:rPr>
                <w:rFonts w:ascii="Arial"/>
                <w:b/>
                <w:sz w:val="24"/>
              </w:rPr>
            </w:pPr>
          </w:p>
          <w:p w:rsidR="00C70023" w:rsidRDefault="00C70023" w:rsidP="00897FE5">
            <w:pPr>
              <w:pStyle w:val="TableParagraph"/>
              <w:spacing w:before="10"/>
              <w:rPr>
                <w:rFonts w:ascii="Arial"/>
                <w:b/>
                <w:sz w:val="30"/>
              </w:rPr>
            </w:pPr>
          </w:p>
          <w:p w:rsidR="00C70023" w:rsidRDefault="00C70023" w:rsidP="00897FE5">
            <w:pPr>
              <w:pStyle w:val="TableParagraph"/>
              <w:ind w:left="3"/>
              <w:jc w:val="center"/>
              <w:rPr>
                <w:rFonts w:ascii="MS Gothic" w:hAnsi="MS Gothic"/>
                <w:sz w:val="24"/>
              </w:rPr>
            </w:pPr>
            <w:r>
              <w:rPr>
                <w:rFonts w:ascii="MS Gothic" w:hAnsi="MS Gothic"/>
                <w:sz w:val="24"/>
              </w:rPr>
              <w:t>☐</w:t>
            </w:r>
          </w:p>
        </w:tc>
        <w:tc>
          <w:tcPr>
            <w:tcW w:w="3260" w:type="dxa"/>
            <w:shd w:val="clear" w:color="auto" w:fill="F1F1F1"/>
          </w:tcPr>
          <w:p w:rsidR="00C70023" w:rsidRDefault="00C70023" w:rsidP="00897FE5">
            <w:pPr>
              <w:pStyle w:val="TableParagraph"/>
              <w:spacing w:before="52"/>
              <w:ind w:left="108" w:right="216"/>
              <w:rPr>
                <w:sz w:val="24"/>
              </w:rPr>
            </w:pPr>
            <w:r>
              <w:rPr>
                <w:sz w:val="24"/>
              </w:rPr>
              <w:t>If YES, treatment may be provided. Refer to GP if concern over recurrent UTI or if UTI is potentially caused by side effect of medication</w:t>
            </w:r>
          </w:p>
        </w:tc>
      </w:tr>
      <w:tr w:rsidR="00C70023" w:rsidTr="00897FE5">
        <w:trPr>
          <w:trHeight w:val="501"/>
        </w:trPr>
        <w:tc>
          <w:tcPr>
            <w:tcW w:w="5670" w:type="dxa"/>
          </w:tcPr>
          <w:p w:rsidR="00C70023" w:rsidRDefault="00C70023" w:rsidP="00897FE5">
            <w:pPr>
              <w:pStyle w:val="TableParagraph"/>
              <w:spacing w:line="292" w:lineRule="exact"/>
              <w:ind w:left="107"/>
              <w:rPr>
                <w:sz w:val="24"/>
              </w:rPr>
            </w:pPr>
            <w:r>
              <w:rPr>
                <w:sz w:val="24"/>
              </w:rPr>
              <w:t>Confused or dehydrated?</w:t>
            </w:r>
          </w:p>
        </w:tc>
        <w:tc>
          <w:tcPr>
            <w:tcW w:w="710" w:type="dxa"/>
          </w:tcPr>
          <w:p w:rsidR="00C70023" w:rsidRDefault="00C70023" w:rsidP="00897FE5">
            <w:pPr>
              <w:pStyle w:val="TableParagraph"/>
              <w:spacing w:before="96"/>
              <w:ind w:left="232"/>
              <w:rPr>
                <w:rFonts w:ascii="MS Gothic" w:hAnsi="MS Gothic"/>
                <w:sz w:val="24"/>
              </w:rPr>
            </w:pPr>
            <w:r>
              <w:rPr>
                <w:rFonts w:ascii="MS Gothic" w:hAnsi="MS Gothic"/>
                <w:sz w:val="24"/>
              </w:rPr>
              <w:t>☐</w:t>
            </w:r>
          </w:p>
        </w:tc>
        <w:tc>
          <w:tcPr>
            <w:tcW w:w="708" w:type="dxa"/>
          </w:tcPr>
          <w:p w:rsidR="00C70023" w:rsidRDefault="00C70023" w:rsidP="00897FE5">
            <w:pPr>
              <w:pStyle w:val="TableParagraph"/>
              <w:spacing w:before="96"/>
              <w:ind w:left="3"/>
              <w:jc w:val="center"/>
              <w:rPr>
                <w:rFonts w:ascii="MS Gothic" w:hAnsi="MS Gothic"/>
                <w:sz w:val="24"/>
              </w:rPr>
            </w:pPr>
            <w:r>
              <w:rPr>
                <w:rFonts w:ascii="MS Gothic" w:hAnsi="MS Gothic"/>
                <w:sz w:val="24"/>
              </w:rPr>
              <w:t>☐</w:t>
            </w:r>
          </w:p>
        </w:tc>
        <w:tc>
          <w:tcPr>
            <w:tcW w:w="3260" w:type="dxa"/>
          </w:tcPr>
          <w:p w:rsidR="00C70023" w:rsidRDefault="00C70023" w:rsidP="00897FE5">
            <w:pPr>
              <w:pStyle w:val="TableParagraph"/>
              <w:spacing w:before="102"/>
              <w:ind w:left="108"/>
              <w:rPr>
                <w:b/>
                <w:sz w:val="24"/>
              </w:rPr>
            </w:pPr>
            <w:r>
              <w:rPr>
                <w:sz w:val="24"/>
              </w:rPr>
              <w:t xml:space="preserve">If YES, do not treat and </w:t>
            </w:r>
            <w:r>
              <w:rPr>
                <w:b/>
                <w:sz w:val="24"/>
              </w:rPr>
              <w:t>REFER</w:t>
            </w:r>
          </w:p>
        </w:tc>
      </w:tr>
      <w:tr w:rsidR="00C70023" w:rsidTr="00897FE5">
        <w:trPr>
          <w:trHeight w:val="662"/>
        </w:trPr>
        <w:tc>
          <w:tcPr>
            <w:tcW w:w="5670" w:type="dxa"/>
            <w:shd w:val="clear" w:color="auto" w:fill="F1F1F1"/>
          </w:tcPr>
          <w:p w:rsidR="00C70023" w:rsidRDefault="00C70023" w:rsidP="00897FE5">
            <w:pPr>
              <w:pStyle w:val="TableParagraph"/>
              <w:ind w:left="107" w:right="694"/>
              <w:rPr>
                <w:sz w:val="24"/>
              </w:rPr>
            </w:pPr>
            <w:r>
              <w:rPr>
                <w:sz w:val="24"/>
              </w:rPr>
              <w:t>Known moderate to severe renal impairment or abnormality of the urinary tract or ureteric stent?</w:t>
            </w:r>
          </w:p>
        </w:tc>
        <w:tc>
          <w:tcPr>
            <w:tcW w:w="710" w:type="dxa"/>
            <w:shd w:val="clear" w:color="auto" w:fill="F1F1F1"/>
          </w:tcPr>
          <w:p w:rsidR="00C70023" w:rsidRDefault="00C70023" w:rsidP="00897FE5">
            <w:pPr>
              <w:pStyle w:val="TableParagraph"/>
              <w:spacing w:before="175"/>
              <w:ind w:left="232"/>
              <w:rPr>
                <w:rFonts w:ascii="MS Gothic" w:hAnsi="MS Gothic"/>
                <w:sz w:val="24"/>
              </w:rPr>
            </w:pPr>
            <w:r>
              <w:rPr>
                <w:rFonts w:ascii="MS Gothic" w:hAnsi="MS Gothic"/>
                <w:sz w:val="24"/>
              </w:rPr>
              <w:t>☐</w:t>
            </w:r>
          </w:p>
        </w:tc>
        <w:tc>
          <w:tcPr>
            <w:tcW w:w="708" w:type="dxa"/>
            <w:shd w:val="clear" w:color="auto" w:fill="F1F1F1"/>
          </w:tcPr>
          <w:p w:rsidR="00C70023" w:rsidRDefault="00C70023" w:rsidP="00897FE5">
            <w:pPr>
              <w:pStyle w:val="TableParagraph"/>
              <w:spacing w:before="175"/>
              <w:ind w:left="3"/>
              <w:jc w:val="center"/>
              <w:rPr>
                <w:rFonts w:ascii="MS Gothic" w:hAnsi="MS Gothic"/>
                <w:sz w:val="24"/>
              </w:rPr>
            </w:pPr>
            <w:r>
              <w:rPr>
                <w:rFonts w:ascii="MS Gothic" w:hAnsi="MS Gothic"/>
                <w:sz w:val="24"/>
              </w:rPr>
              <w:t>☐</w:t>
            </w:r>
          </w:p>
        </w:tc>
        <w:tc>
          <w:tcPr>
            <w:tcW w:w="3260" w:type="dxa"/>
            <w:shd w:val="clear" w:color="auto" w:fill="F1F1F1"/>
          </w:tcPr>
          <w:p w:rsidR="00C70023" w:rsidRDefault="00C70023" w:rsidP="00897FE5">
            <w:pPr>
              <w:pStyle w:val="TableParagraph"/>
              <w:spacing w:before="184"/>
              <w:ind w:left="108"/>
              <w:rPr>
                <w:b/>
                <w:sz w:val="24"/>
              </w:rPr>
            </w:pPr>
            <w:r>
              <w:rPr>
                <w:sz w:val="24"/>
              </w:rPr>
              <w:t xml:space="preserve">If YES, do not treat and </w:t>
            </w:r>
            <w:r>
              <w:rPr>
                <w:b/>
                <w:sz w:val="24"/>
              </w:rPr>
              <w:t>REFER</w:t>
            </w:r>
          </w:p>
        </w:tc>
      </w:tr>
      <w:tr w:rsidR="00C70023" w:rsidTr="00897FE5">
        <w:trPr>
          <w:trHeight w:val="930"/>
        </w:trPr>
        <w:tc>
          <w:tcPr>
            <w:tcW w:w="5670" w:type="dxa"/>
          </w:tcPr>
          <w:p w:rsidR="00C70023" w:rsidRDefault="00C70023" w:rsidP="00897FE5">
            <w:pPr>
              <w:pStyle w:val="TableParagraph"/>
              <w:spacing w:before="1"/>
              <w:ind w:left="107" w:right="1176"/>
              <w:rPr>
                <w:sz w:val="24"/>
              </w:rPr>
            </w:pPr>
            <w:r>
              <w:rPr>
                <w:sz w:val="24"/>
              </w:rPr>
              <w:t>Is the patient on any interacting medications (e.g. warfarin/trimethoprim)</w:t>
            </w:r>
            <w:proofErr w:type="gramStart"/>
            <w:r>
              <w:rPr>
                <w:sz w:val="24"/>
              </w:rPr>
              <w:t>.</w:t>
            </w:r>
            <w:proofErr w:type="gramEnd"/>
          </w:p>
          <w:p w:rsidR="00C70023" w:rsidRDefault="00C70023" w:rsidP="00897FE5">
            <w:pPr>
              <w:pStyle w:val="TableParagraph"/>
              <w:spacing w:line="293" w:lineRule="exact"/>
              <w:ind w:left="107"/>
              <w:rPr>
                <w:sz w:val="24"/>
              </w:rPr>
            </w:pPr>
            <w:r>
              <w:rPr>
                <w:sz w:val="24"/>
              </w:rPr>
              <w:t>See current BNF/SPC for details</w:t>
            </w:r>
          </w:p>
        </w:tc>
        <w:tc>
          <w:tcPr>
            <w:tcW w:w="710" w:type="dxa"/>
          </w:tcPr>
          <w:p w:rsidR="00C70023" w:rsidRDefault="00C70023" w:rsidP="00897FE5">
            <w:pPr>
              <w:pStyle w:val="TableParagraph"/>
              <w:spacing w:before="1"/>
              <w:rPr>
                <w:rFonts w:ascii="Arial"/>
                <w:b/>
                <w:sz w:val="27"/>
              </w:rPr>
            </w:pPr>
          </w:p>
          <w:p w:rsidR="00C70023" w:rsidRDefault="00C70023" w:rsidP="00897FE5">
            <w:pPr>
              <w:pStyle w:val="TableParagraph"/>
              <w:ind w:left="232"/>
              <w:rPr>
                <w:rFonts w:ascii="MS Gothic" w:hAnsi="MS Gothic"/>
                <w:sz w:val="24"/>
              </w:rPr>
            </w:pPr>
            <w:r>
              <w:rPr>
                <w:rFonts w:ascii="MS Gothic" w:hAnsi="MS Gothic"/>
                <w:sz w:val="24"/>
              </w:rPr>
              <w:t>☐</w:t>
            </w:r>
          </w:p>
        </w:tc>
        <w:tc>
          <w:tcPr>
            <w:tcW w:w="708" w:type="dxa"/>
          </w:tcPr>
          <w:p w:rsidR="00C70023" w:rsidRDefault="00C70023" w:rsidP="00897FE5">
            <w:pPr>
              <w:pStyle w:val="TableParagraph"/>
              <w:spacing w:before="1"/>
              <w:rPr>
                <w:rFonts w:ascii="Arial"/>
                <w:b/>
                <w:sz w:val="27"/>
              </w:rPr>
            </w:pPr>
          </w:p>
          <w:p w:rsidR="00C70023" w:rsidRDefault="00C70023" w:rsidP="00897FE5">
            <w:pPr>
              <w:pStyle w:val="TableParagraph"/>
              <w:ind w:left="3"/>
              <w:jc w:val="center"/>
              <w:rPr>
                <w:rFonts w:ascii="MS Gothic" w:hAnsi="MS Gothic"/>
                <w:sz w:val="24"/>
              </w:rPr>
            </w:pPr>
            <w:r>
              <w:rPr>
                <w:rFonts w:ascii="MS Gothic" w:hAnsi="MS Gothic"/>
                <w:sz w:val="24"/>
              </w:rPr>
              <w:t>☐</w:t>
            </w:r>
          </w:p>
        </w:tc>
        <w:tc>
          <w:tcPr>
            <w:tcW w:w="3260" w:type="dxa"/>
          </w:tcPr>
          <w:p w:rsidR="00C70023" w:rsidRDefault="00C70023" w:rsidP="00897FE5">
            <w:pPr>
              <w:pStyle w:val="TableParagraph"/>
              <w:spacing w:before="8"/>
              <w:rPr>
                <w:rFonts w:ascii="Arial"/>
                <w:b/>
                <w:sz w:val="27"/>
              </w:rPr>
            </w:pPr>
          </w:p>
          <w:p w:rsidR="00C70023" w:rsidRDefault="00C70023" w:rsidP="00897FE5">
            <w:pPr>
              <w:pStyle w:val="TableParagraph"/>
              <w:ind w:left="108"/>
              <w:rPr>
                <w:b/>
                <w:sz w:val="24"/>
              </w:rPr>
            </w:pPr>
            <w:r>
              <w:rPr>
                <w:sz w:val="24"/>
              </w:rPr>
              <w:t xml:space="preserve">If YES, do not treat and </w:t>
            </w:r>
            <w:r>
              <w:rPr>
                <w:b/>
                <w:sz w:val="24"/>
              </w:rPr>
              <w:t>REFER</w:t>
            </w:r>
          </w:p>
        </w:tc>
      </w:tr>
      <w:tr w:rsidR="00C70023" w:rsidTr="00897FE5">
        <w:trPr>
          <w:trHeight w:val="1017"/>
        </w:trPr>
        <w:tc>
          <w:tcPr>
            <w:tcW w:w="5670" w:type="dxa"/>
            <w:shd w:val="clear" w:color="auto" w:fill="F1F1F1"/>
          </w:tcPr>
          <w:p w:rsidR="00C70023" w:rsidRDefault="00C70023" w:rsidP="00897FE5">
            <w:pPr>
              <w:pStyle w:val="TableParagraph"/>
              <w:spacing w:before="1"/>
              <w:ind w:left="107" w:right="93"/>
              <w:rPr>
                <w:sz w:val="24"/>
              </w:rPr>
            </w:pPr>
            <w:r>
              <w:rPr>
                <w:sz w:val="24"/>
              </w:rPr>
              <w:t xml:space="preserve">Known </w:t>
            </w:r>
            <w:proofErr w:type="spellStart"/>
            <w:r>
              <w:rPr>
                <w:sz w:val="24"/>
              </w:rPr>
              <w:t>haematological</w:t>
            </w:r>
            <w:proofErr w:type="spellEnd"/>
            <w:r>
              <w:rPr>
                <w:sz w:val="24"/>
              </w:rPr>
              <w:t xml:space="preserve"> abnormalities, porphyria, folate deficiency which is uncorrected, glucose-6-phosphate deficiency?</w:t>
            </w:r>
          </w:p>
        </w:tc>
        <w:tc>
          <w:tcPr>
            <w:tcW w:w="710" w:type="dxa"/>
            <w:shd w:val="clear" w:color="auto" w:fill="F1F1F1"/>
          </w:tcPr>
          <w:p w:rsidR="00C70023" w:rsidRDefault="00C70023" w:rsidP="00897FE5">
            <w:pPr>
              <w:pStyle w:val="TableParagraph"/>
              <w:spacing w:before="10"/>
              <w:rPr>
                <w:rFonts w:ascii="Arial"/>
                <w:b/>
                <w:sz w:val="30"/>
              </w:rPr>
            </w:pPr>
          </w:p>
          <w:p w:rsidR="00C70023" w:rsidRDefault="00C70023" w:rsidP="00897FE5">
            <w:pPr>
              <w:pStyle w:val="TableParagraph"/>
              <w:ind w:left="232"/>
              <w:rPr>
                <w:rFonts w:ascii="MS Gothic" w:hAnsi="MS Gothic"/>
                <w:sz w:val="24"/>
              </w:rPr>
            </w:pPr>
            <w:r>
              <w:rPr>
                <w:rFonts w:ascii="MS Gothic" w:hAnsi="MS Gothic"/>
                <w:sz w:val="24"/>
              </w:rPr>
              <w:t>☐</w:t>
            </w:r>
          </w:p>
        </w:tc>
        <w:tc>
          <w:tcPr>
            <w:tcW w:w="708" w:type="dxa"/>
            <w:shd w:val="clear" w:color="auto" w:fill="F1F1F1"/>
          </w:tcPr>
          <w:p w:rsidR="00C70023" w:rsidRDefault="00C70023" w:rsidP="00897FE5">
            <w:pPr>
              <w:pStyle w:val="TableParagraph"/>
              <w:spacing w:before="10"/>
              <w:rPr>
                <w:rFonts w:ascii="Arial"/>
                <w:b/>
                <w:sz w:val="30"/>
              </w:rPr>
            </w:pPr>
          </w:p>
          <w:p w:rsidR="00C70023" w:rsidRDefault="00C70023" w:rsidP="00897FE5">
            <w:pPr>
              <w:pStyle w:val="TableParagraph"/>
              <w:ind w:left="3"/>
              <w:jc w:val="center"/>
              <w:rPr>
                <w:rFonts w:ascii="MS Gothic" w:hAnsi="MS Gothic"/>
                <w:sz w:val="24"/>
              </w:rPr>
            </w:pPr>
            <w:r>
              <w:rPr>
                <w:rFonts w:ascii="MS Gothic" w:hAnsi="MS Gothic"/>
                <w:sz w:val="24"/>
              </w:rPr>
              <w:t>☐</w:t>
            </w:r>
          </w:p>
        </w:tc>
        <w:tc>
          <w:tcPr>
            <w:tcW w:w="3260" w:type="dxa"/>
            <w:shd w:val="clear" w:color="auto" w:fill="F1F1F1"/>
          </w:tcPr>
          <w:p w:rsidR="00C70023" w:rsidRDefault="00C70023" w:rsidP="00897FE5">
            <w:pPr>
              <w:pStyle w:val="TableParagraph"/>
              <w:spacing w:before="5"/>
              <w:rPr>
                <w:rFonts w:ascii="Arial"/>
                <w:b/>
                <w:sz w:val="31"/>
              </w:rPr>
            </w:pPr>
          </w:p>
          <w:p w:rsidR="00C70023" w:rsidRDefault="00C70023" w:rsidP="00897FE5">
            <w:pPr>
              <w:pStyle w:val="TableParagraph"/>
              <w:ind w:left="108"/>
              <w:rPr>
                <w:b/>
                <w:sz w:val="24"/>
              </w:rPr>
            </w:pPr>
            <w:r>
              <w:rPr>
                <w:sz w:val="24"/>
              </w:rPr>
              <w:t xml:space="preserve">If YES, do not treat and </w:t>
            </w:r>
            <w:r>
              <w:rPr>
                <w:b/>
                <w:sz w:val="24"/>
              </w:rPr>
              <w:t>REFER</w:t>
            </w:r>
          </w:p>
        </w:tc>
      </w:tr>
      <w:tr w:rsidR="00C70023" w:rsidTr="00897FE5">
        <w:trPr>
          <w:trHeight w:val="700"/>
        </w:trPr>
        <w:tc>
          <w:tcPr>
            <w:tcW w:w="5670" w:type="dxa"/>
          </w:tcPr>
          <w:p w:rsidR="00C70023" w:rsidRDefault="00C70023" w:rsidP="00897FE5">
            <w:pPr>
              <w:pStyle w:val="TableParagraph"/>
              <w:spacing w:before="1"/>
              <w:ind w:left="107"/>
              <w:rPr>
                <w:sz w:val="24"/>
              </w:rPr>
            </w:pPr>
            <w:r>
              <w:rPr>
                <w:sz w:val="24"/>
              </w:rPr>
              <w:t>Known electrolyte imbalance?</w:t>
            </w:r>
          </w:p>
        </w:tc>
        <w:tc>
          <w:tcPr>
            <w:tcW w:w="710" w:type="dxa"/>
          </w:tcPr>
          <w:p w:rsidR="00C70023" w:rsidRDefault="00C70023" w:rsidP="00897FE5">
            <w:pPr>
              <w:pStyle w:val="TableParagraph"/>
              <w:spacing w:before="196"/>
              <w:ind w:left="232"/>
              <w:rPr>
                <w:rFonts w:ascii="MS Gothic" w:hAnsi="MS Gothic"/>
                <w:sz w:val="24"/>
              </w:rPr>
            </w:pPr>
            <w:r>
              <w:rPr>
                <w:rFonts w:ascii="MS Gothic" w:hAnsi="MS Gothic"/>
                <w:sz w:val="24"/>
              </w:rPr>
              <w:t>☐</w:t>
            </w:r>
          </w:p>
        </w:tc>
        <w:tc>
          <w:tcPr>
            <w:tcW w:w="708" w:type="dxa"/>
          </w:tcPr>
          <w:p w:rsidR="00C70023" w:rsidRDefault="00C70023" w:rsidP="00897FE5">
            <w:pPr>
              <w:pStyle w:val="TableParagraph"/>
              <w:spacing w:before="196"/>
              <w:ind w:left="3"/>
              <w:jc w:val="center"/>
              <w:rPr>
                <w:rFonts w:ascii="MS Gothic" w:hAnsi="MS Gothic"/>
                <w:sz w:val="24"/>
              </w:rPr>
            </w:pPr>
            <w:r>
              <w:rPr>
                <w:rFonts w:ascii="MS Gothic" w:hAnsi="MS Gothic"/>
                <w:sz w:val="24"/>
              </w:rPr>
              <w:t>☐</w:t>
            </w:r>
          </w:p>
        </w:tc>
        <w:tc>
          <w:tcPr>
            <w:tcW w:w="3260" w:type="dxa"/>
          </w:tcPr>
          <w:p w:rsidR="00C70023" w:rsidRDefault="00C70023" w:rsidP="00897FE5">
            <w:pPr>
              <w:pStyle w:val="TableParagraph"/>
              <w:spacing w:before="203"/>
              <w:ind w:left="108"/>
              <w:rPr>
                <w:b/>
                <w:sz w:val="24"/>
              </w:rPr>
            </w:pPr>
            <w:r>
              <w:rPr>
                <w:sz w:val="24"/>
              </w:rPr>
              <w:t xml:space="preserve">If YES, do not treat and </w:t>
            </w:r>
            <w:r>
              <w:rPr>
                <w:b/>
                <w:sz w:val="24"/>
              </w:rPr>
              <w:t>REFER</w:t>
            </w:r>
          </w:p>
        </w:tc>
      </w:tr>
      <w:tr w:rsidR="00C70023" w:rsidTr="00897FE5">
        <w:trPr>
          <w:trHeight w:val="501"/>
        </w:trPr>
        <w:tc>
          <w:tcPr>
            <w:tcW w:w="5670" w:type="dxa"/>
            <w:shd w:val="clear" w:color="auto" w:fill="F1F1F1"/>
          </w:tcPr>
          <w:p w:rsidR="00C70023" w:rsidRDefault="00C70023" w:rsidP="00897FE5">
            <w:pPr>
              <w:pStyle w:val="TableParagraph"/>
              <w:spacing w:line="292" w:lineRule="exact"/>
              <w:ind w:left="107"/>
              <w:rPr>
                <w:sz w:val="24"/>
              </w:rPr>
            </w:pPr>
            <w:r>
              <w:rPr>
                <w:sz w:val="24"/>
              </w:rPr>
              <w:t>Known severe liver fibrosis / encephalopathy?</w:t>
            </w:r>
          </w:p>
        </w:tc>
        <w:tc>
          <w:tcPr>
            <w:tcW w:w="710" w:type="dxa"/>
            <w:shd w:val="clear" w:color="auto" w:fill="F1F1F1"/>
          </w:tcPr>
          <w:p w:rsidR="00C70023" w:rsidRDefault="00C70023" w:rsidP="00897FE5">
            <w:pPr>
              <w:pStyle w:val="TableParagraph"/>
              <w:spacing w:before="96"/>
              <w:ind w:left="232"/>
              <w:rPr>
                <w:rFonts w:ascii="MS Gothic" w:hAnsi="MS Gothic"/>
                <w:sz w:val="24"/>
              </w:rPr>
            </w:pPr>
            <w:r>
              <w:rPr>
                <w:rFonts w:ascii="MS Gothic" w:hAnsi="MS Gothic"/>
                <w:sz w:val="24"/>
              </w:rPr>
              <w:t>☐</w:t>
            </w:r>
          </w:p>
        </w:tc>
        <w:tc>
          <w:tcPr>
            <w:tcW w:w="708" w:type="dxa"/>
            <w:shd w:val="clear" w:color="auto" w:fill="F1F1F1"/>
          </w:tcPr>
          <w:p w:rsidR="00C70023" w:rsidRDefault="00C70023" w:rsidP="00897FE5">
            <w:pPr>
              <w:pStyle w:val="TableParagraph"/>
              <w:spacing w:before="96"/>
              <w:ind w:left="3"/>
              <w:jc w:val="center"/>
              <w:rPr>
                <w:rFonts w:ascii="MS Gothic" w:hAnsi="MS Gothic"/>
                <w:sz w:val="24"/>
              </w:rPr>
            </w:pPr>
            <w:r>
              <w:rPr>
                <w:rFonts w:ascii="MS Gothic" w:hAnsi="MS Gothic"/>
                <w:sz w:val="24"/>
              </w:rPr>
              <w:t>☐</w:t>
            </w:r>
          </w:p>
        </w:tc>
        <w:tc>
          <w:tcPr>
            <w:tcW w:w="3260" w:type="dxa"/>
            <w:shd w:val="clear" w:color="auto" w:fill="F1F1F1"/>
          </w:tcPr>
          <w:p w:rsidR="00C70023" w:rsidRDefault="00C70023" w:rsidP="00897FE5">
            <w:pPr>
              <w:pStyle w:val="TableParagraph"/>
              <w:spacing w:before="105"/>
              <w:ind w:left="108"/>
              <w:rPr>
                <w:b/>
                <w:sz w:val="24"/>
              </w:rPr>
            </w:pPr>
            <w:r>
              <w:rPr>
                <w:sz w:val="24"/>
              </w:rPr>
              <w:t xml:space="preserve">If YES, do not treat and </w:t>
            </w:r>
            <w:r>
              <w:rPr>
                <w:b/>
                <w:sz w:val="24"/>
              </w:rPr>
              <w:t>REFER</w:t>
            </w:r>
          </w:p>
        </w:tc>
      </w:tr>
    </w:tbl>
    <w:p w:rsidR="00C70023" w:rsidRDefault="00C70023" w:rsidP="00C70023">
      <w:pPr>
        <w:pStyle w:val="BodyText"/>
        <w:rPr>
          <w:b/>
          <w:sz w:val="26"/>
        </w:rPr>
      </w:pPr>
    </w:p>
    <w:p w:rsidR="006B2397" w:rsidRDefault="00C70023">
      <w:pPr>
        <w:pStyle w:val="BodyText"/>
        <w:tabs>
          <w:tab w:val="left" w:pos="3799"/>
          <w:tab w:val="left" w:pos="6067"/>
          <w:tab w:val="left" w:pos="10177"/>
        </w:tabs>
        <w:ind w:left="678"/>
        <w:rPr>
          <w:sz w:val="24"/>
        </w:rPr>
      </w:pPr>
      <w:r>
        <w:t>UNCONTROLLED</w:t>
      </w:r>
      <w:r>
        <w:rPr>
          <w:spacing w:val="-5"/>
        </w:rPr>
        <w:t xml:space="preserve"> </w:t>
      </w:r>
      <w:r>
        <w:t>WHEN</w:t>
      </w:r>
      <w:r>
        <w:rPr>
          <w:spacing w:val="-3"/>
        </w:rPr>
        <w:t xml:space="preserve"> </w:t>
      </w:r>
      <w:r>
        <w:t>PRINTED</w:t>
      </w:r>
      <w:r>
        <w:tab/>
        <w:t>Review Date:</w:t>
      </w:r>
      <w:r>
        <w:rPr>
          <w:spacing w:val="-5"/>
        </w:rPr>
        <w:t xml:space="preserve"> </w:t>
      </w:r>
      <w:r>
        <w:t>August</w:t>
      </w:r>
      <w:r>
        <w:rPr>
          <w:spacing w:val="-2"/>
        </w:rPr>
        <w:t xml:space="preserve"> </w:t>
      </w:r>
      <w:r>
        <w:t>2024</w:t>
      </w:r>
      <w:r>
        <w:tab/>
        <w:t>Identifier:</w:t>
      </w:r>
      <w:r>
        <w:rPr>
          <w:spacing w:val="5"/>
        </w:rPr>
        <w:t xml:space="preserve"> </w:t>
      </w:r>
      <w:r>
        <w:rPr>
          <w:spacing w:val="-5"/>
        </w:rPr>
        <w:t>NoS/PGD/Trimethoprim/MGPG1307</w:t>
      </w:r>
      <w:r>
        <w:rPr>
          <w:spacing w:val="-5"/>
        </w:rPr>
        <w:tab/>
      </w:r>
      <w:r>
        <w:rPr>
          <w:sz w:val="24"/>
        </w:rPr>
        <w:t>- 1 -</w:t>
      </w:r>
    </w:p>
    <w:p w:rsidR="00C70023" w:rsidRDefault="00C70023">
      <w:pPr>
        <w:pStyle w:val="BodyText"/>
        <w:spacing w:before="1"/>
        <w:ind w:left="678" w:right="946"/>
      </w:pPr>
      <w:r>
        <w:t xml:space="preserve">Patient Group Direction </w:t>
      </w:r>
      <w:proofErr w:type="gramStart"/>
      <w:r>
        <w:t>For</w:t>
      </w:r>
      <w:proofErr w:type="gramEnd"/>
      <w:r>
        <w:t xml:space="preserve"> The Supply Of Trimethoprim Tablets By Community Pharmacists Under The ‘Pharmacy First’ Service - Version 1</w:t>
      </w:r>
    </w:p>
    <w:p w:rsidR="00C70023" w:rsidRDefault="00C70023">
      <w:pPr>
        <w:rPr>
          <w:rFonts w:ascii="Arial" w:eastAsia="Arial" w:hAnsi="Arial" w:cs="Arial"/>
          <w:sz w:val="16"/>
          <w:szCs w:val="16"/>
        </w:rPr>
      </w:pPr>
      <w:r>
        <w:br w:type="page"/>
      </w:r>
    </w:p>
    <w:p w:rsidR="00C70023" w:rsidRDefault="00C70023" w:rsidP="00C70023">
      <w:pPr>
        <w:spacing w:before="65"/>
        <w:ind w:left="938" w:right="946"/>
        <w:rPr>
          <w:rFonts w:ascii="Arial"/>
          <w:b/>
          <w:sz w:val="24"/>
        </w:rPr>
      </w:pPr>
      <w:r>
        <w:rPr>
          <w:rFonts w:ascii="Arial"/>
          <w:b/>
          <w:sz w:val="24"/>
        </w:rPr>
        <w:lastRenderedPageBreak/>
        <w:t>Appendix 3 - Patient Group Direction for antibiotic treatment of acute Urinary Tract Infection (UTI) in non-pregnant female patients over 16 years of age</w:t>
      </w:r>
    </w:p>
    <w:p w:rsidR="00C70023" w:rsidRDefault="00C70023" w:rsidP="00C70023">
      <w:pPr>
        <w:pStyle w:val="BodyText"/>
        <w:spacing w:before="4"/>
        <w:rPr>
          <w:b/>
        </w:rPr>
      </w:pPr>
    </w:p>
    <w:tbl>
      <w:tblPr>
        <w:tblW w:w="0" w:type="auto"/>
        <w:tblInd w:w="3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70"/>
        <w:gridCol w:w="710"/>
        <w:gridCol w:w="708"/>
        <w:gridCol w:w="3260"/>
      </w:tblGrid>
      <w:tr w:rsidR="00C70023" w:rsidTr="00897FE5">
        <w:trPr>
          <w:trHeight w:val="1017"/>
        </w:trPr>
        <w:tc>
          <w:tcPr>
            <w:tcW w:w="5670" w:type="dxa"/>
          </w:tcPr>
          <w:p w:rsidR="00C70023" w:rsidRDefault="00C70023" w:rsidP="00897FE5">
            <w:pPr>
              <w:pStyle w:val="TableParagraph"/>
              <w:spacing w:before="1"/>
              <w:ind w:left="107" w:right="203"/>
              <w:rPr>
                <w:sz w:val="24"/>
              </w:rPr>
            </w:pPr>
            <w:r>
              <w:rPr>
                <w:sz w:val="24"/>
              </w:rPr>
              <w:t xml:space="preserve">Patient has known blood disorders such as leucopenia, megaloblastic </w:t>
            </w:r>
            <w:proofErr w:type="spellStart"/>
            <w:r>
              <w:rPr>
                <w:sz w:val="24"/>
              </w:rPr>
              <w:t>anaemia</w:t>
            </w:r>
            <w:proofErr w:type="spellEnd"/>
            <w:r>
              <w:rPr>
                <w:sz w:val="24"/>
              </w:rPr>
              <w:t xml:space="preserve">, thrombocytopenia, agranulocytosis, or </w:t>
            </w:r>
            <w:proofErr w:type="spellStart"/>
            <w:r>
              <w:rPr>
                <w:sz w:val="24"/>
              </w:rPr>
              <w:t>methaemoglobinaemia</w:t>
            </w:r>
            <w:proofErr w:type="spellEnd"/>
            <w:r>
              <w:rPr>
                <w:sz w:val="24"/>
              </w:rPr>
              <w:t>?</w:t>
            </w:r>
          </w:p>
        </w:tc>
        <w:tc>
          <w:tcPr>
            <w:tcW w:w="710" w:type="dxa"/>
          </w:tcPr>
          <w:p w:rsidR="00C70023" w:rsidRDefault="00C70023" w:rsidP="00897FE5">
            <w:pPr>
              <w:pStyle w:val="TableParagraph"/>
              <w:spacing w:before="8"/>
              <w:rPr>
                <w:rFonts w:ascii="Arial"/>
                <w:b/>
                <w:sz w:val="30"/>
              </w:rPr>
            </w:pPr>
          </w:p>
          <w:p w:rsidR="00C70023" w:rsidRDefault="00C70023" w:rsidP="00897FE5">
            <w:pPr>
              <w:pStyle w:val="TableParagraph"/>
              <w:ind w:left="232"/>
              <w:rPr>
                <w:rFonts w:ascii="MS Gothic" w:hAnsi="MS Gothic"/>
                <w:sz w:val="24"/>
              </w:rPr>
            </w:pPr>
            <w:r>
              <w:rPr>
                <w:rFonts w:ascii="MS Gothic" w:hAnsi="MS Gothic"/>
                <w:sz w:val="24"/>
              </w:rPr>
              <w:t>☐</w:t>
            </w:r>
          </w:p>
        </w:tc>
        <w:tc>
          <w:tcPr>
            <w:tcW w:w="708" w:type="dxa"/>
          </w:tcPr>
          <w:p w:rsidR="00C70023" w:rsidRDefault="00C70023" w:rsidP="00897FE5">
            <w:pPr>
              <w:pStyle w:val="TableParagraph"/>
              <w:spacing w:before="8"/>
              <w:rPr>
                <w:rFonts w:ascii="Arial"/>
                <w:b/>
                <w:sz w:val="30"/>
              </w:rPr>
            </w:pPr>
          </w:p>
          <w:p w:rsidR="00C70023" w:rsidRDefault="00C70023" w:rsidP="00897FE5">
            <w:pPr>
              <w:pStyle w:val="TableParagraph"/>
              <w:ind w:left="230"/>
              <w:rPr>
                <w:rFonts w:ascii="MS Gothic" w:hAnsi="MS Gothic"/>
                <w:sz w:val="24"/>
              </w:rPr>
            </w:pPr>
            <w:r>
              <w:rPr>
                <w:rFonts w:ascii="MS Gothic" w:hAnsi="MS Gothic"/>
                <w:sz w:val="24"/>
              </w:rPr>
              <w:t>☐</w:t>
            </w:r>
          </w:p>
        </w:tc>
        <w:tc>
          <w:tcPr>
            <w:tcW w:w="3260" w:type="dxa"/>
          </w:tcPr>
          <w:p w:rsidR="00C70023" w:rsidRDefault="00C70023" w:rsidP="00897FE5">
            <w:pPr>
              <w:pStyle w:val="TableParagraph"/>
              <w:spacing w:before="5"/>
              <w:rPr>
                <w:rFonts w:ascii="Arial"/>
                <w:b/>
                <w:sz w:val="31"/>
              </w:rPr>
            </w:pPr>
          </w:p>
          <w:p w:rsidR="00C70023" w:rsidRDefault="00C70023" w:rsidP="00897FE5">
            <w:pPr>
              <w:pStyle w:val="TableParagraph"/>
              <w:ind w:left="108"/>
              <w:rPr>
                <w:b/>
                <w:sz w:val="24"/>
              </w:rPr>
            </w:pPr>
            <w:r>
              <w:rPr>
                <w:sz w:val="24"/>
              </w:rPr>
              <w:t xml:space="preserve">If YES, do not treat and </w:t>
            </w:r>
            <w:r>
              <w:rPr>
                <w:b/>
                <w:sz w:val="24"/>
              </w:rPr>
              <w:t>REFER</w:t>
            </w:r>
          </w:p>
        </w:tc>
      </w:tr>
    </w:tbl>
    <w:p w:rsidR="00C70023" w:rsidRDefault="00C70023" w:rsidP="00C70023">
      <w:pPr>
        <w:pStyle w:val="BodyText"/>
        <w:spacing w:before="2"/>
        <w:rPr>
          <w:b/>
          <w:sz w:val="25"/>
        </w:rPr>
      </w:pPr>
    </w:p>
    <w:p w:rsidR="00C70023" w:rsidRDefault="00C70023" w:rsidP="00C70023">
      <w:pPr>
        <w:pStyle w:val="BodyText"/>
        <w:ind w:left="372"/>
        <w:rPr>
          <w:rFonts w:ascii="Calibri Light"/>
        </w:rPr>
      </w:pPr>
      <w:r>
        <w:rPr>
          <w:rFonts w:ascii="Calibri Light"/>
          <w:color w:val="4471C4"/>
        </w:rPr>
        <w:t>Treatment options</w:t>
      </w:r>
    </w:p>
    <w:p w:rsidR="00C70023" w:rsidRDefault="00C70023" w:rsidP="00C70023">
      <w:pPr>
        <w:pStyle w:val="BodyText"/>
        <w:spacing w:before="187"/>
        <w:ind w:left="372"/>
      </w:pPr>
      <w:r>
        <w:t>Follow NHS board’s first line formulary choice – this is trimethoprim in most boards.</w:t>
      </w:r>
    </w:p>
    <w:p w:rsidR="00C70023" w:rsidRDefault="00C70023" w:rsidP="00C70023">
      <w:pPr>
        <w:pStyle w:val="BodyText"/>
        <w:ind w:left="372" w:right="946"/>
      </w:pPr>
      <w:r>
        <w:t>Ideally nitrofurantoin should only be used if you have access to information about current renal function. However, if no recent eGFR is available but the patient has no history of renal problems, nitrofurantoin may be used (See Appendix 1).</w:t>
      </w:r>
    </w:p>
    <w:p w:rsidR="00C70023" w:rsidRDefault="00C70023" w:rsidP="00C70023">
      <w:pPr>
        <w:pStyle w:val="BodyText"/>
      </w:pP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32"/>
        <w:gridCol w:w="2835"/>
        <w:gridCol w:w="3231"/>
      </w:tblGrid>
      <w:tr w:rsidR="00C70023" w:rsidTr="00897FE5">
        <w:trPr>
          <w:trHeight w:val="683"/>
        </w:trPr>
        <w:tc>
          <w:tcPr>
            <w:tcW w:w="4532" w:type="dxa"/>
            <w:shd w:val="clear" w:color="auto" w:fill="D0CECE"/>
          </w:tcPr>
          <w:p w:rsidR="00C70023" w:rsidRDefault="00C70023" w:rsidP="00897FE5">
            <w:pPr>
              <w:pStyle w:val="TableParagraph"/>
              <w:spacing w:line="341" w:lineRule="exact"/>
              <w:ind w:left="770" w:right="766"/>
              <w:jc w:val="center"/>
              <w:rPr>
                <w:b/>
                <w:sz w:val="28"/>
              </w:rPr>
            </w:pPr>
            <w:r>
              <w:rPr>
                <w:b/>
                <w:sz w:val="28"/>
              </w:rPr>
              <w:t>Clinical features affecting</w:t>
            </w:r>
          </w:p>
          <w:p w:rsidR="00C70023" w:rsidRDefault="00C70023" w:rsidP="00897FE5">
            <w:pPr>
              <w:pStyle w:val="TableParagraph"/>
              <w:spacing w:line="323" w:lineRule="exact"/>
              <w:ind w:left="770" w:right="764"/>
              <w:jc w:val="center"/>
              <w:rPr>
                <w:b/>
                <w:sz w:val="28"/>
              </w:rPr>
            </w:pPr>
            <w:r>
              <w:rPr>
                <w:b/>
                <w:sz w:val="28"/>
              </w:rPr>
              <w:t>therapeutic choice</w:t>
            </w:r>
          </w:p>
        </w:tc>
        <w:tc>
          <w:tcPr>
            <w:tcW w:w="2835" w:type="dxa"/>
            <w:shd w:val="clear" w:color="auto" w:fill="D0CECE"/>
          </w:tcPr>
          <w:p w:rsidR="00C70023" w:rsidRDefault="00C70023" w:rsidP="00897FE5">
            <w:pPr>
              <w:pStyle w:val="TableParagraph"/>
              <w:spacing w:line="341" w:lineRule="exact"/>
              <w:ind w:left="585" w:right="579"/>
              <w:jc w:val="center"/>
              <w:rPr>
                <w:b/>
                <w:sz w:val="28"/>
              </w:rPr>
            </w:pPr>
            <w:r>
              <w:rPr>
                <w:b/>
                <w:sz w:val="28"/>
              </w:rPr>
              <w:t>Trimethoprim</w:t>
            </w:r>
          </w:p>
        </w:tc>
        <w:tc>
          <w:tcPr>
            <w:tcW w:w="3231" w:type="dxa"/>
            <w:shd w:val="clear" w:color="auto" w:fill="D0CECE"/>
          </w:tcPr>
          <w:p w:rsidR="00C70023" w:rsidRDefault="00C70023" w:rsidP="00897FE5">
            <w:pPr>
              <w:pStyle w:val="TableParagraph"/>
              <w:spacing w:line="341" w:lineRule="exact"/>
              <w:ind w:left="119" w:right="109"/>
              <w:jc w:val="center"/>
              <w:rPr>
                <w:b/>
                <w:sz w:val="28"/>
              </w:rPr>
            </w:pPr>
            <w:r>
              <w:rPr>
                <w:b/>
                <w:sz w:val="28"/>
              </w:rPr>
              <w:t>Nitrofurantoin</w:t>
            </w:r>
          </w:p>
        </w:tc>
      </w:tr>
      <w:tr w:rsidR="00C70023" w:rsidTr="00897FE5">
        <w:trPr>
          <w:trHeight w:val="585"/>
        </w:trPr>
        <w:tc>
          <w:tcPr>
            <w:tcW w:w="4532" w:type="dxa"/>
          </w:tcPr>
          <w:p w:rsidR="00C70023" w:rsidRDefault="00C70023" w:rsidP="00897FE5">
            <w:pPr>
              <w:pStyle w:val="TableParagraph"/>
              <w:spacing w:line="290" w:lineRule="atLeast"/>
              <w:ind w:right="286"/>
              <w:rPr>
                <w:sz w:val="24"/>
              </w:rPr>
            </w:pPr>
            <w:r>
              <w:rPr>
                <w:sz w:val="24"/>
              </w:rPr>
              <w:t>Clinically significant drug interactions with existing medication</w:t>
            </w:r>
          </w:p>
        </w:tc>
        <w:tc>
          <w:tcPr>
            <w:tcW w:w="6066" w:type="dxa"/>
            <w:gridSpan w:val="2"/>
          </w:tcPr>
          <w:p w:rsidR="00C70023" w:rsidRDefault="00C70023" w:rsidP="00897FE5">
            <w:pPr>
              <w:pStyle w:val="TableParagraph"/>
              <w:spacing w:line="290" w:lineRule="atLeast"/>
              <w:ind w:left="2481" w:right="577" w:hanging="1882"/>
              <w:rPr>
                <w:sz w:val="24"/>
              </w:rPr>
            </w:pPr>
            <w:r>
              <w:rPr>
                <w:sz w:val="24"/>
              </w:rPr>
              <w:t>AVOID if significant interaction exists with current medication</w:t>
            </w:r>
          </w:p>
        </w:tc>
      </w:tr>
      <w:tr w:rsidR="00C70023" w:rsidTr="00897FE5">
        <w:trPr>
          <w:trHeight w:val="880"/>
        </w:trPr>
        <w:tc>
          <w:tcPr>
            <w:tcW w:w="4532" w:type="dxa"/>
            <w:shd w:val="clear" w:color="auto" w:fill="F1F1F1"/>
          </w:tcPr>
          <w:p w:rsidR="00C70023" w:rsidRDefault="00C70023" w:rsidP="00897FE5">
            <w:pPr>
              <w:pStyle w:val="TableParagraph"/>
              <w:ind w:right="471"/>
              <w:rPr>
                <w:sz w:val="24"/>
              </w:rPr>
            </w:pPr>
            <w:r>
              <w:rPr>
                <w:sz w:val="24"/>
              </w:rPr>
              <w:t>Known interstitial lung disease or poorly controlled respiratory disease</w:t>
            </w:r>
          </w:p>
        </w:tc>
        <w:tc>
          <w:tcPr>
            <w:tcW w:w="2835" w:type="dxa"/>
            <w:shd w:val="clear" w:color="auto" w:fill="F1F1F1"/>
          </w:tcPr>
          <w:p w:rsidR="00C70023" w:rsidRDefault="00C70023" w:rsidP="00897FE5">
            <w:pPr>
              <w:pStyle w:val="TableParagraph"/>
              <w:spacing w:line="292" w:lineRule="exact"/>
              <w:ind w:left="582" w:right="579"/>
              <w:jc w:val="center"/>
              <w:rPr>
                <w:sz w:val="24"/>
              </w:rPr>
            </w:pPr>
            <w:r>
              <w:rPr>
                <w:sz w:val="24"/>
              </w:rPr>
              <w:t>SUITABLE</w:t>
            </w:r>
          </w:p>
        </w:tc>
        <w:tc>
          <w:tcPr>
            <w:tcW w:w="3231" w:type="dxa"/>
            <w:shd w:val="clear" w:color="auto" w:fill="F1F1F1"/>
          </w:tcPr>
          <w:p w:rsidR="00C70023" w:rsidRDefault="00C70023" w:rsidP="00897FE5">
            <w:pPr>
              <w:pStyle w:val="TableParagraph"/>
              <w:spacing w:line="292" w:lineRule="exact"/>
              <w:ind w:left="117" w:right="110"/>
              <w:jc w:val="center"/>
              <w:rPr>
                <w:sz w:val="24"/>
              </w:rPr>
            </w:pPr>
            <w:r>
              <w:rPr>
                <w:sz w:val="24"/>
              </w:rPr>
              <w:t>AVOID due to difficulty in</w:t>
            </w:r>
          </w:p>
          <w:p w:rsidR="00C70023" w:rsidRDefault="00C70023" w:rsidP="00897FE5">
            <w:pPr>
              <w:pStyle w:val="TableParagraph"/>
              <w:spacing w:line="290" w:lineRule="atLeast"/>
              <w:ind w:left="119" w:right="110"/>
              <w:jc w:val="center"/>
              <w:rPr>
                <w:sz w:val="24"/>
              </w:rPr>
            </w:pPr>
            <w:proofErr w:type="spellStart"/>
            <w:r>
              <w:rPr>
                <w:sz w:val="24"/>
              </w:rPr>
              <w:t>recognising</w:t>
            </w:r>
            <w:proofErr w:type="spellEnd"/>
            <w:r>
              <w:rPr>
                <w:sz w:val="24"/>
              </w:rPr>
              <w:t xml:space="preserve"> pulmonary fibrosis secondary to nitrofurantoin</w:t>
            </w:r>
          </w:p>
        </w:tc>
      </w:tr>
      <w:tr w:rsidR="00C70023" w:rsidTr="00897FE5">
        <w:trPr>
          <w:trHeight w:val="585"/>
        </w:trPr>
        <w:tc>
          <w:tcPr>
            <w:tcW w:w="4532" w:type="dxa"/>
          </w:tcPr>
          <w:p w:rsidR="00C70023" w:rsidRDefault="00C70023" w:rsidP="00897FE5">
            <w:pPr>
              <w:pStyle w:val="TableParagraph"/>
              <w:spacing w:line="292" w:lineRule="exact"/>
              <w:rPr>
                <w:sz w:val="24"/>
              </w:rPr>
            </w:pPr>
            <w:r>
              <w:rPr>
                <w:sz w:val="24"/>
              </w:rPr>
              <w:t xml:space="preserve">Current use of </w:t>
            </w:r>
            <w:proofErr w:type="spellStart"/>
            <w:r>
              <w:rPr>
                <w:sz w:val="24"/>
              </w:rPr>
              <w:t>alkalinising</w:t>
            </w:r>
            <w:proofErr w:type="spellEnd"/>
            <w:r>
              <w:rPr>
                <w:sz w:val="24"/>
              </w:rPr>
              <w:t xml:space="preserve"> agents</w:t>
            </w:r>
          </w:p>
        </w:tc>
        <w:tc>
          <w:tcPr>
            <w:tcW w:w="2835" w:type="dxa"/>
          </w:tcPr>
          <w:p w:rsidR="00C70023" w:rsidRDefault="00C70023" w:rsidP="00897FE5">
            <w:pPr>
              <w:pStyle w:val="TableParagraph"/>
              <w:spacing w:line="292" w:lineRule="exact"/>
              <w:ind w:left="582" w:right="579"/>
              <w:jc w:val="center"/>
              <w:rPr>
                <w:sz w:val="24"/>
              </w:rPr>
            </w:pPr>
            <w:r>
              <w:rPr>
                <w:sz w:val="24"/>
              </w:rPr>
              <w:t>SUITABLE</w:t>
            </w:r>
          </w:p>
        </w:tc>
        <w:tc>
          <w:tcPr>
            <w:tcW w:w="3231" w:type="dxa"/>
          </w:tcPr>
          <w:p w:rsidR="00C70023" w:rsidRDefault="00C70023" w:rsidP="00897FE5">
            <w:pPr>
              <w:pStyle w:val="TableParagraph"/>
              <w:spacing w:line="292" w:lineRule="exact"/>
              <w:ind w:left="115" w:right="110"/>
              <w:jc w:val="center"/>
              <w:rPr>
                <w:sz w:val="24"/>
              </w:rPr>
            </w:pPr>
            <w:r>
              <w:rPr>
                <w:sz w:val="24"/>
              </w:rPr>
              <w:t>AVOID or advise to stop</w:t>
            </w:r>
          </w:p>
          <w:p w:rsidR="00C70023" w:rsidRDefault="00C70023" w:rsidP="00897FE5">
            <w:pPr>
              <w:pStyle w:val="TableParagraph"/>
              <w:spacing w:line="273" w:lineRule="exact"/>
              <w:ind w:left="119" w:right="108"/>
              <w:jc w:val="center"/>
              <w:rPr>
                <w:sz w:val="24"/>
              </w:rPr>
            </w:pPr>
            <w:proofErr w:type="spellStart"/>
            <w:r>
              <w:rPr>
                <w:sz w:val="24"/>
              </w:rPr>
              <w:t>alkalinising</w:t>
            </w:r>
            <w:proofErr w:type="spellEnd"/>
            <w:r>
              <w:rPr>
                <w:sz w:val="24"/>
              </w:rPr>
              <w:t xml:space="preserve"> agent</w:t>
            </w:r>
          </w:p>
        </w:tc>
      </w:tr>
      <w:tr w:rsidR="00C70023" w:rsidTr="00897FE5">
        <w:trPr>
          <w:trHeight w:val="292"/>
        </w:trPr>
        <w:tc>
          <w:tcPr>
            <w:tcW w:w="4532" w:type="dxa"/>
            <w:shd w:val="clear" w:color="auto" w:fill="F1F1F1"/>
          </w:tcPr>
          <w:p w:rsidR="00C70023" w:rsidRDefault="00C70023" w:rsidP="00897FE5">
            <w:pPr>
              <w:pStyle w:val="TableParagraph"/>
              <w:spacing w:line="272" w:lineRule="exact"/>
              <w:rPr>
                <w:sz w:val="24"/>
              </w:rPr>
            </w:pPr>
            <w:r>
              <w:rPr>
                <w:sz w:val="24"/>
              </w:rPr>
              <w:t>Allergy or adverse effect to trimethoprim</w:t>
            </w:r>
          </w:p>
        </w:tc>
        <w:tc>
          <w:tcPr>
            <w:tcW w:w="2835" w:type="dxa"/>
            <w:shd w:val="clear" w:color="auto" w:fill="F1F1F1"/>
          </w:tcPr>
          <w:p w:rsidR="00C70023" w:rsidRDefault="00C70023" w:rsidP="00897FE5">
            <w:pPr>
              <w:pStyle w:val="TableParagraph"/>
              <w:spacing w:line="272" w:lineRule="exact"/>
              <w:ind w:left="579" w:right="579"/>
              <w:jc w:val="center"/>
              <w:rPr>
                <w:sz w:val="24"/>
              </w:rPr>
            </w:pPr>
            <w:r>
              <w:rPr>
                <w:sz w:val="24"/>
              </w:rPr>
              <w:t>AVOID</w:t>
            </w:r>
          </w:p>
        </w:tc>
        <w:tc>
          <w:tcPr>
            <w:tcW w:w="3231" w:type="dxa"/>
            <w:shd w:val="clear" w:color="auto" w:fill="F1F1F1"/>
          </w:tcPr>
          <w:p w:rsidR="00C70023" w:rsidRDefault="00C70023" w:rsidP="00897FE5">
            <w:pPr>
              <w:pStyle w:val="TableParagraph"/>
              <w:spacing w:line="272" w:lineRule="exact"/>
              <w:ind w:left="119" w:right="108"/>
              <w:jc w:val="center"/>
              <w:rPr>
                <w:sz w:val="24"/>
              </w:rPr>
            </w:pPr>
            <w:r>
              <w:rPr>
                <w:sz w:val="24"/>
              </w:rPr>
              <w:t>SUITABLE</w:t>
            </w:r>
          </w:p>
        </w:tc>
      </w:tr>
      <w:tr w:rsidR="00C70023" w:rsidTr="00897FE5">
        <w:trPr>
          <w:trHeight w:val="294"/>
        </w:trPr>
        <w:tc>
          <w:tcPr>
            <w:tcW w:w="4532" w:type="dxa"/>
          </w:tcPr>
          <w:p w:rsidR="00C70023" w:rsidRDefault="00C70023" w:rsidP="00897FE5">
            <w:pPr>
              <w:pStyle w:val="TableParagraph"/>
              <w:spacing w:line="275" w:lineRule="exact"/>
              <w:rPr>
                <w:sz w:val="24"/>
              </w:rPr>
            </w:pPr>
            <w:r>
              <w:rPr>
                <w:sz w:val="24"/>
              </w:rPr>
              <w:t>Allergy or adverse effect to nitrofurantoin</w:t>
            </w:r>
          </w:p>
        </w:tc>
        <w:tc>
          <w:tcPr>
            <w:tcW w:w="2835" w:type="dxa"/>
          </w:tcPr>
          <w:p w:rsidR="00C70023" w:rsidRDefault="00C70023" w:rsidP="00897FE5">
            <w:pPr>
              <w:pStyle w:val="TableParagraph"/>
              <w:spacing w:line="275" w:lineRule="exact"/>
              <w:ind w:left="582" w:right="579"/>
              <w:jc w:val="center"/>
              <w:rPr>
                <w:sz w:val="24"/>
              </w:rPr>
            </w:pPr>
            <w:r>
              <w:rPr>
                <w:sz w:val="24"/>
              </w:rPr>
              <w:t>SUITABLE</w:t>
            </w:r>
          </w:p>
        </w:tc>
        <w:tc>
          <w:tcPr>
            <w:tcW w:w="3231" w:type="dxa"/>
          </w:tcPr>
          <w:p w:rsidR="00C70023" w:rsidRDefault="00C70023" w:rsidP="00897FE5">
            <w:pPr>
              <w:pStyle w:val="TableParagraph"/>
              <w:spacing w:line="275" w:lineRule="exact"/>
              <w:ind w:left="118" w:right="110"/>
              <w:jc w:val="center"/>
              <w:rPr>
                <w:sz w:val="24"/>
              </w:rPr>
            </w:pPr>
            <w:r>
              <w:rPr>
                <w:sz w:val="24"/>
              </w:rPr>
              <w:t>AVOID</w:t>
            </w:r>
          </w:p>
        </w:tc>
      </w:tr>
    </w:tbl>
    <w:p w:rsidR="00C70023" w:rsidRDefault="00C70023" w:rsidP="00C70023">
      <w:pPr>
        <w:pStyle w:val="BodyText"/>
        <w:spacing w:before="2"/>
        <w:rPr>
          <w:sz w:val="18"/>
        </w:rPr>
      </w:pPr>
    </w:p>
    <w:p w:rsidR="00C70023" w:rsidRDefault="00C70023" w:rsidP="00C70023">
      <w:pPr>
        <w:pStyle w:val="BodyText"/>
        <w:spacing w:before="1"/>
        <w:ind w:left="230"/>
        <w:rPr>
          <w:rFonts w:ascii="Calibri Light"/>
        </w:rPr>
      </w:pPr>
      <w:r>
        <w:rPr>
          <w:rFonts w:ascii="Calibri Light"/>
          <w:color w:val="4471C4"/>
        </w:rPr>
        <w:t>Preparation options and supply method</w:t>
      </w:r>
    </w:p>
    <w:p w:rsidR="00C70023" w:rsidRDefault="00C70023" w:rsidP="00C70023">
      <w:pPr>
        <w:pStyle w:val="BodyText"/>
        <w:spacing w:before="2"/>
        <w:rPr>
          <w:rFonts w:ascii="Calibri Light"/>
          <w:sz w:val="15"/>
        </w:rPr>
      </w:pPr>
    </w:p>
    <w:tbl>
      <w:tblPr>
        <w:tblW w:w="0" w:type="auto"/>
        <w:tblInd w:w="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26"/>
        <w:gridCol w:w="3904"/>
        <w:gridCol w:w="1961"/>
      </w:tblGrid>
      <w:tr w:rsidR="00C70023" w:rsidTr="00897FE5">
        <w:trPr>
          <w:trHeight w:val="588"/>
        </w:trPr>
        <w:tc>
          <w:tcPr>
            <w:tcW w:w="4626" w:type="dxa"/>
            <w:shd w:val="clear" w:color="auto" w:fill="9CC2E4"/>
          </w:tcPr>
          <w:p w:rsidR="00C70023" w:rsidRDefault="00C70023" w:rsidP="00897FE5">
            <w:pPr>
              <w:pStyle w:val="TableParagraph"/>
              <w:spacing w:line="292" w:lineRule="exact"/>
              <w:ind w:left="1185"/>
              <w:rPr>
                <w:b/>
                <w:sz w:val="24"/>
              </w:rPr>
            </w:pPr>
            <w:r>
              <w:rPr>
                <w:b/>
                <w:sz w:val="24"/>
              </w:rPr>
              <w:t>Medicine and strength</w:t>
            </w:r>
          </w:p>
        </w:tc>
        <w:tc>
          <w:tcPr>
            <w:tcW w:w="3904" w:type="dxa"/>
            <w:shd w:val="clear" w:color="auto" w:fill="9CC2E4"/>
          </w:tcPr>
          <w:p w:rsidR="00C70023" w:rsidRDefault="00C70023" w:rsidP="00897FE5">
            <w:pPr>
              <w:pStyle w:val="TableParagraph"/>
              <w:spacing w:line="292" w:lineRule="exact"/>
              <w:ind w:left="369"/>
              <w:rPr>
                <w:b/>
                <w:sz w:val="24"/>
              </w:rPr>
            </w:pPr>
            <w:r>
              <w:rPr>
                <w:b/>
                <w:sz w:val="24"/>
              </w:rPr>
              <w:t>Regimen - Health Board specific</w:t>
            </w:r>
          </w:p>
        </w:tc>
        <w:tc>
          <w:tcPr>
            <w:tcW w:w="1961" w:type="dxa"/>
            <w:shd w:val="clear" w:color="auto" w:fill="9CC2E4"/>
          </w:tcPr>
          <w:p w:rsidR="00C70023" w:rsidRDefault="00C70023" w:rsidP="00897FE5">
            <w:pPr>
              <w:pStyle w:val="TableParagraph"/>
              <w:spacing w:line="292" w:lineRule="exact"/>
              <w:ind w:left="222"/>
              <w:rPr>
                <w:b/>
                <w:sz w:val="24"/>
              </w:rPr>
            </w:pPr>
            <w:r>
              <w:rPr>
                <w:b/>
                <w:sz w:val="24"/>
              </w:rPr>
              <w:t>Supply method</w:t>
            </w:r>
          </w:p>
        </w:tc>
      </w:tr>
      <w:tr w:rsidR="00C70023" w:rsidTr="00897FE5">
        <w:trPr>
          <w:trHeight w:val="292"/>
        </w:trPr>
        <w:tc>
          <w:tcPr>
            <w:tcW w:w="4626" w:type="dxa"/>
          </w:tcPr>
          <w:p w:rsidR="00C70023" w:rsidRDefault="00C70023" w:rsidP="00897FE5">
            <w:pPr>
              <w:pStyle w:val="TableParagraph"/>
              <w:spacing w:line="272" w:lineRule="exact"/>
              <w:rPr>
                <w:sz w:val="24"/>
              </w:rPr>
            </w:pPr>
            <w:r>
              <w:rPr>
                <w:sz w:val="24"/>
              </w:rPr>
              <w:t>Nitrofurantoin 50 mg tablets</w:t>
            </w:r>
          </w:p>
        </w:tc>
        <w:tc>
          <w:tcPr>
            <w:tcW w:w="3904" w:type="dxa"/>
          </w:tcPr>
          <w:p w:rsidR="00C70023" w:rsidRDefault="00C70023" w:rsidP="00897FE5">
            <w:pPr>
              <w:pStyle w:val="TableParagraph"/>
              <w:spacing w:line="272" w:lineRule="exact"/>
              <w:ind w:left="107"/>
              <w:rPr>
                <w:sz w:val="24"/>
              </w:rPr>
            </w:pPr>
            <w:r>
              <w:rPr>
                <w:sz w:val="24"/>
              </w:rPr>
              <w:t>ONE tablet FOUR times daily x 12</w:t>
            </w:r>
          </w:p>
        </w:tc>
        <w:tc>
          <w:tcPr>
            <w:tcW w:w="1961" w:type="dxa"/>
            <w:vMerge w:val="restart"/>
          </w:tcPr>
          <w:p w:rsidR="00C70023" w:rsidRDefault="00C70023" w:rsidP="00897FE5">
            <w:pPr>
              <w:pStyle w:val="TableParagraph"/>
              <w:spacing w:before="1"/>
              <w:rPr>
                <w:rFonts w:ascii="Calibri Light"/>
                <w:sz w:val="25"/>
              </w:rPr>
            </w:pPr>
          </w:p>
          <w:p w:rsidR="00C70023" w:rsidRDefault="00C70023" w:rsidP="00897FE5">
            <w:pPr>
              <w:pStyle w:val="TableParagraph"/>
              <w:ind w:left="106"/>
              <w:rPr>
                <w:sz w:val="24"/>
              </w:rPr>
            </w:pPr>
            <w:r>
              <w:rPr>
                <w:sz w:val="24"/>
              </w:rPr>
              <w:t>PGD via UCF</w:t>
            </w:r>
          </w:p>
        </w:tc>
      </w:tr>
      <w:tr w:rsidR="00C70023" w:rsidTr="00897FE5">
        <w:trPr>
          <w:trHeight w:val="292"/>
        </w:trPr>
        <w:tc>
          <w:tcPr>
            <w:tcW w:w="4626" w:type="dxa"/>
            <w:shd w:val="clear" w:color="auto" w:fill="F1F1F1"/>
          </w:tcPr>
          <w:p w:rsidR="00C70023" w:rsidRDefault="00C70023" w:rsidP="00897FE5">
            <w:pPr>
              <w:pStyle w:val="TableParagraph"/>
              <w:spacing w:line="272" w:lineRule="exact"/>
              <w:rPr>
                <w:sz w:val="24"/>
              </w:rPr>
            </w:pPr>
            <w:r>
              <w:rPr>
                <w:sz w:val="24"/>
              </w:rPr>
              <w:t>Nitrofurantoin MR 100 mg capsules</w:t>
            </w:r>
          </w:p>
        </w:tc>
        <w:tc>
          <w:tcPr>
            <w:tcW w:w="3904" w:type="dxa"/>
            <w:shd w:val="clear" w:color="auto" w:fill="F1F1F1"/>
          </w:tcPr>
          <w:p w:rsidR="00C70023" w:rsidRDefault="00C70023" w:rsidP="00897FE5">
            <w:pPr>
              <w:pStyle w:val="TableParagraph"/>
              <w:spacing w:line="272" w:lineRule="exact"/>
              <w:ind w:left="107"/>
              <w:rPr>
                <w:sz w:val="24"/>
              </w:rPr>
            </w:pPr>
            <w:r>
              <w:rPr>
                <w:sz w:val="24"/>
              </w:rPr>
              <w:t>ONE capsule TWICE daily x 6</w:t>
            </w:r>
          </w:p>
        </w:tc>
        <w:tc>
          <w:tcPr>
            <w:tcW w:w="1961" w:type="dxa"/>
            <w:vMerge/>
            <w:tcBorders>
              <w:top w:val="nil"/>
            </w:tcBorders>
          </w:tcPr>
          <w:p w:rsidR="00C70023" w:rsidRDefault="00C70023" w:rsidP="00897FE5">
            <w:pPr>
              <w:rPr>
                <w:sz w:val="2"/>
                <w:szCs w:val="2"/>
              </w:rPr>
            </w:pPr>
          </w:p>
        </w:tc>
      </w:tr>
      <w:tr w:rsidR="00C70023" w:rsidTr="00897FE5">
        <w:trPr>
          <w:trHeight w:val="292"/>
        </w:trPr>
        <w:tc>
          <w:tcPr>
            <w:tcW w:w="4626" w:type="dxa"/>
          </w:tcPr>
          <w:p w:rsidR="00C70023" w:rsidRDefault="00C70023" w:rsidP="00897FE5">
            <w:pPr>
              <w:pStyle w:val="TableParagraph"/>
              <w:spacing w:line="272" w:lineRule="exact"/>
              <w:rPr>
                <w:sz w:val="24"/>
              </w:rPr>
            </w:pPr>
            <w:r>
              <w:rPr>
                <w:sz w:val="24"/>
              </w:rPr>
              <w:t>Trimethoprim 100 mg tablets</w:t>
            </w:r>
          </w:p>
        </w:tc>
        <w:tc>
          <w:tcPr>
            <w:tcW w:w="3904" w:type="dxa"/>
          </w:tcPr>
          <w:p w:rsidR="00C70023" w:rsidRDefault="00C70023" w:rsidP="00897FE5">
            <w:pPr>
              <w:pStyle w:val="TableParagraph"/>
              <w:spacing w:line="272" w:lineRule="exact"/>
              <w:ind w:left="107"/>
              <w:rPr>
                <w:sz w:val="24"/>
              </w:rPr>
            </w:pPr>
            <w:r>
              <w:rPr>
                <w:sz w:val="24"/>
              </w:rPr>
              <w:t>TWO tablets TWICE daily x 12</w:t>
            </w:r>
          </w:p>
        </w:tc>
        <w:tc>
          <w:tcPr>
            <w:tcW w:w="1961" w:type="dxa"/>
            <w:vMerge/>
            <w:tcBorders>
              <w:top w:val="nil"/>
            </w:tcBorders>
          </w:tcPr>
          <w:p w:rsidR="00C70023" w:rsidRDefault="00C70023" w:rsidP="00897FE5">
            <w:pPr>
              <w:rPr>
                <w:sz w:val="2"/>
                <w:szCs w:val="2"/>
              </w:rPr>
            </w:pPr>
          </w:p>
        </w:tc>
      </w:tr>
      <w:tr w:rsidR="00C70023" w:rsidTr="00897FE5">
        <w:trPr>
          <w:trHeight w:val="292"/>
        </w:trPr>
        <w:tc>
          <w:tcPr>
            <w:tcW w:w="4626" w:type="dxa"/>
            <w:shd w:val="clear" w:color="auto" w:fill="F1F1F1"/>
          </w:tcPr>
          <w:p w:rsidR="00C70023" w:rsidRDefault="00C70023" w:rsidP="00897FE5">
            <w:pPr>
              <w:pStyle w:val="TableParagraph"/>
              <w:spacing w:line="272" w:lineRule="exact"/>
              <w:rPr>
                <w:sz w:val="24"/>
              </w:rPr>
            </w:pPr>
            <w:r>
              <w:rPr>
                <w:sz w:val="24"/>
              </w:rPr>
              <w:t>Trimethoprim 200 mg tablets</w:t>
            </w:r>
          </w:p>
        </w:tc>
        <w:tc>
          <w:tcPr>
            <w:tcW w:w="3904" w:type="dxa"/>
            <w:shd w:val="clear" w:color="auto" w:fill="F1F1F1"/>
          </w:tcPr>
          <w:p w:rsidR="00C70023" w:rsidRDefault="00C70023" w:rsidP="00897FE5">
            <w:pPr>
              <w:pStyle w:val="TableParagraph"/>
              <w:spacing w:line="272" w:lineRule="exact"/>
              <w:ind w:left="107"/>
              <w:rPr>
                <w:sz w:val="24"/>
              </w:rPr>
            </w:pPr>
            <w:r>
              <w:rPr>
                <w:sz w:val="24"/>
              </w:rPr>
              <w:t>ONE tablet TWICE daily x 6</w:t>
            </w:r>
          </w:p>
        </w:tc>
        <w:tc>
          <w:tcPr>
            <w:tcW w:w="1961" w:type="dxa"/>
            <w:vMerge/>
            <w:tcBorders>
              <w:top w:val="nil"/>
            </w:tcBorders>
          </w:tcPr>
          <w:p w:rsidR="00C70023" w:rsidRDefault="00C70023" w:rsidP="00897FE5">
            <w:pPr>
              <w:rPr>
                <w:sz w:val="2"/>
                <w:szCs w:val="2"/>
              </w:rPr>
            </w:pPr>
          </w:p>
        </w:tc>
      </w:tr>
      <w:tr w:rsidR="00C70023" w:rsidTr="00897FE5">
        <w:trPr>
          <w:trHeight w:val="587"/>
        </w:trPr>
        <w:tc>
          <w:tcPr>
            <w:tcW w:w="4626" w:type="dxa"/>
          </w:tcPr>
          <w:p w:rsidR="00C70023" w:rsidRDefault="00C70023" w:rsidP="00897FE5">
            <w:pPr>
              <w:pStyle w:val="TableParagraph"/>
              <w:spacing w:before="1"/>
              <w:rPr>
                <w:sz w:val="24"/>
              </w:rPr>
            </w:pPr>
            <w:r>
              <w:rPr>
                <w:sz w:val="24"/>
              </w:rPr>
              <w:t>Symptomatic management only</w:t>
            </w:r>
          </w:p>
        </w:tc>
        <w:tc>
          <w:tcPr>
            <w:tcW w:w="3904" w:type="dxa"/>
          </w:tcPr>
          <w:p w:rsidR="00C70023" w:rsidRDefault="00C70023" w:rsidP="00897FE5">
            <w:pPr>
              <w:pStyle w:val="TableParagraph"/>
              <w:spacing w:before="1"/>
              <w:ind w:left="107"/>
              <w:rPr>
                <w:sz w:val="24"/>
              </w:rPr>
            </w:pPr>
            <w:r>
              <w:rPr>
                <w:sz w:val="24"/>
              </w:rPr>
              <w:t>Appropriate analgesia</w:t>
            </w:r>
          </w:p>
        </w:tc>
        <w:tc>
          <w:tcPr>
            <w:tcW w:w="1961" w:type="dxa"/>
          </w:tcPr>
          <w:p w:rsidR="00C70023" w:rsidRDefault="00C70023" w:rsidP="00897FE5">
            <w:pPr>
              <w:pStyle w:val="TableParagraph"/>
              <w:spacing w:before="1" w:line="290" w:lineRule="atLeast"/>
              <w:ind w:left="106" w:right="388"/>
              <w:rPr>
                <w:sz w:val="24"/>
              </w:rPr>
            </w:pPr>
            <w:r>
              <w:rPr>
                <w:sz w:val="24"/>
              </w:rPr>
              <w:t>UCF or OTC or existing supply</w:t>
            </w:r>
          </w:p>
        </w:tc>
      </w:tr>
    </w:tbl>
    <w:p w:rsidR="00C70023" w:rsidRDefault="00C70023" w:rsidP="00C70023">
      <w:pPr>
        <w:pStyle w:val="BodyText"/>
        <w:spacing w:before="69"/>
        <w:ind w:left="230"/>
        <w:rPr>
          <w:rFonts w:ascii="Calibri Light"/>
        </w:rPr>
      </w:pPr>
      <w:r>
        <w:rPr>
          <w:rFonts w:ascii="Calibri Light"/>
          <w:color w:val="4471C4"/>
        </w:rPr>
        <w:t>Patient advice checklist</w:t>
      </w:r>
    </w:p>
    <w:p w:rsidR="00C70023" w:rsidRDefault="00C70023" w:rsidP="00C70023">
      <w:pPr>
        <w:pStyle w:val="BodyText"/>
        <w:spacing w:before="4"/>
        <w:rPr>
          <w:rFonts w:ascii="Calibri Light"/>
          <w:sz w:val="15"/>
        </w:rPr>
      </w:pPr>
    </w:p>
    <w:tbl>
      <w:tblPr>
        <w:tblW w:w="0" w:type="auto"/>
        <w:tblInd w:w="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74"/>
        <w:gridCol w:w="1416"/>
      </w:tblGrid>
      <w:tr w:rsidR="00C70023" w:rsidTr="00897FE5">
        <w:trPr>
          <w:trHeight w:val="781"/>
        </w:trPr>
        <w:tc>
          <w:tcPr>
            <w:tcW w:w="9074" w:type="dxa"/>
            <w:shd w:val="clear" w:color="auto" w:fill="9CC2E4"/>
          </w:tcPr>
          <w:p w:rsidR="00C70023" w:rsidRDefault="00C70023" w:rsidP="00897FE5">
            <w:pPr>
              <w:pStyle w:val="TableParagraph"/>
              <w:spacing w:line="292" w:lineRule="exact"/>
              <w:ind w:left="4181" w:right="4174"/>
              <w:jc w:val="center"/>
              <w:rPr>
                <w:b/>
                <w:sz w:val="24"/>
              </w:rPr>
            </w:pPr>
            <w:r>
              <w:rPr>
                <w:b/>
                <w:sz w:val="24"/>
              </w:rPr>
              <w:t>Advice</w:t>
            </w:r>
          </w:p>
        </w:tc>
        <w:tc>
          <w:tcPr>
            <w:tcW w:w="1416" w:type="dxa"/>
            <w:shd w:val="clear" w:color="auto" w:fill="9CC2E4"/>
          </w:tcPr>
          <w:p w:rsidR="00C70023" w:rsidRDefault="00C70023" w:rsidP="00897FE5">
            <w:pPr>
              <w:pStyle w:val="TableParagraph"/>
              <w:spacing w:line="292" w:lineRule="exact"/>
              <w:ind w:left="159" w:right="154"/>
              <w:jc w:val="center"/>
              <w:rPr>
                <w:b/>
                <w:sz w:val="24"/>
              </w:rPr>
            </w:pPr>
            <w:r>
              <w:rPr>
                <w:b/>
                <w:sz w:val="24"/>
              </w:rPr>
              <w:t>Provided</w:t>
            </w:r>
          </w:p>
          <w:p w:rsidR="00C70023" w:rsidRDefault="00C70023" w:rsidP="00897FE5">
            <w:pPr>
              <w:pStyle w:val="TableParagraph"/>
              <w:spacing w:line="244" w:lineRule="exact"/>
              <w:ind w:left="161" w:right="154"/>
              <w:jc w:val="center"/>
              <w:rPr>
                <w:b/>
                <w:sz w:val="20"/>
              </w:rPr>
            </w:pPr>
            <w:r>
              <w:rPr>
                <w:b/>
                <w:sz w:val="20"/>
              </w:rPr>
              <w:t>(tick as</w:t>
            </w:r>
          </w:p>
          <w:p w:rsidR="00C70023" w:rsidRDefault="00C70023" w:rsidP="00897FE5">
            <w:pPr>
              <w:pStyle w:val="TableParagraph"/>
              <w:spacing w:line="225" w:lineRule="exact"/>
              <w:ind w:left="161" w:right="154"/>
              <w:jc w:val="center"/>
              <w:rPr>
                <w:b/>
                <w:sz w:val="20"/>
              </w:rPr>
            </w:pPr>
            <w:r>
              <w:rPr>
                <w:b/>
                <w:sz w:val="20"/>
              </w:rPr>
              <w:t>appropriate)</w:t>
            </w:r>
          </w:p>
        </w:tc>
      </w:tr>
      <w:tr w:rsidR="00C70023" w:rsidTr="00897FE5">
        <w:trPr>
          <w:trHeight w:val="309"/>
        </w:trPr>
        <w:tc>
          <w:tcPr>
            <w:tcW w:w="9074" w:type="dxa"/>
            <w:shd w:val="clear" w:color="auto" w:fill="F1F1F1"/>
          </w:tcPr>
          <w:p w:rsidR="00C70023" w:rsidRDefault="00C70023" w:rsidP="00897FE5">
            <w:pPr>
              <w:pStyle w:val="TableParagraph"/>
              <w:spacing w:line="289" w:lineRule="exact"/>
              <w:rPr>
                <w:sz w:val="24"/>
              </w:rPr>
            </w:pPr>
            <w:r>
              <w:rPr>
                <w:sz w:val="24"/>
              </w:rPr>
              <w:t>How to take medication</w:t>
            </w:r>
          </w:p>
        </w:tc>
        <w:tc>
          <w:tcPr>
            <w:tcW w:w="1416" w:type="dxa"/>
            <w:shd w:val="clear" w:color="auto" w:fill="F1F1F1"/>
          </w:tcPr>
          <w:p w:rsidR="00C70023" w:rsidRDefault="00C70023" w:rsidP="00897FE5">
            <w:pPr>
              <w:pStyle w:val="TableParagraph"/>
              <w:spacing w:line="289" w:lineRule="exact"/>
              <w:ind w:right="576"/>
              <w:jc w:val="right"/>
              <w:rPr>
                <w:rFonts w:ascii="MS Gothic" w:hAnsi="MS Gothic"/>
                <w:sz w:val="24"/>
              </w:rPr>
            </w:pPr>
            <w:r>
              <w:rPr>
                <w:rFonts w:ascii="MS Gothic" w:hAnsi="MS Gothic"/>
                <w:sz w:val="24"/>
              </w:rPr>
              <w:t>☐</w:t>
            </w:r>
          </w:p>
        </w:tc>
      </w:tr>
      <w:tr w:rsidR="00C70023" w:rsidTr="00897FE5">
        <w:trPr>
          <w:trHeight w:val="588"/>
        </w:trPr>
        <w:tc>
          <w:tcPr>
            <w:tcW w:w="9074" w:type="dxa"/>
          </w:tcPr>
          <w:p w:rsidR="00C70023" w:rsidRDefault="00C70023" w:rsidP="00897FE5">
            <w:pPr>
              <w:pStyle w:val="TableParagraph"/>
              <w:spacing w:before="2" w:line="290" w:lineRule="atLeast"/>
              <w:ind w:right="136"/>
              <w:rPr>
                <w:sz w:val="24"/>
              </w:rPr>
            </w:pPr>
            <w:r>
              <w:rPr>
                <w:sz w:val="24"/>
              </w:rPr>
              <w:t>Expected duration of symptoms - to seek medical assistance if symptoms worsen or are not resolving within 3 days</w:t>
            </w:r>
          </w:p>
        </w:tc>
        <w:tc>
          <w:tcPr>
            <w:tcW w:w="1416" w:type="dxa"/>
          </w:tcPr>
          <w:p w:rsidR="00C70023" w:rsidRDefault="00C70023" w:rsidP="00897FE5">
            <w:pPr>
              <w:pStyle w:val="TableParagraph"/>
              <w:spacing w:before="139"/>
              <w:ind w:right="576"/>
              <w:jc w:val="right"/>
              <w:rPr>
                <w:rFonts w:ascii="MS Gothic" w:hAnsi="MS Gothic"/>
                <w:sz w:val="24"/>
              </w:rPr>
            </w:pPr>
            <w:r>
              <w:rPr>
                <w:rFonts w:ascii="MS Gothic" w:hAnsi="MS Gothic"/>
                <w:sz w:val="24"/>
              </w:rPr>
              <w:t>☐</w:t>
            </w:r>
          </w:p>
        </w:tc>
      </w:tr>
      <w:tr w:rsidR="00C70023" w:rsidTr="00897FE5">
        <w:trPr>
          <w:trHeight w:val="585"/>
        </w:trPr>
        <w:tc>
          <w:tcPr>
            <w:tcW w:w="9074" w:type="dxa"/>
            <w:shd w:val="clear" w:color="auto" w:fill="F1F1F1"/>
          </w:tcPr>
          <w:p w:rsidR="00C70023" w:rsidRDefault="00C70023" w:rsidP="00897FE5">
            <w:pPr>
              <w:pStyle w:val="TableParagraph"/>
              <w:spacing w:line="292" w:lineRule="exact"/>
              <w:rPr>
                <w:sz w:val="24"/>
              </w:rPr>
            </w:pPr>
            <w:r>
              <w:rPr>
                <w:sz w:val="24"/>
              </w:rPr>
              <w:t>Nitrofurantoin only – stop taking immediately and seek medical assistance if symptoms of</w:t>
            </w:r>
          </w:p>
          <w:p w:rsidR="00C70023" w:rsidRDefault="00C70023" w:rsidP="00897FE5">
            <w:pPr>
              <w:pStyle w:val="TableParagraph"/>
              <w:spacing w:line="273" w:lineRule="exact"/>
              <w:rPr>
                <w:sz w:val="24"/>
              </w:rPr>
            </w:pPr>
            <w:r>
              <w:rPr>
                <w:sz w:val="24"/>
              </w:rPr>
              <w:t xml:space="preserve">pulmonary reaction develop (e.g. cough, </w:t>
            </w:r>
            <w:proofErr w:type="spellStart"/>
            <w:r>
              <w:rPr>
                <w:sz w:val="24"/>
              </w:rPr>
              <w:t>dyspnoea</w:t>
            </w:r>
            <w:proofErr w:type="spellEnd"/>
            <w:r>
              <w:rPr>
                <w:sz w:val="24"/>
              </w:rPr>
              <w:t>, fever, chills)</w:t>
            </w:r>
          </w:p>
        </w:tc>
        <w:tc>
          <w:tcPr>
            <w:tcW w:w="1416" w:type="dxa"/>
            <w:shd w:val="clear" w:color="auto" w:fill="F1F1F1"/>
          </w:tcPr>
          <w:p w:rsidR="00C70023" w:rsidRDefault="00C70023" w:rsidP="00897FE5">
            <w:pPr>
              <w:pStyle w:val="TableParagraph"/>
              <w:spacing w:before="136"/>
              <w:ind w:right="576"/>
              <w:jc w:val="right"/>
              <w:rPr>
                <w:rFonts w:ascii="MS Gothic" w:hAnsi="MS Gothic"/>
                <w:sz w:val="24"/>
              </w:rPr>
            </w:pPr>
            <w:r>
              <w:rPr>
                <w:rFonts w:ascii="MS Gothic" w:hAnsi="MS Gothic"/>
                <w:sz w:val="24"/>
              </w:rPr>
              <w:t>☐</w:t>
            </w:r>
          </w:p>
        </w:tc>
      </w:tr>
      <w:tr w:rsidR="00C70023" w:rsidTr="00897FE5">
        <w:trPr>
          <w:trHeight w:val="877"/>
        </w:trPr>
        <w:tc>
          <w:tcPr>
            <w:tcW w:w="9074" w:type="dxa"/>
          </w:tcPr>
          <w:p w:rsidR="00C70023" w:rsidRDefault="00C70023" w:rsidP="00897FE5">
            <w:pPr>
              <w:pStyle w:val="TableParagraph"/>
              <w:ind w:right="136"/>
              <w:rPr>
                <w:sz w:val="24"/>
              </w:rPr>
            </w:pPr>
            <w:r>
              <w:rPr>
                <w:sz w:val="24"/>
              </w:rPr>
              <w:t>Ensure adequate fluid intake (approx. 2.5L per day but avoid very large amounts due to risk of inadequate bladder contact with antibiotic).</w:t>
            </w:r>
          </w:p>
          <w:p w:rsidR="00C70023" w:rsidRDefault="00C70023" w:rsidP="00897FE5">
            <w:pPr>
              <w:pStyle w:val="TableParagraph"/>
              <w:spacing w:line="273" w:lineRule="exact"/>
              <w:rPr>
                <w:sz w:val="24"/>
              </w:rPr>
            </w:pPr>
            <w:r>
              <w:rPr>
                <w:sz w:val="24"/>
              </w:rPr>
              <w:t xml:space="preserve">Fluid intake should result in urine being a pale straw </w:t>
            </w:r>
            <w:proofErr w:type="spellStart"/>
            <w:r>
              <w:rPr>
                <w:sz w:val="24"/>
              </w:rPr>
              <w:t>colour</w:t>
            </w:r>
            <w:proofErr w:type="spellEnd"/>
            <w:r>
              <w:rPr>
                <w:sz w:val="24"/>
              </w:rPr>
              <w:t>.</w:t>
            </w:r>
          </w:p>
        </w:tc>
        <w:tc>
          <w:tcPr>
            <w:tcW w:w="1416" w:type="dxa"/>
          </w:tcPr>
          <w:p w:rsidR="00C70023" w:rsidRDefault="00C70023" w:rsidP="00897FE5">
            <w:pPr>
              <w:pStyle w:val="TableParagraph"/>
              <w:spacing w:before="2"/>
              <w:rPr>
                <w:rFonts w:ascii="Calibri Light"/>
                <w:sz w:val="23"/>
              </w:rPr>
            </w:pPr>
          </w:p>
          <w:p w:rsidR="00C70023" w:rsidRDefault="00C70023" w:rsidP="00897FE5">
            <w:pPr>
              <w:pStyle w:val="TableParagraph"/>
              <w:ind w:right="576"/>
              <w:jc w:val="right"/>
              <w:rPr>
                <w:rFonts w:ascii="MS Gothic" w:hAnsi="MS Gothic"/>
                <w:sz w:val="24"/>
              </w:rPr>
            </w:pPr>
            <w:r>
              <w:rPr>
                <w:rFonts w:ascii="MS Gothic" w:hAnsi="MS Gothic"/>
                <w:sz w:val="24"/>
              </w:rPr>
              <w:t>☐</w:t>
            </w:r>
          </w:p>
        </w:tc>
      </w:tr>
      <w:tr w:rsidR="00C70023" w:rsidTr="00897FE5">
        <w:trPr>
          <w:trHeight w:val="311"/>
        </w:trPr>
        <w:tc>
          <w:tcPr>
            <w:tcW w:w="9074" w:type="dxa"/>
            <w:shd w:val="clear" w:color="auto" w:fill="F1F1F1"/>
          </w:tcPr>
          <w:p w:rsidR="00C70023" w:rsidRDefault="00C70023" w:rsidP="00897FE5">
            <w:pPr>
              <w:pStyle w:val="TableParagraph"/>
              <w:spacing w:before="1" w:line="290" w:lineRule="exact"/>
              <w:rPr>
                <w:sz w:val="24"/>
              </w:rPr>
            </w:pPr>
            <w:r>
              <w:rPr>
                <w:sz w:val="24"/>
              </w:rPr>
              <w:t>Symptomatic (use of analgesia)</w:t>
            </w:r>
          </w:p>
        </w:tc>
        <w:tc>
          <w:tcPr>
            <w:tcW w:w="1416" w:type="dxa"/>
            <w:shd w:val="clear" w:color="auto" w:fill="F1F1F1"/>
          </w:tcPr>
          <w:p w:rsidR="00C70023" w:rsidRDefault="00C70023" w:rsidP="00897FE5">
            <w:pPr>
              <w:pStyle w:val="TableParagraph"/>
              <w:spacing w:before="2" w:line="289" w:lineRule="exact"/>
              <w:ind w:right="576"/>
              <w:jc w:val="right"/>
              <w:rPr>
                <w:rFonts w:ascii="MS Gothic" w:hAnsi="MS Gothic"/>
                <w:sz w:val="24"/>
              </w:rPr>
            </w:pPr>
            <w:r>
              <w:rPr>
                <w:rFonts w:ascii="MS Gothic" w:hAnsi="MS Gothic"/>
                <w:sz w:val="24"/>
              </w:rPr>
              <w:t>☐</w:t>
            </w:r>
          </w:p>
        </w:tc>
      </w:tr>
    </w:tbl>
    <w:p w:rsidR="00C70023" w:rsidRDefault="00C70023" w:rsidP="00C70023">
      <w:pPr>
        <w:tabs>
          <w:tab w:val="left" w:pos="4059"/>
          <w:tab w:val="left" w:pos="6327"/>
          <w:tab w:val="left" w:pos="10437"/>
        </w:tabs>
        <w:spacing w:before="94"/>
        <w:ind w:left="938"/>
        <w:rPr>
          <w:rFonts w:ascii="Arial"/>
          <w:sz w:val="24"/>
        </w:rPr>
      </w:pPr>
      <w:r>
        <w:rPr>
          <w:rFonts w:ascii="Arial"/>
          <w:sz w:val="16"/>
        </w:rPr>
        <w:t>UNCONTROLLED</w:t>
      </w:r>
      <w:r>
        <w:rPr>
          <w:rFonts w:ascii="Arial"/>
          <w:spacing w:val="-5"/>
          <w:sz w:val="16"/>
        </w:rPr>
        <w:t xml:space="preserve"> </w:t>
      </w:r>
      <w:r>
        <w:rPr>
          <w:rFonts w:ascii="Arial"/>
          <w:sz w:val="16"/>
        </w:rPr>
        <w:t>WHEN</w:t>
      </w:r>
      <w:r>
        <w:rPr>
          <w:rFonts w:ascii="Arial"/>
          <w:spacing w:val="-3"/>
          <w:sz w:val="16"/>
        </w:rPr>
        <w:t xml:space="preserve"> </w:t>
      </w:r>
      <w:r>
        <w:rPr>
          <w:rFonts w:ascii="Arial"/>
          <w:sz w:val="16"/>
        </w:rPr>
        <w:t>PRINTED</w:t>
      </w:r>
      <w:r>
        <w:rPr>
          <w:rFonts w:ascii="Arial"/>
          <w:sz w:val="16"/>
        </w:rPr>
        <w:tab/>
        <w:t>Review Date:</w:t>
      </w:r>
      <w:r>
        <w:rPr>
          <w:rFonts w:ascii="Arial"/>
          <w:spacing w:val="-5"/>
          <w:sz w:val="16"/>
        </w:rPr>
        <w:t xml:space="preserve"> </w:t>
      </w:r>
      <w:r>
        <w:rPr>
          <w:rFonts w:ascii="Arial"/>
          <w:sz w:val="16"/>
        </w:rPr>
        <w:t>August</w:t>
      </w:r>
      <w:r>
        <w:rPr>
          <w:rFonts w:ascii="Arial"/>
          <w:spacing w:val="-2"/>
          <w:sz w:val="16"/>
        </w:rPr>
        <w:t xml:space="preserve"> </w:t>
      </w:r>
      <w:r>
        <w:rPr>
          <w:rFonts w:ascii="Arial"/>
          <w:sz w:val="16"/>
        </w:rPr>
        <w:t>2024</w:t>
      </w:r>
      <w:r>
        <w:rPr>
          <w:rFonts w:ascii="Arial"/>
          <w:sz w:val="16"/>
        </w:rPr>
        <w:tab/>
        <w:t>Identifier:</w:t>
      </w:r>
      <w:r>
        <w:rPr>
          <w:rFonts w:ascii="Arial"/>
          <w:spacing w:val="5"/>
          <w:sz w:val="16"/>
        </w:rPr>
        <w:t xml:space="preserve"> </w:t>
      </w:r>
      <w:r>
        <w:rPr>
          <w:rFonts w:ascii="Arial"/>
          <w:spacing w:val="-5"/>
          <w:sz w:val="16"/>
        </w:rPr>
        <w:t>NoS/PGD/Trimethoprim/MGPG1307</w:t>
      </w:r>
      <w:r>
        <w:rPr>
          <w:rFonts w:ascii="Arial"/>
          <w:spacing w:val="-5"/>
          <w:sz w:val="16"/>
        </w:rPr>
        <w:tab/>
      </w:r>
      <w:r>
        <w:rPr>
          <w:rFonts w:ascii="Arial"/>
          <w:sz w:val="24"/>
        </w:rPr>
        <w:t>- 3 -</w:t>
      </w:r>
    </w:p>
    <w:p w:rsidR="00C70023" w:rsidRDefault="00C70023" w:rsidP="00C70023">
      <w:pPr>
        <w:ind w:left="938" w:right="946"/>
        <w:rPr>
          <w:rFonts w:ascii="Arial" w:hAnsi="Arial"/>
          <w:sz w:val="16"/>
        </w:rPr>
      </w:pPr>
      <w:r>
        <w:rPr>
          <w:rFonts w:ascii="Arial" w:hAnsi="Arial"/>
          <w:sz w:val="16"/>
        </w:rPr>
        <w:t xml:space="preserve">Patient Group Direction </w:t>
      </w:r>
      <w:proofErr w:type="gramStart"/>
      <w:r>
        <w:rPr>
          <w:rFonts w:ascii="Arial" w:hAnsi="Arial"/>
          <w:sz w:val="16"/>
        </w:rPr>
        <w:t>For</w:t>
      </w:r>
      <w:proofErr w:type="gramEnd"/>
      <w:r>
        <w:rPr>
          <w:rFonts w:ascii="Arial" w:hAnsi="Arial"/>
          <w:sz w:val="16"/>
        </w:rPr>
        <w:t xml:space="preserve"> The Supply Of Trimethoprim Tablets By Community Pharmacists Under The ‘Pharmacy First’ Service - Version 1</w:t>
      </w:r>
    </w:p>
    <w:p w:rsidR="00C70023" w:rsidRDefault="00C70023">
      <w:pPr>
        <w:rPr>
          <w:rFonts w:ascii="Arial" w:eastAsia="Arial" w:hAnsi="Arial" w:cs="Arial"/>
          <w:sz w:val="16"/>
          <w:szCs w:val="16"/>
        </w:rPr>
      </w:pPr>
      <w:r>
        <w:br w:type="page"/>
      </w:r>
    </w:p>
    <w:p w:rsidR="00C70023" w:rsidRDefault="00C70023" w:rsidP="00C70023">
      <w:pPr>
        <w:spacing w:before="65"/>
        <w:ind w:left="818" w:right="946"/>
        <w:rPr>
          <w:rFonts w:ascii="Arial"/>
          <w:b/>
          <w:sz w:val="24"/>
        </w:rPr>
      </w:pPr>
      <w:r>
        <w:rPr>
          <w:rFonts w:ascii="Arial"/>
          <w:b/>
          <w:sz w:val="24"/>
        </w:rPr>
        <w:lastRenderedPageBreak/>
        <w:t>Appendix 3 - Patient Group Direction for antibiotic treatment of acute Urinary Tract Infection (UTI) in non-pregnant female patients over 16 years of age</w:t>
      </w:r>
    </w:p>
    <w:p w:rsidR="00C70023" w:rsidRDefault="00C70023" w:rsidP="00C70023">
      <w:pPr>
        <w:pStyle w:val="BodyText"/>
        <w:spacing w:before="4"/>
        <w:rPr>
          <w:b/>
          <w:sz w:val="24"/>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74"/>
        <w:gridCol w:w="1416"/>
      </w:tblGrid>
      <w:tr w:rsidR="00C70023" w:rsidTr="00897FE5">
        <w:trPr>
          <w:trHeight w:val="782"/>
        </w:trPr>
        <w:tc>
          <w:tcPr>
            <w:tcW w:w="9074" w:type="dxa"/>
            <w:shd w:val="clear" w:color="auto" w:fill="9CC2E4"/>
          </w:tcPr>
          <w:p w:rsidR="00C70023" w:rsidRDefault="00C70023" w:rsidP="00897FE5">
            <w:pPr>
              <w:pStyle w:val="TableParagraph"/>
              <w:spacing w:before="1"/>
              <w:ind w:left="4181" w:right="4174"/>
              <w:jc w:val="center"/>
              <w:rPr>
                <w:b/>
                <w:sz w:val="24"/>
              </w:rPr>
            </w:pPr>
            <w:r>
              <w:rPr>
                <w:b/>
                <w:sz w:val="24"/>
              </w:rPr>
              <w:t>Advice</w:t>
            </w:r>
          </w:p>
        </w:tc>
        <w:tc>
          <w:tcPr>
            <w:tcW w:w="1416" w:type="dxa"/>
            <w:shd w:val="clear" w:color="auto" w:fill="9CC2E4"/>
          </w:tcPr>
          <w:p w:rsidR="00C70023" w:rsidRDefault="00C70023" w:rsidP="00897FE5">
            <w:pPr>
              <w:pStyle w:val="TableParagraph"/>
              <w:spacing w:before="1"/>
              <w:ind w:left="159" w:right="154"/>
              <w:jc w:val="center"/>
              <w:rPr>
                <w:b/>
                <w:sz w:val="24"/>
              </w:rPr>
            </w:pPr>
            <w:r>
              <w:rPr>
                <w:b/>
                <w:sz w:val="24"/>
              </w:rPr>
              <w:t>Provided</w:t>
            </w:r>
          </w:p>
          <w:p w:rsidR="00C70023" w:rsidRDefault="00C70023" w:rsidP="00897FE5">
            <w:pPr>
              <w:pStyle w:val="TableParagraph"/>
              <w:spacing w:line="243" w:lineRule="exact"/>
              <w:ind w:left="161" w:right="154"/>
              <w:jc w:val="center"/>
              <w:rPr>
                <w:b/>
                <w:sz w:val="20"/>
              </w:rPr>
            </w:pPr>
            <w:r>
              <w:rPr>
                <w:b/>
                <w:sz w:val="20"/>
              </w:rPr>
              <w:t>(tick as</w:t>
            </w:r>
          </w:p>
          <w:p w:rsidR="00C70023" w:rsidRDefault="00C70023" w:rsidP="00897FE5">
            <w:pPr>
              <w:pStyle w:val="TableParagraph"/>
              <w:spacing w:line="225" w:lineRule="exact"/>
              <w:ind w:left="161" w:right="154"/>
              <w:jc w:val="center"/>
              <w:rPr>
                <w:b/>
                <w:sz w:val="20"/>
              </w:rPr>
            </w:pPr>
            <w:r>
              <w:rPr>
                <w:b/>
                <w:sz w:val="20"/>
              </w:rPr>
              <w:t>appropriate)</w:t>
            </w:r>
          </w:p>
        </w:tc>
      </w:tr>
      <w:tr w:rsidR="00C70023" w:rsidTr="00897FE5">
        <w:trPr>
          <w:trHeight w:val="585"/>
        </w:trPr>
        <w:tc>
          <w:tcPr>
            <w:tcW w:w="9074" w:type="dxa"/>
          </w:tcPr>
          <w:p w:rsidR="00C70023" w:rsidRDefault="00C70023" w:rsidP="00897FE5">
            <w:pPr>
              <w:pStyle w:val="TableParagraph"/>
              <w:rPr>
                <w:sz w:val="24"/>
              </w:rPr>
            </w:pPr>
            <w:r>
              <w:rPr>
                <w:sz w:val="24"/>
              </w:rPr>
              <w:t>Prevention of UTI - Hygiene / toilet habits</w:t>
            </w:r>
          </w:p>
          <w:p w:rsidR="00C70023" w:rsidRDefault="00C70023" w:rsidP="00897FE5">
            <w:pPr>
              <w:pStyle w:val="TableParagraph"/>
              <w:spacing w:line="273" w:lineRule="exact"/>
              <w:rPr>
                <w:sz w:val="24"/>
              </w:rPr>
            </w:pPr>
            <w:r>
              <w:rPr>
                <w:sz w:val="24"/>
              </w:rPr>
              <w:t>(do not ‘hold on’ – go to the toilet when you need to)</w:t>
            </w:r>
          </w:p>
        </w:tc>
        <w:tc>
          <w:tcPr>
            <w:tcW w:w="1416" w:type="dxa"/>
          </w:tcPr>
          <w:p w:rsidR="00C70023" w:rsidRDefault="00C70023" w:rsidP="00897FE5">
            <w:pPr>
              <w:pStyle w:val="TableParagraph"/>
              <w:spacing w:before="136"/>
              <w:ind w:right="576"/>
              <w:jc w:val="right"/>
              <w:rPr>
                <w:rFonts w:ascii="MS Gothic" w:hAnsi="MS Gothic"/>
                <w:sz w:val="24"/>
              </w:rPr>
            </w:pPr>
            <w:r>
              <w:rPr>
                <w:rFonts w:ascii="MS Gothic" w:hAnsi="MS Gothic"/>
                <w:sz w:val="24"/>
              </w:rPr>
              <w:t>☐</w:t>
            </w:r>
          </w:p>
        </w:tc>
      </w:tr>
      <w:tr w:rsidR="00C70023" w:rsidTr="00897FE5">
        <w:trPr>
          <w:trHeight w:val="587"/>
        </w:trPr>
        <w:tc>
          <w:tcPr>
            <w:tcW w:w="9074" w:type="dxa"/>
            <w:shd w:val="clear" w:color="auto" w:fill="F1F1F1"/>
          </w:tcPr>
          <w:p w:rsidR="00C70023" w:rsidRDefault="00C70023" w:rsidP="00897FE5">
            <w:pPr>
              <w:pStyle w:val="TableParagraph"/>
              <w:spacing w:before="1" w:line="290" w:lineRule="atLeast"/>
              <w:ind w:right="219"/>
              <w:rPr>
                <w:sz w:val="24"/>
              </w:rPr>
            </w:pPr>
            <w:r>
              <w:rPr>
                <w:sz w:val="24"/>
              </w:rPr>
              <w:t xml:space="preserve">If patient has </w:t>
            </w:r>
            <w:proofErr w:type="spellStart"/>
            <w:r>
              <w:rPr>
                <w:sz w:val="24"/>
              </w:rPr>
              <w:t>haematuria</w:t>
            </w:r>
            <w:proofErr w:type="spellEnd"/>
            <w:r>
              <w:rPr>
                <w:sz w:val="24"/>
              </w:rPr>
              <w:t xml:space="preserve"> – seek medical assistance if </w:t>
            </w:r>
            <w:proofErr w:type="spellStart"/>
            <w:r>
              <w:rPr>
                <w:sz w:val="24"/>
              </w:rPr>
              <w:t>haematuria</w:t>
            </w:r>
            <w:proofErr w:type="spellEnd"/>
            <w:r>
              <w:rPr>
                <w:sz w:val="24"/>
              </w:rPr>
              <w:t xml:space="preserve"> persists or returns after successful treatment of UTI</w:t>
            </w:r>
          </w:p>
        </w:tc>
        <w:tc>
          <w:tcPr>
            <w:tcW w:w="1416" w:type="dxa"/>
            <w:shd w:val="clear" w:color="auto" w:fill="F1F1F1"/>
          </w:tcPr>
          <w:p w:rsidR="00C70023" w:rsidRDefault="00C70023" w:rsidP="00897FE5">
            <w:pPr>
              <w:pStyle w:val="TableParagraph"/>
              <w:spacing w:before="139"/>
              <w:ind w:right="576"/>
              <w:jc w:val="right"/>
              <w:rPr>
                <w:rFonts w:ascii="MS Gothic" w:hAnsi="MS Gothic"/>
                <w:sz w:val="24"/>
              </w:rPr>
            </w:pPr>
            <w:r>
              <w:rPr>
                <w:rFonts w:ascii="MS Gothic" w:hAnsi="MS Gothic"/>
                <w:sz w:val="24"/>
              </w:rPr>
              <w:t>☐</w:t>
            </w:r>
          </w:p>
        </w:tc>
      </w:tr>
      <w:tr w:rsidR="00C70023" w:rsidTr="00897FE5">
        <w:trPr>
          <w:trHeight w:val="311"/>
        </w:trPr>
        <w:tc>
          <w:tcPr>
            <w:tcW w:w="9074" w:type="dxa"/>
          </w:tcPr>
          <w:p w:rsidR="00C70023" w:rsidRDefault="00C70023" w:rsidP="00897FE5">
            <w:pPr>
              <w:pStyle w:val="TableParagraph"/>
              <w:rPr>
                <w:sz w:val="24"/>
              </w:rPr>
            </w:pPr>
            <w:r>
              <w:rPr>
                <w:sz w:val="24"/>
              </w:rPr>
              <w:t>Patient information leaflet relating to medication is given to patient</w:t>
            </w:r>
          </w:p>
        </w:tc>
        <w:tc>
          <w:tcPr>
            <w:tcW w:w="1416" w:type="dxa"/>
          </w:tcPr>
          <w:p w:rsidR="00C70023" w:rsidRDefault="00C70023" w:rsidP="00897FE5">
            <w:pPr>
              <w:pStyle w:val="TableParagraph"/>
              <w:ind w:right="576"/>
              <w:jc w:val="right"/>
              <w:rPr>
                <w:rFonts w:ascii="MS Gothic" w:hAnsi="MS Gothic"/>
                <w:sz w:val="24"/>
              </w:rPr>
            </w:pPr>
            <w:r>
              <w:rPr>
                <w:rFonts w:ascii="MS Gothic" w:hAnsi="MS Gothic"/>
                <w:sz w:val="24"/>
              </w:rPr>
              <w:t>☐</w:t>
            </w:r>
          </w:p>
        </w:tc>
      </w:tr>
    </w:tbl>
    <w:p w:rsidR="00C70023" w:rsidRDefault="00C70023" w:rsidP="00C70023">
      <w:pPr>
        <w:pStyle w:val="BodyText"/>
        <w:spacing w:before="7"/>
        <w:rPr>
          <w:b/>
          <w:sz w:val="31"/>
        </w:rPr>
      </w:pPr>
    </w:p>
    <w:p w:rsidR="00C70023" w:rsidRDefault="00C70023" w:rsidP="00C70023">
      <w:pPr>
        <w:pStyle w:val="Heading1"/>
      </w:pPr>
      <w:r>
        <w:rPr>
          <w:b w:val="0"/>
          <w:color w:val="4471C4"/>
        </w:rPr>
        <w:t>Communication</w:t>
      </w:r>
    </w:p>
    <w:p w:rsidR="00C70023" w:rsidRDefault="00C70023" w:rsidP="00C70023">
      <w:pPr>
        <w:pStyle w:val="BodyText"/>
        <w:spacing w:before="1"/>
        <w:rPr>
          <w:rFonts w:ascii="Calibri Light"/>
          <w:sz w:val="6"/>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21"/>
        <w:gridCol w:w="5269"/>
      </w:tblGrid>
      <w:tr w:rsidR="00C70023" w:rsidTr="00897FE5">
        <w:trPr>
          <w:trHeight w:val="585"/>
        </w:trPr>
        <w:tc>
          <w:tcPr>
            <w:tcW w:w="5221" w:type="dxa"/>
            <w:shd w:val="clear" w:color="auto" w:fill="9CC2E4"/>
          </w:tcPr>
          <w:p w:rsidR="00C70023" w:rsidRDefault="00C70023" w:rsidP="00897FE5">
            <w:pPr>
              <w:pStyle w:val="TableParagraph"/>
              <w:ind w:left="1663"/>
              <w:rPr>
                <w:b/>
                <w:sz w:val="24"/>
              </w:rPr>
            </w:pPr>
            <w:r>
              <w:rPr>
                <w:b/>
                <w:sz w:val="24"/>
              </w:rPr>
              <w:t>Contact made with</w:t>
            </w:r>
          </w:p>
        </w:tc>
        <w:tc>
          <w:tcPr>
            <w:tcW w:w="5269" w:type="dxa"/>
            <w:shd w:val="clear" w:color="auto" w:fill="9CC2E4"/>
          </w:tcPr>
          <w:p w:rsidR="00C70023" w:rsidRDefault="00C70023" w:rsidP="00897FE5">
            <w:pPr>
              <w:pStyle w:val="TableParagraph"/>
              <w:ind w:left="819" w:right="815"/>
              <w:jc w:val="center"/>
              <w:rPr>
                <w:b/>
                <w:sz w:val="24"/>
              </w:rPr>
            </w:pPr>
            <w:r>
              <w:rPr>
                <w:b/>
                <w:sz w:val="24"/>
              </w:rPr>
              <w:t>Details (include time and method of</w:t>
            </w:r>
          </w:p>
          <w:p w:rsidR="00C70023" w:rsidRDefault="00C70023" w:rsidP="00897FE5">
            <w:pPr>
              <w:pStyle w:val="TableParagraph"/>
              <w:spacing w:line="273" w:lineRule="exact"/>
              <w:ind w:left="819" w:right="809"/>
              <w:jc w:val="center"/>
              <w:rPr>
                <w:b/>
                <w:sz w:val="24"/>
              </w:rPr>
            </w:pPr>
            <w:r>
              <w:rPr>
                <w:b/>
                <w:sz w:val="24"/>
              </w:rPr>
              <w:t>communication)</w:t>
            </w:r>
          </w:p>
        </w:tc>
      </w:tr>
      <w:tr w:rsidR="00C70023" w:rsidTr="00897FE5">
        <w:trPr>
          <w:trHeight w:val="1173"/>
        </w:trPr>
        <w:tc>
          <w:tcPr>
            <w:tcW w:w="5221" w:type="dxa"/>
          </w:tcPr>
          <w:p w:rsidR="00C70023" w:rsidRDefault="00C70023" w:rsidP="00897FE5">
            <w:pPr>
              <w:pStyle w:val="TableParagraph"/>
              <w:rPr>
                <w:sz w:val="24"/>
              </w:rPr>
            </w:pPr>
            <w:r>
              <w:rPr>
                <w:sz w:val="24"/>
              </w:rPr>
              <w:t>Patient’s regular General Practice (details)</w:t>
            </w:r>
          </w:p>
        </w:tc>
        <w:tc>
          <w:tcPr>
            <w:tcW w:w="5269" w:type="dxa"/>
          </w:tcPr>
          <w:p w:rsidR="00C70023" w:rsidRDefault="00C70023" w:rsidP="00897FE5">
            <w:pPr>
              <w:pStyle w:val="TableParagraph"/>
              <w:spacing w:line="265" w:lineRule="exact"/>
              <w:ind w:left="107"/>
            </w:pPr>
            <w:r>
              <w:rPr>
                <w:color w:val="F1F1F1"/>
              </w:rPr>
              <w:t>Click or tap here to enter text.</w:t>
            </w:r>
          </w:p>
        </w:tc>
      </w:tr>
      <w:tr w:rsidR="00C70023" w:rsidTr="00897FE5">
        <w:trPr>
          <w:trHeight w:val="1170"/>
        </w:trPr>
        <w:tc>
          <w:tcPr>
            <w:tcW w:w="5221" w:type="dxa"/>
          </w:tcPr>
          <w:p w:rsidR="00C70023" w:rsidRDefault="00C70023" w:rsidP="00897FE5">
            <w:pPr>
              <w:pStyle w:val="TableParagraph"/>
              <w:rPr>
                <w:sz w:val="24"/>
              </w:rPr>
            </w:pPr>
            <w:r>
              <w:rPr>
                <w:sz w:val="24"/>
              </w:rPr>
              <w:t>Other</w:t>
            </w:r>
          </w:p>
        </w:tc>
        <w:tc>
          <w:tcPr>
            <w:tcW w:w="5269" w:type="dxa"/>
          </w:tcPr>
          <w:p w:rsidR="00C70023" w:rsidRDefault="00C70023" w:rsidP="00897FE5">
            <w:pPr>
              <w:pStyle w:val="TableParagraph"/>
              <w:rPr>
                <w:rFonts w:ascii="Times New Roman"/>
              </w:rPr>
            </w:pPr>
          </w:p>
        </w:tc>
      </w:tr>
    </w:tbl>
    <w:p w:rsidR="00C70023" w:rsidRDefault="00C70023" w:rsidP="00C70023">
      <w:pPr>
        <w:spacing w:before="38"/>
        <w:ind w:left="252"/>
        <w:rPr>
          <w:rFonts w:ascii="Calibri Light"/>
          <w:sz w:val="24"/>
        </w:rPr>
      </w:pPr>
      <w:r>
        <w:rPr>
          <w:rFonts w:ascii="Calibri Light"/>
          <w:color w:val="4471C4"/>
          <w:sz w:val="24"/>
        </w:rPr>
        <w:t>Details of medication supplied and pharmacist supplying under the PGD</w:t>
      </w:r>
    </w:p>
    <w:p w:rsidR="00C70023" w:rsidRDefault="00C70023" w:rsidP="00C70023">
      <w:pPr>
        <w:pStyle w:val="BodyText"/>
        <w:rPr>
          <w:rFonts w:ascii="Calibri Light"/>
          <w:sz w:val="20"/>
        </w:rPr>
      </w:pPr>
    </w:p>
    <w:p w:rsidR="00C70023" w:rsidRDefault="00C70023" w:rsidP="00C70023">
      <w:pPr>
        <w:pStyle w:val="BodyText"/>
        <w:spacing w:before="10"/>
        <w:rPr>
          <w:rFonts w:ascii="Calibri Light"/>
          <w:sz w:val="14"/>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32"/>
        <w:gridCol w:w="5358"/>
      </w:tblGrid>
      <w:tr w:rsidR="00C70023" w:rsidTr="00897FE5">
        <w:trPr>
          <w:trHeight w:val="585"/>
        </w:trPr>
        <w:tc>
          <w:tcPr>
            <w:tcW w:w="5132" w:type="dxa"/>
            <w:shd w:val="clear" w:color="auto" w:fill="F1F1F1"/>
          </w:tcPr>
          <w:p w:rsidR="00C70023" w:rsidRDefault="00C70023" w:rsidP="00897FE5">
            <w:pPr>
              <w:pStyle w:val="TableParagraph"/>
              <w:rPr>
                <w:sz w:val="24"/>
              </w:rPr>
            </w:pPr>
            <w:r>
              <w:rPr>
                <w:sz w:val="24"/>
              </w:rPr>
              <w:t>Medication supplied</w:t>
            </w:r>
          </w:p>
        </w:tc>
        <w:tc>
          <w:tcPr>
            <w:tcW w:w="5358" w:type="dxa"/>
            <w:shd w:val="clear" w:color="auto" w:fill="F1F1F1"/>
          </w:tcPr>
          <w:p w:rsidR="00C70023" w:rsidRDefault="00C70023" w:rsidP="00897FE5">
            <w:pPr>
              <w:pStyle w:val="TableParagraph"/>
              <w:rPr>
                <w:sz w:val="24"/>
              </w:rPr>
            </w:pPr>
            <w:r>
              <w:rPr>
                <w:color w:val="E7E6E6"/>
                <w:sz w:val="24"/>
              </w:rPr>
              <w:t>Click or tap here to enter text.</w:t>
            </w:r>
          </w:p>
        </w:tc>
      </w:tr>
      <w:tr w:rsidR="00C70023" w:rsidTr="00897FE5">
        <w:trPr>
          <w:trHeight w:val="587"/>
        </w:trPr>
        <w:tc>
          <w:tcPr>
            <w:tcW w:w="5132" w:type="dxa"/>
          </w:tcPr>
          <w:p w:rsidR="00C70023" w:rsidRDefault="00C70023" w:rsidP="00897FE5">
            <w:pPr>
              <w:pStyle w:val="TableParagraph"/>
              <w:rPr>
                <w:sz w:val="24"/>
              </w:rPr>
            </w:pPr>
            <w:r>
              <w:rPr>
                <w:sz w:val="24"/>
              </w:rPr>
              <w:t>Batch number and expiry</w:t>
            </w:r>
          </w:p>
        </w:tc>
        <w:tc>
          <w:tcPr>
            <w:tcW w:w="5358" w:type="dxa"/>
          </w:tcPr>
          <w:p w:rsidR="00C70023" w:rsidRDefault="00C70023" w:rsidP="00897FE5">
            <w:pPr>
              <w:pStyle w:val="TableParagraph"/>
              <w:rPr>
                <w:sz w:val="24"/>
              </w:rPr>
            </w:pPr>
            <w:r>
              <w:rPr>
                <w:color w:val="F1F1F1"/>
                <w:sz w:val="24"/>
              </w:rPr>
              <w:t>Click or tap here to enter text.</w:t>
            </w:r>
          </w:p>
        </w:tc>
      </w:tr>
      <w:tr w:rsidR="00C70023" w:rsidTr="00897FE5">
        <w:trPr>
          <w:trHeight w:val="585"/>
        </w:trPr>
        <w:tc>
          <w:tcPr>
            <w:tcW w:w="5132" w:type="dxa"/>
            <w:shd w:val="clear" w:color="auto" w:fill="F1F1F1"/>
          </w:tcPr>
          <w:p w:rsidR="00C70023" w:rsidRDefault="00C70023" w:rsidP="00897FE5">
            <w:pPr>
              <w:pStyle w:val="TableParagraph"/>
              <w:rPr>
                <w:sz w:val="24"/>
              </w:rPr>
            </w:pPr>
            <w:r>
              <w:rPr>
                <w:sz w:val="24"/>
              </w:rPr>
              <w:t>Print name of pharmacist</w:t>
            </w:r>
          </w:p>
        </w:tc>
        <w:tc>
          <w:tcPr>
            <w:tcW w:w="5358" w:type="dxa"/>
            <w:shd w:val="clear" w:color="auto" w:fill="F1F1F1"/>
          </w:tcPr>
          <w:p w:rsidR="00C70023" w:rsidRDefault="00C70023" w:rsidP="00897FE5">
            <w:pPr>
              <w:pStyle w:val="TableParagraph"/>
              <w:rPr>
                <w:sz w:val="24"/>
              </w:rPr>
            </w:pPr>
            <w:r>
              <w:rPr>
                <w:color w:val="E7E6E6"/>
                <w:sz w:val="24"/>
              </w:rPr>
              <w:t>Click or tap here to enter text.</w:t>
            </w:r>
          </w:p>
        </w:tc>
      </w:tr>
      <w:tr w:rsidR="00C70023" w:rsidTr="00897FE5">
        <w:trPr>
          <w:trHeight w:val="585"/>
        </w:trPr>
        <w:tc>
          <w:tcPr>
            <w:tcW w:w="5132" w:type="dxa"/>
          </w:tcPr>
          <w:p w:rsidR="00C70023" w:rsidRDefault="00C70023" w:rsidP="00897FE5">
            <w:pPr>
              <w:pStyle w:val="TableParagraph"/>
              <w:rPr>
                <w:sz w:val="24"/>
              </w:rPr>
            </w:pPr>
            <w:r>
              <w:rPr>
                <w:sz w:val="24"/>
              </w:rPr>
              <w:t>Signature of pharmacist</w:t>
            </w:r>
          </w:p>
        </w:tc>
        <w:tc>
          <w:tcPr>
            <w:tcW w:w="5358" w:type="dxa"/>
          </w:tcPr>
          <w:p w:rsidR="00C70023" w:rsidRDefault="00C70023" w:rsidP="00897FE5">
            <w:pPr>
              <w:pStyle w:val="TableParagraph"/>
              <w:rPr>
                <w:sz w:val="24"/>
              </w:rPr>
            </w:pPr>
            <w:r>
              <w:rPr>
                <w:color w:val="F1F1F1"/>
                <w:sz w:val="24"/>
              </w:rPr>
              <w:t>Click or tap here to enter text.</w:t>
            </w:r>
          </w:p>
        </w:tc>
      </w:tr>
      <w:tr w:rsidR="00C70023" w:rsidTr="00897FE5">
        <w:trPr>
          <w:trHeight w:val="587"/>
        </w:trPr>
        <w:tc>
          <w:tcPr>
            <w:tcW w:w="5132" w:type="dxa"/>
            <w:shd w:val="clear" w:color="auto" w:fill="F1F1F1"/>
          </w:tcPr>
          <w:p w:rsidR="00C70023" w:rsidRDefault="00C70023" w:rsidP="00897FE5">
            <w:pPr>
              <w:pStyle w:val="TableParagraph"/>
              <w:rPr>
                <w:sz w:val="24"/>
              </w:rPr>
            </w:pPr>
            <w:proofErr w:type="spellStart"/>
            <w:r>
              <w:rPr>
                <w:sz w:val="24"/>
              </w:rPr>
              <w:t>GPhC</w:t>
            </w:r>
            <w:proofErr w:type="spellEnd"/>
            <w:r>
              <w:rPr>
                <w:sz w:val="24"/>
              </w:rPr>
              <w:t xml:space="preserve"> registration number</w:t>
            </w:r>
          </w:p>
        </w:tc>
        <w:tc>
          <w:tcPr>
            <w:tcW w:w="5358" w:type="dxa"/>
            <w:shd w:val="clear" w:color="auto" w:fill="F1F1F1"/>
          </w:tcPr>
          <w:p w:rsidR="00C70023" w:rsidRDefault="00C70023" w:rsidP="00897FE5">
            <w:pPr>
              <w:pStyle w:val="TableParagraph"/>
              <w:rPr>
                <w:sz w:val="24"/>
              </w:rPr>
            </w:pPr>
            <w:r>
              <w:rPr>
                <w:color w:val="E7E6E6"/>
                <w:sz w:val="24"/>
              </w:rPr>
              <w:t>Click or tap here to enter text.</w:t>
            </w:r>
          </w:p>
        </w:tc>
      </w:tr>
    </w:tbl>
    <w:p w:rsidR="00C70023" w:rsidRDefault="00C70023" w:rsidP="00C70023">
      <w:pPr>
        <w:pStyle w:val="BodyText"/>
        <w:rPr>
          <w:rFonts w:ascii="Calibri Light"/>
          <w:sz w:val="20"/>
        </w:rPr>
      </w:pPr>
    </w:p>
    <w:p w:rsidR="00C70023" w:rsidRDefault="00C70023" w:rsidP="00C70023">
      <w:pPr>
        <w:pStyle w:val="BodyText"/>
        <w:rPr>
          <w:rFonts w:ascii="Calibri Light"/>
          <w:sz w:val="20"/>
        </w:rPr>
      </w:pPr>
    </w:p>
    <w:p w:rsidR="00C70023" w:rsidRDefault="00C70023" w:rsidP="00C70023">
      <w:pPr>
        <w:pStyle w:val="BodyText"/>
        <w:rPr>
          <w:rFonts w:ascii="Calibri Light"/>
          <w:sz w:val="20"/>
        </w:rPr>
      </w:pPr>
    </w:p>
    <w:p w:rsidR="00C70023" w:rsidRDefault="00C70023" w:rsidP="00C70023">
      <w:pPr>
        <w:pStyle w:val="BodyText"/>
        <w:rPr>
          <w:rFonts w:ascii="Calibri Light"/>
          <w:sz w:val="20"/>
        </w:rPr>
      </w:pPr>
    </w:p>
    <w:p w:rsidR="00C70023" w:rsidRDefault="00C70023" w:rsidP="00C70023">
      <w:pPr>
        <w:pStyle w:val="BodyText"/>
        <w:rPr>
          <w:rFonts w:ascii="Calibri Light"/>
          <w:sz w:val="20"/>
        </w:rPr>
      </w:pPr>
    </w:p>
    <w:p w:rsidR="00C70023" w:rsidRDefault="00C70023" w:rsidP="00C70023">
      <w:pPr>
        <w:pStyle w:val="BodyText"/>
        <w:rPr>
          <w:rFonts w:ascii="Calibri Light"/>
          <w:sz w:val="20"/>
        </w:rPr>
      </w:pPr>
    </w:p>
    <w:p w:rsidR="00C70023" w:rsidRDefault="00C70023" w:rsidP="00C70023">
      <w:pPr>
        <w:pStyle w:val="BodyText"/>
        <w:rPr>
          <w:rFonts w:ascii="Calibri Light"/>
          <w:sz w:val="20"/>
        </w:rPr>
      </w:pPr>
    </w:p>
    <w:p w:rsidR="00C70023" w:rsidRDefault="00C70023" w:rsidP="00C70023">
      <w:pPr>
        <w:pStyle w:val="BodyText"/>
        <w:rPr>
          <w:rFonts w:ascii="Calibri Light"/>
          <w:sz w:val="20"/>
        </w:rPr>
      </w:pPr>
    </w:p>
    <w:p w:rsidR="00C70023" w:rsidRDefault="00C70023" w:rsidP="00C70023">
      <w:pPr>
        <w:pStyle w:val="BodyText"/>
        <w:rPr>
          <w:rFonts w:ascii="Calibri Light"/>
          <w:sz w:val="20"/>
        </w:rPr>
      </w:pPr>
    </w:p>
    <w:p w:rsidR="00C70023" w:rsidRDefault="00C70023" w:rsidP="00C70023">
      <w:pPr>
        <w:pStyle w:val="BodyText"/>
        <w:rPr>
          <w:rFonts w:ascii="Calibri Light"/>
          <w:sz w:val="20"/>
        </w:rPr>
      </w:pPr>
    </w:p>
    <w:p w:rsidR="00C70023" w:rsidRDefault="00C70023" w:rsidP="00C70023">
      <w:pPr>
        <w:pStyle w:val="BodyText"/>
        <w:rPr>
          <w:rFonts w:ascii="Calibri Light"/>
          <w:sz w:val="20"/>
        </w:rPr>
      </w:pPr>
    </w:p>
    <w:p w:rsidR="00C70023" w:rsidRDefault="00C70023" w:rsidP="00C70023">
      <w:pPr>
        <w:pStyle w:val="BodyText"/>
        <w:rPr>
          <w:rFonts w:ascii="Calibri Light"/>
          <w:sz w:val="20"/>
        </w:rPr>
      </w:pPr>
    </w:p>
    <w:p w:rsidR="00C70023" w:rsidRDefault="00C70023" w:rsidP="00C70023">
      <w:pPr>
        <w:pStyle w:val="BodyText"/>
        <w:rPr>
          <w:rFonts w:ascii="Calibri Light"/>
          <w:sz w:val="20"/>
        </w:rPr>
      </w:pPr>
    </w:p>
    <w:p w:rsidR="00C70023" w:rsidRDefault="00C70023" w:rsidP="00C70023">
      <w:pPr>
        <w:pStyle w:val="BodyText"/>
        <w:rPr>
          <w:rFonts w:ascii="Calibri Light"/>
          <w:sz w:val="20"/>
        </w:rPr>
      </w:pPr>
    </w:p>
    <w:p w:rsidR="00C70023" w:rsidRDefault="00C70023" w:rsidP="00C70023">
      <w:pPr>
        <w:pStyle w:val="BodyText"/>
        <w:rPr>
          <w:rFonts w:ascii="Calibri Light"/>
          <w:sz w:val="20"/>
        </w:rPr>
      </w:pPr>
    </w:p>
    <w:p w:rsidR="00C70023" w:rsidRDefault="00C70023" w:rsidP="00C70023">
      <w:pPr>
        <w:pStyle w:val="BodyText"/>
        <w:rPr>
          <w:rFonts w:ascii="Calibri Light"/>
          <w:sz w:val="20"/>
        </w:rPr>
      </w:pPr>
    </w:p>
    <w:p w:rsidR="00C70023" w:rsidRDefault="00C70023" w:rsidP="00C70023">
      <w:pPr>
        <w:pStyle w:val="BodyText"/>
        <w:rPr>
          <w:rFonts w:ascii="Calibri Light"/>
          <w:sz w:val="15"/>
        </w:rPr>
      </w:pPr>
    </w:p>
    <w:p w:rsidR="00C70023" w:rsidRDefault="00C70023" w:rsidP="00C70023">
      <w:pPr>
        <w:pStyle w:val="BodyText"/>
        <w:tabs>
          <w:tab w:val="left" w:pos="3939"/>
          <w:tab w:val="left" w:pos="6207"/>
          <w:tab w:val="left" w:pos="10317"/>
        </w:tabs>
        <w:spacing w:before="92"/>
        <w:ind w:left="818"/>
        <w:rPr>
          <w:sz w:val="24"/>
        </w:rPr>
      </w:pPr>
      <w:r>
        <w:t>UNCONTROLLED</w:t>
      </w:r>
      <w:r>
        <w:rPr>
          <w:spacing w:val="-5"/>
        </w:rPr>
        <w:t xml:space="preserve"> </w:t>
      </w:r>
      <w:r>
        <w:t>WHEN</w:t>
      </w:r>
      <w:r>
        <w:rPr>
          <w:spacing w:val="-3"/>
        </w:rPr>
        <w:t xml:space="preserve"> </w:t>
      </w:r>
      <w:r>
        <w:t>PRINTED</w:t>
      </w:r>
      <w:r>
        <w:tab/>
        <w:t>Review Date:</w:t>
      </w:r>
      <w:r>
        <w:rPr>
          <w:spacing w:val="-5"/>
        </w:rPr>
        <w:t xml:space="preserve"> </w:t>
      </w:r>
      <w:r>
        <w:t>August</w:t>
      </w:r>
      <w:r>
        <w:rPr>
          <w:spacing w:val="-2"/>
        </w:rPr>
        <w:t xml:space="preserve"> </w:t>
      </w:r>
      <w:r>
        <w:t>2024</w:t>
      </w:r>
      <w:r>
        <w:tab/>
        <w:t>Identifier:</w:t>
      </w:r>
      <w:r>
        <w:rPr>
          <w:spacing w:val="5"/>
        </w:rPr>
        <w:t xml:space="preserve"> </w:t>
      </w:r>
      <w:r>
        <w:rPr>
          <w:spacing w:val="-5"/>
        </w:rPr>
        <w:t>NoS/PGD/Trimethoprim/MGPG1307</w:t>
      </w:r>
      <w:r>
        <w:rPr>
          <w:spacing w:val="-5"/>
        </w:rPr>
        <w:tab/>
      </w:r>
      <w:r>
        <w:rPr>
          <w:sz w:val="24"/>
        </w:rPr>
        <w:t xml:space="preserve">- 4 </w:t>
      </w:r>
    </w:p>
    <w:p w:rsidR="00C70023" w:rsidRDefault="00C70023" w:rsidP="00C70023">
      <w:pPr>
        <w:pStyle w:val="BodyText"/>
        <w:spacing w:before="1"/>
        <w:ind w:left="818" w:right="946"/>
      </w:pPr>
      <w:r>
        <w:t xml:space="preserve">Patient Group Direction </w:t>
      </w:r>
      <w:proofErr w:type="gramStart"/>
      <w:r>
        <w:t>For</w:t>
      </w:r>
      <w:proofErr w:type="gramEnd"/>
      <w:r>
        <w:t xml:space="preserve"> The Supply Of Trimethoprim Tablets By Community Pharmacists Under The ‘Pharmacy First’ Service - Version 1</w:t>
      </w:r>
      <w:bookmarkStart w:id="0" w:name="_GoBack"/>
      <w:bookmarkEnd w:id="0"/>
    </w:p>
    <w:sectPr w:rsidR="00C70023">
      <w:type w:val="continuous"/>
      <w:pgSz w:w="11910" w:h="16840"/>
      <w:pgMar w:top="620" w:right="460" w:bottom="280" w:left="7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6616E1"/>
    <w:multiLevelType w:val="hybridMultilevel"/>
    <w:tmpl w:val="D1D4278E"/>
    <w:lvl w:ilvl="0" w:tplc="B72828DE">
      <w:numFmt w:val="bullet"/>
      <w:lvlText w:val=""/>
      <w:lvlJc w:val="left"/>
      <w:pPr>
        <w:ind w:left="468" w:hanging="360"/>
      </w:pPr>
      <w:rPr>
        <w:rFonts w:ascii="Symbol" w:eastAsia="Symbol" w:hAnsi="Symbol" w:cs="Symbol" w:hint="default"/>
        <w:w w:val="100"/>
        <w:sz w:val="24"/>
        <w:szCs w:val="24"/>
      </w:rPr>
    </w:lvl>
    <w:lvl w:ilvl="1" w:tplc="435EB968">
      <w:numFmt w:val="bullet"/>
      <w:lvlText w:val="•"/>
      <w:lvlJc w:val="left"/>
      <w:pPr>
        <w:ind w:left="739" w:hanging="360"/>
      </w:pPr>
      <w:rPr>
        <w:rFonts w:hint="default"/>
      </w:rPr>
    </w:lvl>
    <w:lvl w:ilvl="2" w:tplc="800238F0">
      <w:numFmt w:val="bullet"/>
      <w:lvlText w:val="•"/>
      <w:lvlJc w:val="left"/>
      <w:pPr>
        <w:ind w:left="1018" w:hanging="360"/>
      </w:pPr>
      <w:rPr>
        <w:rFonts w:hint="default"/>
      </w:rPr>
    </w:lvl>
    <w:lvl w:ilvl="3" w:tplc="D1FC47FE">
      <w:numFmt w:val="bullet"/>
      <w:lvlText w:val="•"/>
      <w:lvlJc w:val="left"/>
      <w:pPr>
        <w:ind w:left="1297" w:hanging="360"/>
      </w:pPr>
      <w:rPr>
        <w:rFonts w:hint="default"/>
      </w:rPr>
    </w:lvl>
    <w:lvl w:ilvl="4" w:tplc="63FE9B8C">
      <w:numFmt w:val="bullet"/>
      <w:lvlText w:val="•"/>
      <w:lvlJc w:val="left"/>
      <w:pPr>
        <w:ind w:left="1576" w:hanging="360"/>
      </w:pPr>
      <w:rPr>
        <w:rFonts w:hint="default"/>
      </w:rPr>
    </w:lvl>
    <w:lvl w:ilvl="5" w:tplc="FA3A4650">
      <w:numFmt w:val="bullet"/>
      <w:lvlText w:val="•"/>
      <w:lvlJc w:val="left"/>
      <w:pPr>
        <w:ind w:left="1855" w:hanging="360"/>
      </w:pPr>
      <w:rPr>
        <w:rFonts w:hint="default"/>
      </w:rPr>
    </w:lvl>
    <w:lvl w:ilvl="6" w:tplc="E3386B3C">
      <w:numFmt w:val="bullet"/>
      <w:lvlText w:val="•"/>
      <w:lvlJc w:val="left"/>
      <w:pPr>
        <w:ind w:left="2134" w:hanging="360"/>
      </w:pPr>
      <w:rPr>
        <w:rFonts w:hint="default"/>
      </w:rPr>
    </w:lvl>
    <w:lvl w:ilvl="7" w:tplc="76D2E2CC">
      <w:numFmt w:val="bullet"/>
      <w:lvlText w:val="•"/>
      <w:lvlJc w:val="left"/>
      <w:pPr>
        <w:ind w:left="2413" w:hanging="360"/>
      </w:pPr>
      <w:rPr>
        <w:rFonts w:hint="default"/>
      </w:rPr>
    </w:lvl>
    <w:lvl w:ilvl="8" w:tplc="63C63DEA">
      <w:numFmt w:val="bullet"/>
      <w:lvlText w:val="•"/>
      <w:lvlJc w:val="left"/>
      <w:pPr>
        <w:ind w:left="2692"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2"/>
  </w:compat>
  <w:rsids>
    <w:rsidRoot w:val="006B2397"/>
    <w:rsid w:val="006B2397"/>
    <w:rsid w:val="00916EB5"/>
    <w:rsid w:val="00C700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3EFA27-F2E5-4A76-82B2-DC85C1060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spacing w:before="1"/>
      <w:ind w:left="112"/>
      <w:outlineLvl w:val="0"/>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Arial" w:eastAsia="Arial" w:hAnsi="Arial" w:cs="Arial"/>
      <w:sz w:val="16"/>
      <w:szCs w:val="1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1167</Words>
  <Characters>6658</Characters>
  <Application>Microsoft Office Word</Application>
  <DocSecurity>0</DocSecurity>
  <Lines>55</Lines>
  <Paragraphs>15</Paragraphs>
  <ScaleCrop>false</ScaleCrop>
  <Company>NHS Grampian</Company>
  <LinksUpToDate>false</LinksUpToDate>
  <CharactersWithSpaces>7810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Patient Group Direction For The Supply Of Fusidic Acid Cream By Community Pharmacists Under The ‘Pharmacy First’ Service</dc:title>
  <dc:subject>Patient Group Direction</dc:subject>
  <dc:creator>Scottish Antimicrobial Prescribing Group and the Primary Care Community Pharmacy Group</dc:creator>
  <cp:lastModifiedBy>Frances Adamson (NHS Grampian)</cp:lastModifiedBy>
  <cp:revision>3</cp:revision>
  <dcterms:created xsi:type="dcterms:W3CDTF">2022-09-22T11:40:00Z</dcterms:created>
  <dcterms:modified xsi:type="dcterms:W3CDTF">2022-09-22T12:02:00Z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2022-09-22T00:00:00Z</vt:filetime>
  </property>
  <property fmtid="{D5CDD505-2E9C-101B-9397-08002B2CF9AE}" pid="3" name="Creator">
    <vt:lpwstr>Microsoft® Word 2013</vt:lpwstr>
  </property>
  <property fmtid="{D5CDD505-2E9C-101B-9397-08002B2CF9AE}" pid="4" name="LastSaved">
    <vt:filetime>2022-09-22T00:00:00Z</vt:filetime>
  </property>
</Properties>
</file>