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4"/>
        <w:ind w:left="111" w:right="0" w:firstLine="0"/>
        <w:jc w:val="left"/>
        <w:rPr>
          <w:b/>
          <w:sz w:val="24"/>
        </w:rPr>
      </w:pPr>
      <w:r>
        <w:rPr>
          <w:b/>
          <w:color w:val="4471C4"/>
          <w:sz w:val="24"/>
        </w:rPr>
        <w:t>Patient assessment form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2"/>
        <w:gridCol w:w="2789"/>
        <w:gridCol w:w="2011"/>
        <w:gridCol w:w="3346"/>
      </w:tblGrid>
      <w:tr>
        <w:trPr>
          <w:trHeight w:val="578" w:hRule="atLeast"/>
        </w:trPr>
        <w:tc>
          <w:tcPr>
            <w:tcW w:w="2062" w:type="dxa"/>
            <w:shd w:val="clear" w:color="auto" w:fill="F1F1F1"/>
          </w:tcPr>
          <w:p>
            <w:pPr>
              <w:pStyle w:val="TableParagraph"/>
              <w:spacing w:line="26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Patient Name:</w:t>
            </w:r>
          </w:p>
        </w:tc>
        <w:tc>
          <w:tcPr>
            <w:tcW w:w="2789" w:type="dxa"/>
          </w:tcPr>
          <w:p>
            <w:pPr>
              <w:pStyle w:val="TableParagraph"/>
              <w:ind w:left="107" w:right="418"/>
              <w:rPr>
                <w:sz w:val="22"/>
              </w:rPr>
            </w:pPr>
            <w:r>
              <w:rPr>
                <w:color w:val="F1F1F1"/>
                <w:sz w:val="22"/>
              </w:rPr>
              <w:t>Click or tap here to enter text.</w:t>
            </w:r>
          </w:p>
        </w:tc>
        <w:tc>
          <w:tcPr>
            <w:tcW w:w="2011" w:type="dxa"/>
            <w:shd w:val="clear" w:color="auto" w:fill="F1F1F1"/>
          </w:tcPr>
          <w:p>
            <w:pPr>
              <w:pStyle w:val="TableParagraph"/>
              <w:spacing w:line="268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Date of Birth /CHI:</w:t>
            </w:r>
          </w:p>
        </w:tc>
        <w:tc>
          <w:tcPr>
            <w:tcW w:w="3346" w:type="dxa"/>
          </w:tcPr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color w:val="F1F1F1"/>
                <w:sz w:val="22"/>
              </w:rPr>
              <w:t>Click or tap here to enter text</w:t>
            </w:r>
            <w:r>
              <w:rPr>
                <w:color w:val="808080"/>
                <w:sz w:val="22"/>
              </w:rPr>
              <w:t>.</w:t>
            </w:r>
          </w:p>
        </w:tc>
      </w:tr>
      <w:tr>
        <w:trPr>
          <w:trHeight w:val="556" w:hRule="atLeast"/>
        </w:trPr>
        <w:tc>
          <w:tcPr>
            <w:tcW w:w="2062" w:type="dxa"/>
            <w:shd w:val="clear" w:color="auto" w:fill="F1F1F1"/>
          </w:tcPr>
          <w:p>
            <w:pPr>
              <w:pStyle w:val="TableParagraph"/>
              <w:spacing w:line="26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Date of assessment:</w:t>
            </w:r>
          </w:p>
        </w:tc>
        <w:tc>
          <w:tcPr>
            <w:tcW w:w="2789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color w:val="F1F1F1"/>
                <w:sz w:val="22"/>
              </w:rPr>
              <w:t>Click or tap to enter a date.</w:t>
            </w:r>
          </w:p>
        </w:tc>
        <w:tc>
          <w:tcPr>
            <w:tcW w:w="2011" w:type="dxa"/>
            <w:shd w:val="clear" w:color="auto" w:fill="F1F1F1"/>
          </w:tcPr>
          <w:p>
            <w:pPr>
              <w:pStyle w:val="TableParagraph"/>
              <w:ind w:left="105" w:right="107"/>
              <w:rPr>
                <w:b/>
                <w:sz w:val="22"/>
              </w:rPr>
            </w:pPr>
            <w:r>
              <w:rPr>
                <w:b/>
                <w:sz w:val="22"/>
              </w:rPr>
              <w:t>Patient consents to GP being informed:</w:t>
            </w:r>
          </w:p>
        </w:tc>
        <w:tc>
          <w:tcPr>
            <w:tcW w:w="3346" w:type="dxa"/>
          </w:tcPr>
          <w:p>
            <w:pPr>
              <w:pStyle w:val="TableParagraph"/>
              <w:tabs>
                <w:tab w:pos="1678" w:val="left" w:leader="none"/>
              </w:tabs>
              <w:ind w:left="108"/>
              <w:rPr>
                <w:rFonts w:ascii="MS Gothic" w:hAnsi="MS Gothic"/>
                <w:sz w:val="22"/>
              </w:rPr>
            </w:pPr>
            <w:r>
              <w:rPr>
                <w:sz w:val="22"/>
              </w:rPr>
              <w:t>Yes    </w:t>
            </w:r>
            <w:r>
              <w:rPr>
                <w:rFonts w:ascii="MS Gothic" w:hAnsi="MS Gothic"/>
                <w:sz w:val="22"/>
              </w:rPr>
              <w:t>☐</w:t>
              <w:tab/>
            </w:r>
            <w:r>
              <w:rPr>
                <w:sz w:val="22"/>
              </w:rPr>
              <w:t>No</w:t>
            </w:r>
            <w:r>
              <w:rPr>
                <w:spacing w:val="48"/>
                <w:sz w:val="22"/>
              </w:rPr>
              <w:t> </w:t>
            </w:r>
            <w:r>
              <w:rPr>
                <w:rFonts w:ascii="MS Gothic" w:hAnsi="MS Gothic"/>
                <w:sz w:val="22"/>
              </w:rPr>
              <w:t>☐</w:t>
            </w:r>
          </w:p>
        </w:tc>
      </w:tr>
    </w:tbl>
    <w:p>
      <w:pPr>
        <w:spacing w:line="240" w:lineRule="auto" w:before="10"/>
        <w:rPr>
          <w:b/>
          <w:sz w:val="26"/>
        </w:rPr>
      </w:pPr>
    </w:p>
    <w:p>
      <w:pPr>
        <w:pStyle w:val="Heading1"/>
        <w:spacing w:before="1"/>
        <w:ind w:left="111"/>
        <w:rPr>
          <w:b w:val="0"/>
        </w:rPr>
      </w:pPr>
      <w:r>
        <w:rPr>
          <w:b w:val="0"/>
          <w:color w:val="4471C4"/>
        </w:rPr>
        <w:t>Patient clinical picture and related appropriate actions</w:t>
      </w:r>
    </w:p>
    <w:p>
      <w:pPr>
        <w:pStyle w:val="BodyText"/>
        <w:spacing w:before="1" w:after="1"/>
        <w:rPr>
          <w:rFonts w:ascii="Calibri Light"/>
          <w:b w:val="0"/>
          <w:sz w:val="15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3"/>
        <w:gridCol w:w="994"/>
        <w:gridCol w:w="850"/>
        <w:gridCol w:w="3543"/>
      </w:tblGrid>
      <w:tr>
        <w:trPr>
          <w:trHeight w:val="306" w:hRule="atLeast"/>
        </w:trPr>
        <w:tc>
          <w:tcPr>
            <w:tcW w:w="4823" w:type="dxa"/>
            <w:shd w:val="clear" w:color="auto" w:fill="9CC2E4"/>
          </w:tcPr>
          <w:p>
            <w:pPr>
              <w:pStyle w:val="TableParagraph"/>
              <w:spacing w:line="287" w:lineRule="exact"/>
              <w:ind w:left="1329"/>
              <w:rPr>
                <w:b/>
                <w:sz w:val="24"/>
              </w:rPr>
            </w:pPr>
            <w:r>
              <w:rPr>
                <w:b/>
                <w:sz w:val="24"/>
              </w:rPr>
              <w:t>Symptom assessment</w:t>
            </w:r>
          </w:p>
        </w:tc>
        <w:tc>
          <w:tcPr>
            <w:tcW w:w="994" w:type="dxa"/>
            <w:shd w:val="clear" w:color="auto" w:fill="9CC2E4"/>
          </w:tcPr>
          <w:p>
            <w:pPr>
              <w:pStyle w:val="TableParagraph"/>
              <w:spacing w:line="287" w:lineRule="exact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850" w:type="dxa"/>
            <w:shd w:val="clear" w:color="auto" w:fill="9CC2E4"/>
          </w:tcPr>
          <w:p>
            <w:pPr>
              <w:pStyle w:val="TableParagraph"/>
              <w:spacing w:line="287" w:lineRule="exact"/>
              <w:ind w:left="257" w:right="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3543" w:type="dxa"/>
            <w:shd w:val="clear" w:color="auto" w:fill="9CC2E4"/>
          </w:tcPr>
          <w:p>
            <w:pPr>
              <w:pStyle w:val="TableParagraph"/>
              <w:spacing w:line="287" w:lineRule="exact"/>
              <w:ind w:right="13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Actions</w:t>
            </w:r>
          </w:p>
        </w:tc>
      </w:tr>
      <w:tr>
        <w:trPr>
          <w:trHeight w:val="2121" w:hRule="atLeast"/>
        </w:trPr>
        <w:tc>
          <w:tcPr>
            <w:tcW w:w="4823" w:type="dxa"/>
          </w:tcPr>
          <w:p>
            <w:pPr>
              <w:pStyle w:val="TableParagraph"/>
              <w:spacing w:before="10"/>
              <w:rPr>
                <w:rFonts w:ascii="Calibri Light"/>
                <w:b w:val="0"/>
                <w:sz w:val="26"/>
              </w:rPr>
            </w:pPr>
          </w:p>
          <w:p>
            <w:pPr>
              <w:pStyle w:val="TableParagraph"/>
              <w:ind w:left="107" w:right="1469"/>
              <w:rPr>
                <w:sz w:val="24"/>
              </w:rPr>
            </w:pPr>
            <w:r>
              <w:rPr>
                <w:sz w:val="24"/>
              </w:rPr>
              <w:t>Rash typical of impetigo? (Initially presents as vesicles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with</w:t>
            </w:r>
          </w:p>
          <w:p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erythematous base which easily rupture with exudate drying to form a yellow/gold or yellow/brown crust which gradually thickens).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Calibri Light"/>
                <w:b w:val="0"/>
                <w:sz w:val="24"/>
              </w:rPr>
            </w:pPr>
          </w:p>
          <w:p>
            <w:pPr>
              <w:pStyle w:val="TableParagraph"/>
              <w:rPr>
                <w:rFonts w:ascii="Calibri Light"/>
                <w:b w:val="0"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Calibri Light"/>
                <w:b w:val="0"/>
                <w:sz w:val="26"/>
              </w:rPr>
            </w:pPr>
          </w:p>
          <w:p>
            <w:pPr>
              <w:pStyle w:val="TableParagraph"/>
              <w:ind w:left="37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Calibri Light"/>
                <w:b w:val="0"/>
                <w:sz w:val="24"/>
              </w:rPr>
            </w:pPr>
          </w:p>
          <w:p>
            <w:pPr>
              <w:pStyle w:val="TableParagraph"/>
              <w:rPr>
                <w:rFonts w:ascii="Calibri Light"/>
                <w:b w:val="0"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Calibri Light"/>
                <w:b w:val="0"/>
                <w:sz w:val="26"/>
              </w:rPr>
            </w:pPr>
          </w:p>
          <w:p>
            <w:pPr>
              <w:pStyle w:val="TableParagraph"/>
              <w:ind w:left="3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3543" w:type="dxa"/>
          </w:tcPr>
          <w:p>
            <w:pPr>
              <w:pStyle w:val="TableParagraph"/>
              <w:spacing w:before="181"/>
              <w:ind w:left="106" w:right="846"/>
              <w:rPr>
                <w:sz w:val="24"/>
              </w:rPr>
            </w:pPr>
            <w:r>
              <w:rPr>
                <w:sz w:val="24"/>
              </w:rPr>
              <w:t>If NO, consider alternative diagnosis and proceed appropriately.</w:t>
            </w:r>
          </w:p>
          <w:p>
            <w:pPr>
              <w:pStyle w:val="TableParagraph"/>
              <w:rPr>
                <w:rFonts w:ascii="Calibri Light"/>
                <w:b w:val="0"/>
                <w:sz w:val="24"/>
              </w:rPr>
            </w:pPr>
          </w:p>
          <w:p>
            <w:pPr>
              <w:pStyle w:val="TableParagraph"/>
              <w:ind w:left="106" w:right="197"/>
              <w:rPr>
                <w:sz w:val="24"/>
              </w:rPr>
            </w:pPr>
            <w:r>
              <w:rPr>
                <w:sz w:val="24"/>
              </w:rPr>
              <w:t>If YES, may be suitable to receive Fusidic acid cream under PGD.</w:t>
            </w:r>
          </w:p>
        </w:tc>
      </w:tr>
      <w:tr>
        <w:trPr>
          <w:trHeight w:val="273" w:hRule="atLeast"/>
        </w:trPr>
        <w:tc>
          <w:tcPr>
            <w:tcW w:w="4823" w:type="dxa"/>
            <w:shd w:val="clear" w:color="auto" w:fill="9CC2E4"/>
          </w:tcPr>
          <w:p>
            <w:pPr>
              <w:pStyle w:val="TableParagraph"/>
              <w:spacing w:line="253" w:lineRule="exact"/>
              <w:ind w:left="1592" w:right="15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Clinical features</w:t>
            </w:r>
          </w:p>
        </w:tc>
        <w:tc>
          <w:tcPr>
            <w:tcW w:w="994" w:type="dxa"/>
            <w:shd w:val="clear" w:color="auto" w:fill="9CC2E4"/>
          </w:tcPr>
          <w:p>
            <w:pPr>
              <w:pStyle w:val="TableParagraph"/>
              <w:spacing w:line="253" w:lineRule="exact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850" w:type="dxa"/>
            <w:shd w:val="clear" w:color="auto" w:fill="9CC2E4"/>
          </w:tcPr>
          <w:p>
            <w:pPr>
              <w:pStyle w:val="TableParagraph"/>
              <w:spacing w:line="253" w:lineRule="exact"/>
              <w:ind w:left="257" w:right="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3543" w:type="dxa"/>
            <w:shd w:val="clear" w:color="auto" w:fill="9CC2E4"/>
          </w:tcPr>
          <w:p>
            <w:pPr>
              <w:pStyle w:val="TableParagraph"/>
              <w:spacing w:line="253" w:lineRule="exact"/>
              <w:ind w:right="13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Actions</w:t>
            </w:r>
          </w:p>
        </w:tc>
      </w:tr>
      <w:tr>
        <w:trPr>
          <w:trHeight w:val="1696" w:hRule="atLeast"/>
        </w:trPr>
        <w:tc>
          <w:tcPr>
            <w:tcW w:w="4823" w:type="dxa"/>
          </w:tcPr>
          <w:p>
            <w:pPr>
              <w:pStyle w:val="TableParagraph"/>
              <w:rPr>
                <w:rFonts w:ascii="Calibri Light"/>
                <w:b w:val="0"/>
                <w:sz w:val="24"/>
              </w:rPr>
            </w:pPr>
          </w:p>
          <w:p>
            <w:pPr>
              <w:pStyle w:val="TableParagraph"/>
              <w:spacing w:before="6"/>
              <w:rPr>
                <w:rFonts w:ascii="Calibri Light"/>
                <w:b w:val="0"/>
                <w:sz w:val="21"/>
              </w:rPr>
            </w:pPr>
          </w:p>
          <w:p>
            <w:pPr>
              <w:pStyle w:val="TableParagraph"/>
              <w:ind w:left="107" w:right="886"/>
              <w:rPr>
                <w:sz w:val="24"/>
              </w:rPr>
            </w:pPr>
            <w:r>
              <w:rPr>
                <w:sz w:val="24"/>
              </w:rPr>
              <w:t>Has already tried Hydrogen Peroxide (Crystacide) 1% cream to treat lesions?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Calibri Light"/>
                <w:b w:val="0"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Calibri Light"/>
                <w:b w:val="0"/>
                <w:sz w:val="32"/>
              </w:rPr>
            </w:pPr>
          </w:p>
          <w:p>
            <w:pPr>
              <w:pStyle w:val="TableParagraph"/>
              <w:spacing w:before="1"/>
              <w:ind w:left="37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Calibri Light"/>
                <w:b w:val="0"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Calibri Light"/>
                <w:b w:val="0"/>
                <w:sz w:val="32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3543" w:type="dxa"/>
          </w:tcPr>
          <w:p>
            <w:pPr>
              <w:pStyle w:val="TableParagraph"/>
              <w:spacing w:line="242" w:lineRule="auto" w:before="114"/>
              <w:ind w:left="106" w:right="424"/>
              <w:rPr>
                <w:sz w:val="24"/>
              </w:rPr>
            </w:pPr>
            <w:r>
              <w:rPr>
                <w:sz w:val="24"/>
              </w:rPr>
              <w:t>If NO, consider recommending this as first step of treatment.</w:t>
            </w:r>
          </w:p>
          <w:p>
            <w:pPr>
              <w:pStyle w:val="TableParagraph"/>
              <w:spacing w:before="8"/>
              <w:rPr>
                <w:rFonts w:ascii="Calibri Light"/>
                <w:b w:val="0"/>
                <w:sz w:val="23"/>
              </w:rPr>
            </w:pPr>
          </w:p>
          <w:p>
            <w:pPr>
              <w:pStyle w:val="TableParagraph"/>
              <w:ind w:left="106" w:right="197"/>
              <w:rPr>
                <w:sz w:val="24"/>
              </w:rPr>
            </w:pPr>
            <w:r>
              <w:rPr>
                <w:sz w:val="24"/>
              </w:rPr>
              <w:t>If YES, may be suitable to receive Fusidic acid under PGD.</w:t>
            </w:r>
          </w:p>
        </w:tc>
      </w:tr>
      <w:tr>
        <w:trPr>
          <w:trHeight w:val="2548" w:hRule="atLeast"/>
        </w:trPr>
        <w:tc>
          <w:tcPr>
            <w:tcW w:w="4823" w:type="dxa"/>
          </w:tcPr>
          <w:p>
            <w:pPr>
              <w:pStyle w:val="TableParagraph"/>
              <w:rPr>
                <w:rFonts w:ascii="Calibri Light"/>
                <w:b w:val="0"/>
                <w:sz w:val="24"/>
              </w:rPr>
            </w:pPr>
          </w:p>
          <w:p>
            <w:pPr>
              <w:pStyle w:val="TableParagraph"/>
              <w:rPr>
                <w:rFonts w:ascii="Calibri Light"/>
                <w:b w:val="0"/>
                <w:sz w:val="24"/>
              </w:rPr>
            </w:pPr>
          </w:p>
          <w:p>
            <w:pPr>
              <w:pStyle w:val="TableParagraph"/>
              <w:rPr>
                <w:rFonts w:ascii="Calibri Light"/>
                <w:b w:val="0"/>
                <w:sz w:val="24"/>
              </w:rPr>
            </w:pPr>
          </w:p>
          <w:p>
            <w:pPr>
              <w:pStyle w:val="TableParagraph"/>
              <w:spacing w:before="4"/>
              <w:rPr>
                <w:rFonts w:ascii="Calibri Light"/>
                <w:b w:val="0"/>
                <w:sz w:val="20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Widespread skin infection?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Calibri Light"/>
                <w:b w:val="0"/>
                <w:sz w:val="24"/>
              </w:rPr>
            </w:pPr>
          </w:p>
          <w:p>
            <w:pPr>
              <w:pStyle w:val="TableParagraph"/>
              <w:rPr>
                <w:rFonts w:ascii="Calibri Light"/>
                <w:b w:val="0"/>
                <w:sz w:val="24"/>
              </w:rPr>
            </w:pPr>
          </w:p>
          <w:p>
            <w:pPr>
              <w:pStyle w:val="TableParagraph"/>
              <w:rPr>
                <w:rFonts w:ascii="Calibri Light"/>
                <w:b w:val="0"/>
                <w:sz w:val="24"/>
              </w:rPr>
            </w:pPr>
          </w:p>
          <w:p>
            <w:pPr>
              <w:pStyle w:val="TableParagraph"/>
              <w:spacing w:before="7"/>
              <w:rPr>
                <w:rFonts w:ascii="Calibri Light"/>
                <w:b w:val="0"/>
                <w:sz w:val="19"/>
              </w:rPr>
            </w:pPr>
          </w:p>
          <w:p>
            <w:pPr>
              <w:pStyle w:val="TableParagraph"/>
              <w:ind w:left="37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Calibri Light"/>
                <w:b w:val="0"/>
                <w:sz w:val="24"/>
              </w:rPr>
            </w:pPr>
          </w:p>
          <w:p>
            <w:pPr>
              <w:pStyle w:val="TableParagraph"/>
              <w:rPr>
                <w:rFonts w:ascii="Calibri Light"/>
                <w:b w:val="0"/>
                <w:sz w:val="24"/>
              </w:rPr>
            </w:pPr>
          </w:p>
          <w:p>
            <w:pPr>
              <w:pStyle w:val="TableParagraph"/>
              <w:rPr>
                <w:rFonts w:ascii="Calibri Light"/>
                <w:b w:val="0"/>
                <w:sz w:val="24"/>
              </w:rPr>
            </w:pPr>
          </w:p>
          <w:p>
            <w:pPr>
              <w:pStyle w:val="TableParagraph"/>
              <w:spacing w:before="7"/>
              <w:rPr>
                <w:rFonts w:ascii="Calibri Light"/>
                <w:b w:val="0"/>
                <w:sz w:val="19"/>
              </w:rPr>
            </w:pPr>
          </w:p>
          <w:p>
            <w:pPr>
              <w:pStyle w:val="TableParagraph"/>
              <w:ind w:left="3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3543" w:type="dxa"/>
          </w:tcPr>
          <w:p>
            <w:pPr>
              <w:pStyle w:val="TableParagraph"/>
              <w:spacing w:before="4"/>
              <w:rPr>
                <w:rFonts w:ascii="Calibri Light"/>
                <w:b w:val="0"/>
                <w:sz w:val="20"/>
              </w:rPr>
            </w:pPr>
          </w:p>
          <w:p>
            <w:pPr>
              <w:pStyle w:val="TableParagraph"/>
              <w:ind w:left="106" w:right="297"/>
              <w:rPr>
                <w:sz w:val="24"/>
              </w:rPr>
            </w:pPr>
            <w:r>
              <w:rPr>
                <w:sz w:val="24"/>
              </w:rPr>
              <w:t>If NO (minor/localised, uncomplicated area of infection only) may be suitable to receive Fusidic acid under PGD.</w:t>
            </w:r>
          </w:p>
          <w:p>
            <w:pPr>
              <w:pStyle w:val="TableParagraph"/>
              <w:rPr>
                <w:rFonts w:ascii="Calibri Light"/>
                <w:b w:val="0"/>
                <w:sz w:val="24"/>
              </w:rPr>
            </w:pPr>
          </w:p>
          <w:p>
            <w:pPr>
              <w:pStyle w:val="TableParagraph"/>
              <w:ind w:left="106" w:right="571"/>
              <w:rPr>
                <w:sz w:val="24"/>
              </w:rPr>
            </w:pPr>
            <w:r>
              <w:rPr>
                <w:sz w:val="24"/>
              </w:rPr>
              <w:t>If YES (widespread, extensive lesions), REFER to GP.</w:t>
            </w:r>
          </w:p>
        </w:tc>
      </w:tr>
      <w:tr>
        <w:trPr>
          <w:trHeight w:val="695" w:hRule="atLeast"/>
        </w:trPr>
        <w:tc>
          <w:tcPr>
            <w:tcW w:w="4823" w:type="dxa"/>
          </w:tcPr>
          <w:p>
            <w:pPr>
              <w:pStyle w:val="TableParagraph"/>
              <w:spacing w:before="201"/>
              <w:ind w:left="107"/>
              <w:rPr>
                <w:sz w:val="24"/>
              </w:rPr>
            </w:pPr>
            <w:r>
              <w:rPr>
                <w:sz w:val="24"/>
              </w:rPr>
              <w:t>History of MRSA colonisation or infection?</w:t>
            </w:r>
          </w:p>
        </w:tc>
        <w:tc>
          <w:tcPr>
            <w:tcW w:w="994" w:type="dxa"/>
          </w:tcPr>
          <w:p>
            <w:pPr>
              <w:pStyle w:val="TableParagraph"/>
              <w:spacing w:before="191"/>
              <w:ind w:left="37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850" w:type="dxa"/>
          </w:tcPr>
          <w:p>
            <w:pPr>
              <w:pStyle w:val="TableParagraph"/>
              <w:spacing w:before="191"/>
              <w:ind w:left="3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3543" w:type="dxa"/>
          </w:tcPr>
          <w:p>
            <w:pPr>
              <w:pStyle w:val="TableParagraph"/>
              <w:spacing w:before="201"/>
              <w:ind w:left="106"/>
              <w:rPr>
                <w:sz w:val="24"/>
              </w:rPr>
            </w:pPr>
            <w:r>
              <w:rPr>
                <w:sz w:val="24"/>
              </w:rPr>
              <w:t>If YES, REFER to GP.</w:t>
            </w:r>
          </w:p>
        </w:tc>
      </w:tr>
      <w:tr>
        <w:trPr>
          <w:trHeight w:val="695" w:hRule="atLeast"/>
        </w:trPr>
        <w:tc>
          <w:tcPr>
            <w:tcW w:w="4823" w:type="dxa"/>
          </w:tcPr>
          <w:p>
            <w:pPr>
              <w:pStyle w:val="TableParagraph"/>
              <w:spacing w:before="54"/>
              <w:ind w:left="107" w:right="920"/>
              <w:rPr>
                <w:sz w:val="24"/>
              </w:rPr>
            </w:pPr>
            <w:r>
              <w:rPr>
                <w:sz w:val="24"/>
              </w:rPr>
              <w:t>Had impetigo treated with any form of antibiotics within the last 3 months?</w:t>
            </w:r>
          </w:p>
        </w:tc>
        <w:tc>
          <w:tcPr>
            <w:tcW w:w="994" w:type="dxa"/>
          </w:tcPr>
          <w:p>
            <w:pPr>
              <w:pStyle w:val="TableParagraph"/>
              <w:spacing w:before="191"/>
              <w:ind w:left="37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850" w:type="dxa"/>
          </w:tcPr>
          <w:p>
            <w:pPr>
              <w:pStyle w:val="TableParagraph"/>
              <w:spacing w:before="191"/>
              <w:ind w:left="3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3543" w:type="dxa"/>
          </w:tcPr>
          <w:p>
            <w:pPr>
              <w:pStyle w:val="TableParagraph"/>
              <w:spacing w:before="201"/>
              <w:ind w:left="106"/>
              <w:rPr>
                <w:sz w:val="24"/>
              </w:rPr>
            </w:pPr>
            <w:r>
              <w:rPr>
                <w:sz w:val="24"/>
              </w:rPr>
              <w:t>If YES, REFER to GP.</w:t>
            </w:r>
          </w:p>
        </w:tc>
      </w:tr>
      <w:tr>
        <w:trPr>
          <w:trHeight w:val="974" w:hRule="atLeast"/>
        </w:trPr>
        <w:tc>
          <w:tcPr>
            <w:tcW w:w="4823" w:type="dxa"/>
            <w:tcBorders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Calibri Light"/>
                <w:b w:val="0"/>
                <w:sz w:val="28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Patient systemically unwell?</w:t>
            </w:r>
          </w:p>
        </w:tc>
        <w:tc>
          <w:tcPr>
            <w:tcW w:w="994" w:type="dxa"/>
            <w:tcBorders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3"/>
              <w:rPr>
                <w:rFonts w:ascii="Calibri Light"/>
                <w:b w:val="0"/>
                <w:sz w:val="27"/>
              </w:rPr>
            </w:pPr>
          </w:p>
          <w:p>
            <w:pPr>
              <w:pStyle w:val="TableParagraph"/>
              <w:spacing w:before="1"/>
              <w:ind w:left="37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850" w:type="dxa"/>
            <w:tcBorders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3"/>
              <w:rPr>
                <w:rFonts w:ascii="Calibri Light"/>
                <w:b w:val="0"/>
                <w:sz w:val="27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196"/>
              <w:ind w:left="106" w:right="595"/>
              <w:rPr>
                <w:sz w:val="24"/>
              </w:rPr>
            </w:pPr>
            <w:r>
              <w:rPr>
                <w:sz w:val="24"/>
              </w:rPr>
              <w:t>If YES, REFER to GP or OOH if appropriate.</w:t>
            </w:r>
          </w:p>
        </w:tc>
      </w:tr>
      <w:tr>
        <w:trPr>
          <w:trHeight w:val="875" w:hRule="atLeast"/>
        </w:trPr>
        <w:tc>
          <w:tcPr>
            <w:tcW w:w="48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43"/>
              <w:ind w:left="107" w:right="828"/>
              <w:rPr>
                <w:sz w:val="24"/>
              </w:rPr>
            </w:pPr>
            <w:r>
              <w:rPr>
                <w:sz w:val="24"/>
              </w:rPr>
              <w:t>Known allergy to any component of the cream?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"/>
              <w:rPr>
                <w:rFonts w:ascii="Calibri Light"/>
                <w:b w:val="0"/>
                <w:sz w:val="22"/>
              </w:rPr>
            </w:pPr>
          </w:p>
          <w:p>
            <w:pPr>
              <w:pStyle w:val="TableParagraph"/>
              <w:ind w:left="37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"/>
              <w:rPr>
                <w:rFonts w:ascii="Calibri Light"/>
                <w:b w:val="0"/>
                <w:sz w:val="22"/>
              </w:rPr>
            </w:pPr>
          </w:p>
          <w:p>
            <w:pPr>
              <w:pStyle w:val="TableParagraph"/>
              <w:ind w:left="3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35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Calibri Light"/>
                <w:b w:val="0"/>
                <w:sz w:val="23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If YES, REFER to GP.</w:t>
            </w:r>
          </w:p>
        </w:tc>
      </w:tr>
      <w:tr>
        <w:trPr>
          <w:trHeight w:val="923" w:hRule="atLeast"/>
        </w:trPr>
        <w:tc>
          <w:tcPr>
            <w:tcW w:w="4823" w:type="dxa"/>
            <w:shd w:val="clear" w:color="auto" w:fill="F1F1F1"/>
          </w:tcPr>
          <w:p>
            <w:pPr>
              <w:pStyle w:val="TableParagraph"/>
              <w:spacing w:before="167"/>
              <w:ind w:left="107" w:right="244"/>
              <w:rPr>
                <w:sz w:val="24"/>
              </w:rPr>
            </w:pPr>
            <w:r>
              <w:rPr>
                <w:sz w:val="24"/>
              </w:rPr>
              <w:t>Presenting with any underlying skin condition on the same area of the body as impetigo?</w:t>
            </w:r>
          </w:p>
        </w:tc>
        <w:tc>
          <w:tcPr>
            <w:tcW w:w="994" w:type="dxa"/>
            <w:shd w:val="clear" w:color="auto" w:fill="F1F1F1"/>
          </w:tcPr>
          <w:p>
            <w:pPr>
              <w:pStyle w:val="TableParagraph"/>
              <w:spacing w:before="1"/>
              <w:rPr>
                <w:rFonts w:ascii="Calibri Light"/>
                <w:b w:val="0"/>
                <w:sz w:val="25"/>
              </w:rPr>
            </w:pPr>
          </w:p>
          <w:p>
            <w:pPr>
              <w:pStyle w:val="TableParagraph"/>
              <w:spacing w:before="1"/>
              <w:ind w:left="37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850" w:type="dxa"/>
            <w:shd w:val="clear" w:color="auto" w:fill="F1F1F1"/>
          </w:tcPr>
          <w:p>
            <w:pPr>
              <w:pStyle w:val="TableParagraph"/>
              <w:spacing w:before="1"/>
              <w:rPr>
                <w:rFonts w:ascii="Calibri Light"/>
                <w:b w:val="0"/>
                <w:sz w:val="25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3543" w:type="dxa"/>
            <w:shd w:val="clear" w:color="auto" w:fill="F1F1F1"/>
          </w:tcPr>
          <w:p>
            <w:pPr>
              <w:pStyle w:val="TableParagraph"/>
              <w:spacing w:before="8"/>
              <w:rPr>
                <w:rFonts w:ascii="Calibri Light"/>
                <w:b w:val="0"/>
                <w:sz w:val="25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If YES, REFER to GP.</w:t>
            </w:r>
          </w:p>
        </w:tc>
      </w:tr>
    </w:tbl>
    <w:p>
      <w:pPr>
        <w:spacing w:after="0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712" w:footer="1148" w:top="1480" w:bottom="1340" w:left="880" w:right="580"/>
          <w:pgNumType w:start="1"/>
        </w:sectPr>
      </w:pPr>
    </w:p>
    <w:p>
      <w:pPr>
        <w:spacing w:before="44"/>
        <w:ind w:left="397" w:right="0" w:firstLine="0"/>
        <w:jc w:val="left"/>
        <w:rPr>
          <w:rFonts w:ascii="Calibri Light"/>
          <w:b w:val="0"/>
          <w:sz w:val="24"/>
        </w:rPr>
      </w:pPr>
      <w:r>
        <w:rPr>
          <w:rFonts w:ascii="Calibri Light"/>
          <w:b w:val="0"/>
          <w:color w:val="4471C4"/>
          <w:sz w:val="24"/>
        </w:rPr>
        <w:t>Preparation options and supply method</w:t>
      </w:r>
    </w:p>
    <w:p>
      <w:pPr>
        <w:pStyle w:val="BodyText"/>
        <w:spacing w:before="8"/>
        <w:rPr>
          <w:rFonts w:ascii="Calibri Light"/>
          <w:b w:val="0"/>
          <w:sz w:val="19"/>
        </w:rPr>
      </w:pPr>
    </w:p>
    <w:tbl>
      <w:tblPr>
        <w:tblW w:w="0" w:type="auto"/>
        <w:jc w:val="left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5"/>
        <w:gridCol w:w="3903"/>
        <w:gridCol w:w="1963"/>
      </w:tblGrid>
      <w:tr>
        <w:trPr>
          <w:trHeight w:val="585" w:hRule="atLeast"/>
        </w:trPr>
        <w:tc>
          <w:tcPr>
            <w:tcW w:w="4025" w:type="dxa"/>
            <w:shd w:val="clear" w:color="auto" w:fill="9CC2E4"/>
          </w:tcPr>
          <w:p>
            <w:pPr>
              <w:pStyle w:val="TableParagraph"/>
              <w:spacing w:line="292" w:lineRule="exact"/>
              <w:ind w:right="8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Medicine and strength</w:t>
            </w:r>
          </w:p>
        </w:tc>
        <w:tc>
          <w:tcPr>
            <w:tcW w:w="3903" w:type="dxa"/>
            <w:shd w:val="clear" w:color="auto" w:fill="9CC2E4"/>
          </w:tcPr>
          <w:p>
            <w:pPr>
              <w:pStyle w:val="TableParagraph"/>
              <w:spacing w:line="292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Regimen - Health Board specific</w:t>
            </w:r>
          </w:p>
        </w:tc>
        <w:tc>
          <w:tcPr>
            <w:tcW w:w="1963" w:type="dxa"/>
            <w:shd w:val="clear" w:color="auto" w:fill="9CC2E4"/>
          </w:tcPr>
          <w:p>
            <w:pPr>
              <w:pStyle w:val="TableParagraph"/>
              <w:spacing w:line="292" w:lineRule="exact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Supply method</w:t>
            </w:r>
          </w:p>
        </w:tc>
      </w:tr>
      <w:tr>
        <w:trPr>
          <w:trHeight w:val="659" w:hRule="atLeast"/>
        </w:trPr>
        <w:tc>
          <w:tcPr>
            <w:tcW w:w="4025" w:type="dxa"/>
          </w:tcPr>
          <w:p>
            <w:pPr>
              <w:pStyle w:val="TableParagraph"/>
              <w:spacing w:before="1"/>
              <w:ind w:right="827"/>
              <w:jc w:val="right"/>
              <w:rPr>
                <w:sz w:val="24"/>
              </w:rPr>
            </w:pPr>
            <w:r>
              <w:rPr>
                <w:sz w:val="24"/>
              </w:rPr>
              <w:t>Fusidic acid 2% cream (1 x 15 g)</w:t>
            </w:r>
          </w:p>
        </w:tc>
        <w:tc>
          <w:tcPr>
            <w:tcW w:w="3903" w:type="dxa"/>
          </w:tcPr>
          <w:p>
            <w:pPr>
              <w:pStyle w:val="TableParagraph"/>
              <w:spacing w:before="1"/>
              <w:ind w:left="108" w:right="257"/>
              <w:rPr>
                <w:sz w:val="24"/>
              </w:rPr>
            </w:pPr>
            <w:r>
              <w:rPr>
                <w:sz w:val="24"/>
              </w:rPr>
              <w:t>Apply gently to affected area THREE or FOUR times daily for 5 days</w:t>
            </w:r>
          </w:p>
        </w:tc>
        <w:tc>
          <w:tcPr>
            <w:tcW w:w="1963" w:type="dxa"/>
          </w:tcPr>
          <w:p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z w:val="24"/>
              </w:rPr>
              <w:t>PGD via UCF</w:t>
            </w:r>
          </w:p>
        </w:tc>
      </w:tr>
    </w:tbl>
    <w:p>
      <w:pPr>
        <w:spacing w:before="74"/>
        <w:ind w:left="538" w:right="0" w:firstLine="0"/>
        <w:jc w:val="left"/>
        <w:rPr>
          <w:rFonts w:ascii="Calibri Light"/>
          <w:b w:val="0"/>
          <w:sz w:val="24"/>
        </w:rPr>
      </w:pPr>
      <w:r>
        <w:rPr>
          <w:rFonts w:ascii="Calibri Light"/>
          <w:b w:val="0"/>
          <w:color w:val="4471C4"/>
          <w:sz w:val="24"/>
        </w:rPr>
        <w:t>Patient advice checklist</w:t>
      </w:r>
    </w:p>
    <w:tbl>
      <w:tblPr>
        <w:tblW w:w="0" w:type="auto"/>
        <w:jc w:val="left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7"/>
        <w:gridCol w:w="1982"/>
      </w:tblGrid>
      <w:tr>
        <w:trPr>
          <w:trHeight w:val="537" w:hRule="atLeast"/>
        </w:trPr>
        <w:tc>
          <w:tcPr>
            <w:tcW w:w="7907" w:type="dxa"/>
            <w:shd w:val="clear" w:color="auto" w:fill="9CC2E4"/>
          </w:tcPr>
          <w:p>
            <w:pPr>
              <w:pStyle w:val="TableParagraph"/>
              <w:spacing w:line="292" w:lineRule="exact"/>
              <w:ind w:left="3600" w:right="35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Advice</w:t>
            </w:r>
          </w:p>
        </w:tc>
        <w:tc>
          <w:tcPr>
            <w:tcW w:w="1982" w:type="dxa"/>
            <w:shd w:val="clear" w:color="auto" w:fill="9CC2E4"/>
          </w:tcPr>
          <w:p>
            <w:pPr>
              <w:pStyle w:val="TableParagraph"/>
              <w:spacing w:line="292" w:lineRule="exact"/>
              <w:ind w:left="131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Provided</w:t>
            </w:r>
          </w:p>
          <w:p>
            <w:pPr>
              <w:pStyle w:val="TableParagraph"/>
              <w:spacing w:line="225" w:lineRule="exact"/>
              <w:ind w:left="131" w:right="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(tick as appropriate)</w:t>
            </w:r>
          </w:p>
        </w:tc>
      </w:tr>
      <w:tr>
        <w:trPr>
          <w:trHeight w:val="395" w:hRule="atLeast"/>
        </w:trPr>
        <w:tc>
          <w:tcPr>
            <w:tcW w:w="7907" w:type="dxa"/>
            <w:shd w:val="clear" w:color="auto" w:fill="F1F1F1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Wash hands before and after applying cream</w:t>
            </w:r>
          </w:p>
        </w:tc>
        <w:tc>
          <w:tcPr>
            <w:tcW w:w="1982" w:type="dxa"/>
            <w:shd w:val="clear" w:color="auto" w:fill="F1F1F1"/>
          </w:tcPr>
          <w:p>
            <w:pPr>
              <w:pStyle w:val="TableParagraph"/>
              <w:spacing w:before="43"/>
              <w:ind w:left="10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</w:tr>
      <w:tr>
        <w:trPr>
          <w:trHeight w:val="587" w:hRule="atLeast"/>
        </w:trPr>
        <w:tc>
          <w:tcPr>
            <w:tcW w:w="7907" w:type="dxa"/>
          </w:tcPr>
          <w:p>
            <w:pPr>
              <w:pStyle w:val="TableParagraph"/>
              <w:spacing w:line="290" w:lineRule="atLeast" w:before="1"/>
              <w:ind w:left="107" w:right="415"/>
              <w:rPr>
                <w:sz w:val="24"/>
              </w:rPr>
            </w:pPr>
            <w:r>
              <w:rPr>
                <w:sz w:val="24"/>
              </w:rPr>
              <w:t>Where possible, remove scabs by bathing with warm water before applying the cream</w:t>
            </w:r>
          </w:p>
        </w:tc>
        <w:tc>
          <w:tcPr>
            <w:tcW w:w="1982" w:type="dxa"/>
          </w:tcPr>
          <w:p>
            <w:pPr>
              <w:pStyle w:val="TableParagraph"/>
              <w:spacing w:before="139"/>
              <w:ind w:left="10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</w:tr>
      <w:tr>
        <w:trPr>
          <w:trHeight w:val="585" w:hRule="atLeast"/>
        </w:trPr>
        <w:tc>
          <w:tcPr>
            <w:tcW w:w="7907" w:type="dxa"/>
            <w:shd w:val="clear" w:color="auto" w:fill="F1F1F1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Impetigo is a very infectious condition. Important to prevent infection</w:t>
            </w:r>
          </w:p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spreading by using own flannels and towels (hot wash after use)</w:t>
            </w:r>
          </w:p>
        </w:tc>
        <w:tc>
          <w:tcPr>
            <w:tcW w:w="1982" w:type="dxa"/>
            <w:shd w:val="clear" w:color="auto" w:fill="F1F1F1"/>
          </w:tcPr>
          <w:p>
            <w:pPr>
              <w:pStyle w:val="TableParagraph"/>
              <w:spacing w:before="136"/>
              <w:ind w:left="10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</w:tr>
      <w:tr>
        <w:trPr>
          <w:trHeight w:val="398" w:hRule="atLeast"/>
        </w:trPr>
        <w:tc>
          <w:tcPr>
            <w:tcW w:w="7907" w:type="dxa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Do not scratch or pick spots</w:t>
            </w:r>
          </w:p>
        </w:tc>
        <w:tc>
          <w:tcPr>
            <w:tcW w:w="1982" w:type="dxa"/>
          </w:tcPr>
          <w:p>
            <w:pPr>
              <w:pStyle w:val="TableParagraph"/>
              <w:spacing w:before="43"/>
              <w:ind w:left="10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</w:tr>
      <w:tr>
        <w:trPr>
          <w:trHeight w:val="585" w:hRule="atLeast"/>
        </w:trPr>
        <w:tc>
          <w:tcPr>
            <w:tcW w:w="7907" w:type="dxa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Suggest applying creams THREE times daily on school days (before school,</w:t>
            </w:r>
          </w:p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after school and evening) and FOUR times daily at other times</w:t>
            </w:r>
          </w:p>
        </w:tc>
        <w:tc>
          <w:tcPr>
            <w:tcW w:w="1982" w:type="dxa"/>
          </w:tcPr>
          <w:p>
            <w:pPr>
              <w:pStyle w:val="TableParagraph"/>
              <w:spacing w:before="136"/>
              <w:ind w:left="10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</w:tr>
      <w:tr>
        <w:trPr>
          <w:trHeight w:val="878" w:hRule="atLeast"/>
        </w:trPr>
        <w:tc>
          <w:tcPr>
            <w:tcW w:w="7907" w:type="dxa"/>
            <w:shd w:val="clear" w:color="auto" w:fill="F1F1F1"/>
          </w:tcPr>
          <w:p>
            <w:pPr>
              <w:pStyle w:val="TableParagraph"/>
              <w:ind w:left="107" w:right="219"/>
              <w:rPr>
                <w:sz w:val="24"/>
              </w:rPr>
            </w:pPr>
            <w:r>
              <w:rPr>
                <w:sz w:val="24"/>
              </w:rPr>
              <w:t>Inform school of condition – advise that child should be excluded from school until the lesions are crusted and healed or 48 hours after commencing</w:t>
            </w:r>
          </w:p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antibiotic treatment</w:t>
            </w:r>
          </w:p>
        </w:tc>
        <w:tc>
          <w:tcPr>
            <w:tcW w:w="1982" w:type="dxa"/>
            <w:shd w:val="clear" w:color="auto" w:fill="F1F1F1"/>
          </w:tcPr>
          <w:p>
            <w:pPr>
              <w:pStyle w:val="TableParagraph"/>
              <w:spacing w:before="2"/>
              <w:rPr>
                <w:rFonts w:ascii="Calibri Light"/>
                <w:b w:val="0"/>
                <w:sz w:val="23"/>
              </w:rPr>
            </w:pPr>
          </w:p>
          <w:p>
            <w:pPr>
              <w:pStyle w:val="TableParagraph"/>
              <w:ind w:left="10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</w:tr>
      <w:tr>
        <w:trPr>
          <w:trHeight w:val="587" w:hRule="atLeast"/>
        </w:trPr>
        <w:tc>
          <w:tcPr>
            <w:tcW w:w="7907" w:type="dxa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If infection spreads or there is no improvement after 5 days, seek medical</w:t>
            </w:r>
          </w:p>
          <w:p>
            <w:pPr>
              <w:pStyle w:val="TableParagraph"/>
              <w:spacing w:line="273" w:lineRule="exact" w:before="2"/>
              <w:ind w:left="107"/>
              <w:rPr>
                <w:sz w:val="24"/>
              </w:rPr>
            </w:pPr>
            <w:r>
              <w:rPr>
                <w:sz w:val="24"/>
              </w:rPr>
              <w:t>advice from GP</w:t>
            </w:r>
          </w:p>
        </w:tc>
        <w:tc>
          <w:tcPr>
            <w:tcW w:w="1982" w:type="dxa"/>
          </w:tcPr>
          <w:p>
            <w:pPr>
              <w:pStyle w:val="TableParagraph"/>
              <w:spacing w:before="139"/>
              <w:ind w:left="10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</w:tr>
      <w:tr>
        <w:trPr>
          <w:trHeight w:val="585" w:hRule="atLeast"/>
        </w:trPr>
        <w:tc>
          <w:tcPr>
            <w:tcW w:w="7907" w:type="dxa"/>
            <w:shd w:val="clear" w:color="auto" w:fill="F1F1F1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If patient becomes systemically unwell or infection is rapidly spreading to large</w:t>
            </w:r>
          </w:p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areas of body during OOH period, seek medical advice from NHS 24.</w:t>
            </w:r>
          </w:p>
        </w:tc>
        <w:tc>
          <w:tcPr>
            <w:tcW w:w="1982" w:type="dxa"/>
            <w:shd w:val="clear" w:color="auto" w:fill="F1F1F1"/>
          </w:tcPr>
          <w:p>
            <w:pPr>
              <w:pStyle w:val="TableParagraph"/>
              <w:spacing w:before="136"/>
              <w:ind w:left="10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</w:tr>
      <w:tr>
        <w:trPr>
          <w:trHeight w:val="395" w:hRule="atLeast"/>
        </w:trPr>
        <w:tc>
          <w:tcPr>
            <w:tcW w:w="7907" w:type="dxa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Do not share cream with anyone else</w:t>
            </w:r>
          </w:p>
        </w:tc>
        <w:tc>
          <w:tcPr>
            <w:tcW w:w="1982" w:type="dxa"/>
          </w:tcPr>
          <w:p>
            <w:pPr>
              <w:pStyle w:val="TableParagraph"/>
              <w:spacing w:before="43"/>
              <w:ind w:left="10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</w:tr>
      <w:tr>
        <w:trPr>
          <w:trHeight w:val="398" w:hRule="atLeast"/>
        </w:trPr>
        <w:tc>
          <w:tcPr>
            <w:tcW w:w="7907" w:type="dxa"/>
            <w:shd w:val="clear" w:color="auto" w:fill="F1F1F1"/>
          </w:tcPr>
          <w:p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Do not apply to breast if patient is breastfeeding</w:t>
            </w:r>
          </w:p>
        </w:tc>
        <w:tc>
          <w:tcPr>
            <w:tcW w:w="1982" w:type="dxa"/>
            <w:shd w:val="clear" w:color="auto" w:fill="F1F1F1"/>
          </w:tcPr>
          <w:p>
            <w:pPr>
              <w:pStyle w:val="TableParagraph"/>
              <w:spacing w:before="46"/>
              <w:ind w:left="10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</w:tr>
      <w:tr>
        <w:trPr>
          <w:trHeight w:val="397" w:hRule="atLeast"/>
        </w:trPr>
        <w:tc>
          <w:tcPr>
            <w:tcW w:w="7907" w:type="dxa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Inform patient of possible side effects of medication and their management</w:t>
            </w:r>
          </w:p>
        </w:tc>
        <w:tc>
          <w:tcPr>
            <w:tcW w:w="1982" w:type="dxa"/>
          </w:tcPr>
          <w:p>
            <w:pPr>
              <w:pStyle w:val="TableParagraph"/>
              <w:spacing w:before="43"/>
              <w:ind w:left="10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</w:tr>
      <w:tr>
        <w:trPr>
          <w:trHeight w:val="395" w:hRule="atLeast"/>
        </w:trPr>
        <w:tc>
          <w:tcPr>
            <w:tcW w:w="7907" w:type="dxa"/>
            <w:shd w:val="clear" w:color="auto" w:fill="F1F1F1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Provide patient information leaflet</w:t>
            </w:r>
          </w:p>
        </w:tc>
        <w:tc>
          <w:tcPr>
            <w:tcW w:w="1982" w:type="dxa"/>
            <w:shd w:val="clear" w:color="auto" w:fill="F1F1F1"/>
          </w:tcPr>
          <w:p>
            <w:pPr>
              <w:pStyle w:val="TableParagraph"/>
              <w:spacing w:before="43"/>
              <w:ind w:left="10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</w:tr>
    </w:tbl>
    <w:p>
      <w:pPr>
        <w:pStyle w:val="BodyText"/>
        <w:rPr>
          <w:rFonts w:ascii="Calibri Light"/>
          <w:b w:val="0"/>
          <w:sz w:val="30"/>
        </w:rPr>
      </w:pPr>
    </w:p>
    <w:p>
      <w:pPr>
        <w:spacing w:before="0"/>
        <w:ind w:left="538" w:right="0" w:firstLine="0"/>
        <w:jc w:val="left"/>
        <w:rPr>
          <w:rFonts w:ascii="Calibri Light"/>
          <w:b w:val="0"/>
          <w:sz w:val="24"/>
        </w:rPr>
      </w:pPr>
      <w:r>
        <w:rPr>
          <w:rFonts w:ascii="Calibri Light"/>
          <w:b w:val="0"/>
          <w:color w:val="4471C4"/>
          <w:sz w:val="24"/>
        </w:rPr>
        <w:t>Communication</w:t>
      </w:r>
    </w:p>
    <w:p>
      <w:pPr>
        <w:pStyle w:val="BodyText"/>
        <w:spacing w:before="1"/>
        <w:rPr>
          <w:rFonts w:ascii="Calibri Light"/>
          <w:b w:val="0"/>
          <w:sz w:val="6"/>
        </w:rPr>
      </w:pPr>
    </w:p>
    <w:tbl>
      <w:tblPr>
        <w:tblW w:w="0" w:type="auto"/>
        <w:jc w:val="left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1"/>
        <w:gridCol w:w="5269"/>
      </w:tblGrid>
      <w:tr>
        <w:trPr>
          <w:trHeight w:val="585" w:hRule="atLeast"/>
        </w:trPr>
        <w:tc>
          <w:tcPr>
            <w:tcW w:w="4621" w:type="dxa"/>
            <w:shd w:val="clear" w:color="auto" w:fill="9CC2E4"/>
          </w:tcPr>
          <w:p>
            <w:pPr>
              <w:pStyle w:val="TableParagraph"/>
              <w:spacing w:line="292" w:lineRule="exact"/>
              <w:ind w:left="1362"/>
              <w:rPr>
                <w:b/>
                <w:sz w:val="24"/>
              </w:rPr>
            </w:pPr>
            <w:r>
              <w:rPr>
                <w:b/>
                <w:sz w:val="24"/>
              </w:rPr>
              <w:t>Contact made with</w:t>
            </w:r>
          </w:p>
        </w:tc>
        <w:tc>
          <w:tcPr>
            <w:tcW w:w="5269" w:type="dxa"/>
            <w:shd w:val="clear" w:color="auto" w:fill="9CC2E4"/>
          </w:tcPr>
          <w:p>
            <w:pPr>
              <w:pStyle w:val="TableParagraph"/>
              <w:spacing w:line="292" w:lineRule="exact"/>
              <w:ind w:left="818" w:right="8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 (include time and method of</w:t>
            </w:r>
          </w:p>
          <w:p>
            <w:pPr>
              <w:pStyle w:val="TableParagraph"/>
              <w:spacing w:line="273" w:lineRule="exact"/>
              <w:ind w:left="818" w:right="8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communication)</w:t>
            </w:r>
          </w:p>
        </w:tc>
      </w:tr>
      <w:tr>
        <w:trPr>
          <w:trHeight w:val="1173" w:hRule="atLeast"/>
        </w:trPr>
        <w:tc>
          <w:tcPr>
            <w:tcW w:w="4621" w:type="dxa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Patient’s regular General Practice (details)</w:t>
            </w:r>
          </w:p>
        </w:tc>
        <w:tc>
          <w:tcPr>
            <w:tcW w:w="5269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color w:val="F1F1F1"/>
                <w:sz w:val="22"/>
              </w:rPr>
              <w:t>Click or tap here to enter text.</w:t>
            </w:r>
          </w:p>
        </w:tc>
      </w:tr>
    </w:tbl>
    <w:p>
      <w:pPr>
        <w:spacing w:after="0" w:line="265" w:lineRule="exact"/>
        <w:rPr>
          <w:sz w:val="22"/>
        </w:rPr>
        <w:sectPr>
          <w:pgSz w:w="11910" w:h="16840"/>
          <w:pgMar w:header="712" w:footer="1148" w:top="1480" w:bottom="1340" w:left="880" w:right="580"/>
        </w:sectPr>
      </w:pPr>
    </w:p>
    <w:p>
      <w:pPr>
        <w:spacing w:before="41"/>
        <w:ind w:left="538" w:right="0" w:firstLine="0"/>
        <w:jc w:val="left"/>
        <w:rPr>
          <w:rFonts w:ascii="Calibri Light"/>
          <w:b w:val="0"/>
          <w:sz w:val="24"/>
        </w:rPr>
      </w:pPr>
      <w:r>
        <w:rPr>
          <w:rFonts w:ascii="Calibri Light"/>
          <w:b w:val="0"/>
          <w:color w:val="4471C4"/>
          <w:sz w:val="24"/>
        </w:rPr>
        <w:t>Details of medication supplied and pharmacist supplying under the PGD</w:t>
      </w:r>
    </w:p>
    <w:p>
      <w:pPr>
        <w:pStyle w:val="BodyText"/>
        <w:rPr>
          <w:rFonts w:ascii="Calibri Light"/>
          <w:b w:val="0"/>
          <w:sz w:val="20"/>
        </w:rPr>
      </w:pPr>
    </w:p>
    <w:p>
      <w:pPr>
        <w:pStyle w:val="BodyText"/>
        <w:spacing w:before="11"/>
        <w:rPr>
          <w:rFonts w:ascii="Calibri Light"/>
          <w:b w:val="0"/>
          <w:sz w:val="14"/>
        </w:rPr>
      </w:pPr>
    </w:p>
    <w:tbl>
      <w:tblPr>
        <w:tblW w:w="0" w:type="auto"/>
        <w:jc w:val="left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5358"/>
      </w:tblGrid>
      <w:tr>
        <w:trPr>
          <w:trHeight w:val="587" w:hRule="atLeast"/>
        </w:trPr>
        <w:tc>
          <w:tcPr>
            <w:tcW w:w="4532" w:type="dxa"/>
            <w:shd w:val="clear" w:color="auto" w:fill="F1F1F1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Medication supplied</w:t>
            </w:r>
          </w:p>
        </w:tc>
        <w:tc>
          <w:tcPr>
            <w:tcW w:w="5358" w:type="dxa"/>
            <w:shd w:val="clear" w:color="auto" w:fill="F1F1F1"/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color w:val="E7E6E6"/>
                <w:sz w:val="24"/>
              </w:rPr>
              <w:t>Click or tap here to enter text.</w:t>
            </w:r>
          </w:p>
        </w:tc>
      </w:tr>
      <w:tr>
        <w:trPr>
          <w:trHeight w:val="585" w:hRule="atLeast"/>
        </w:trPr>
        <w:tc>
          <w:tcPr>
            <w:tcW w:w="4532" w:type="dxa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Batch number and expiry</w:t>
            </w:r>
          </w:p>
        </w:tc>
        <w:tc>
          <w:tcPr>
            <w:tcW w:w="5358" w:type="dxa"/>
          </w:tcPr>
          <w:p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color w:val="F1F1F1"/>
                <w:sz w:val="24"/>
              </w:rPr>
              <w:t>Click or tap here to enter text.</w:t>
            </w:r>
          </w:p>
        </w:tc>
      </w:tr>
      <w:tr>
        <w:trPr>
          <w:trHeight w:val="585" w:hRule="atLeast"/>
        </w:trPr>
        <w:tc>
          <w:tcPr>
            <w:tcW w:w="4532" w:type="dxa"/>
            <w:shd w:val="clear" w:color="auto" w:fill="F1F1F1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Print name of pharmacist</w:t>
            </w:r>
          </w:p>
        </w:tc>
        <w:tc>
          <w:tcPr>
            <w:tcW w:w="5358" w:type="dxa"/>
            <w:shd w:val="clear" w:color="auto" w:fill="F1F1F1"/>
          </w:tcPr>
          <w:p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color w:val="E7E6E6"/>
                <w:sz w:val="24"/>
              </w:rPr>
              <w:t>Click or tap here to enter text.</w:t>
            </w:r>
          </w:p>
        </w:tc>
      </w:tr>
      <w:tr>
        <w:trPr>
          <w:trHeight w:val="587" w:hRule="atLeast"/>
        </w:trPr>
        <w:tc>
          <w:tcPr>
            <w:tcW w:w="4532" w:type="dxa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Signature of pharmacist</w:t>
            </w:r>
          </w:p>
        </w:tc>
        <w:tc>
          <w:tcPr>
            <w:tcW w:w="5358" w:type="dxa"/>
          </w:tcPr>
          <w:p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color w:val="F1F1F1"/>
                <w:sz w:val="24"/>
              </w:rPr>
              <w:t>Click or tap here to enter text.</w:t>
            </w:r>
          </w:p>
        </w:tc>
      </w:tr>
      <w:tr>
        <w:trPr>
          <w:trHeight w:val="585" w:hRule="atLeast"/>
        </w:trPr>
        <w:tc>
          <w:tcPr>
            <w:tcW w:w="4532" w:type="dxa"/>
            <w:shd w:val="clear" w:color="auto" w:fill="F1F1F1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GPhC registration number</w:t>
            </w:r>
          </w:p>
        </w:tc>
        <w:tc>
          <w:tcPr>
            <w:tcW w:w="5358" w:type="dxa"/>
            <w:shd w:val="clear" w:color="auto" w:fill="F1F1F1"/>
          </w:tcPr>
          <w:p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color w:val="E7E6E6"/>
                <w:sz w:val="24"/>
              </w:rPr>
              <w:t>Click or tap here to enter text.</w:t>
            </w:r>
          </w:p>
        </w:tc>
      </w:tr>
    </w:tbl>
    <w:sectPr>
      <w:pgSz w:w="11910" w:h="16840"/>
      <w:pgMar w:header="712" w:footer="1148" w:top="1480" w:bottom="1340" w:left="8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MS Gothic">
    <w:altName w:val="MS Gothic"/>
    <w:charset w:val="0"/>
    <w:family w:val="modern"/>
    <w:pitch w:val="fixed"/>
  </w:font>
  <w:font w:name="Calibri Light">
    <w:altName w:val="Calibri Light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4.859985pt;margin-top:773.512695pt;width:23.4pt;height:15.45pt;mso-position-horizontal-relative:page;mso-position-vertical-relative:page;z-index:-25207910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sz w:val="24"/>
                  </w:rPr>
                </w:pPr>
                <w:r>
                  <w:rPr>
                    <w:rFonts w:ascii="Arial"/>
                    <w:sz w:val="24"/>
                  </w:rPr>
                  <w:t>- </w:t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24"/>
                  </w:rPr>
                  <w:t> -</w:t>
                </w:r>
              </w:p>
            </w:txbxContent>
          </v:textbox>
          <w10:wrap type="none"/>
        </v:shape>
      </w:pict>
    </w:r>
    <w:r>
      <w:rPr/>
      <w:pict>
        <v:shape style="position:absolute;margin-left:69.944pt;margin-top:777.097595pt;width:132.35pt;height:11pt;mso-position-horizontal-relative:page;mso-position-vertical-relative:page;z-index:-252078080" type="#_x0000_t202" filled="false" stroked="false">
          <v:textbox inset="0,0,0,0">
            <w:txbxContent>
              <w:p>
                <w:pPr>
                  <w:pStyle w:val="BodyText"/>
                  <w:spacing w:before="15"/>
                  <w:ind w:left="20"/>
                </w:pPr>
                <w:r>
                  <w:rPr/>
                  <w:t>UNCONTROLLED WHEN PRINTED</w:t>
                </w:r>
              </w:p>
            </w:txbxContent>
          </v:textbox>
          <w10:wrap type="none"/>
        </v:shape>
      </w:pict>
    </w:r>
    <w:r>
      <w:rPr/>
      <w:pict>
        <v:shape style="position:absolute;margin-left:225.970001pt;margin-top:777.097595pt;width:96.8pt;height:11pt;mso-position-horizontal-relative:page;mso-position-vertical-relative:page;z-index:-252077056" type="#_x0000_t202" filled="false" stroked="false">
          <v:textbox inset="0,0,0,0">
            <w:txbxContent>
              <w:p>
                <w:pPr>
                  <w:pStyle w:val="BodyText"/>
                  <w:spacing w:before="15"/>
                  <w:ind w:left="20"/>
                </w:pPr>
                <w:r>
                  <w:rPr/>
                  <w:t>Review Date: August 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339.390015pt;margin-top:777.097595pt;width:154.450pt;height:11pt;mso-position-horizontal-relative:page;mso-position-vertical-relative:page;z-index:-252076032" type="#_x0000_t202" filled="false" stroked="false">
          <v:textbox inset="0,0,0,0">
            <w:txbxContent>
              <w:p>
                <w:pPr>
                  <w:pStyle w:val="BodyText"/>
                  <w:spacing w:before="15"/>
                  <w:ind w:left="20"/>
                </w:pPr>
                <w:r>
                  <w:rPr/>
                  <w:t>Identifier: </w:t>
                </w:r>
                <w:r>
                  <w:rPr>
                    <w:spacing w:val="-5"/>
                  </w:rPr>
                  <w:t>NoS/PGD/FusidicAcid/MGPG1308</w:t>
                </w:r>
              </w:p>
            </w:txbxContent>
          </v:textbox>
          <w10:wrap type="none"/>
        </v:shape>
      </w:pict>
    </w:r>
    <w:r>
      <w:rPr/>
      <w:pict>
        <v:shape style="position:absolute;margin-left:69.944pt;margin-top:787.177612pt;width:437.25pt;height:20.25pt;mso-position-horizontal-relative:page;mso-position-vertical-relative:page;z-index:-252075008" type="#_x0000_t202" filled="false" stroked="false">
          <v:textbox inset="0,0,0,0">
            <w:txbxContent>
              <w:p>
                <w:pPr>
                  <w:pStyle w:val="BodyText"/>
                  <w:spacing w:before="15"/>
                  <w:ind w:left="20"/>
                </w:pPr>
                <w:r>
                  <w:rPr/>
                  <w:t>Patient Group Direction For The Supply Of Fusidic Acid Cream By Community Pharmacists Under The ‘Pharmacy First’ Service - Version 1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.903999pt;margin-top:34.576702pt;width:447.3pt;height:29.25pt;mso-position-horizontal-relative:page;mso-position-vertical-relative:page;z-index:-252080128" type="#_x0000_t202" filled="false" stroked="false">
          <v:textbox inset="0,0,0,0">
            <w:txbxContent>
              <w:p>
                <w:pPr>
                  <w:spacing w:before="12"/>
                  <w:ind w:left="406" w:right="-1" w:hanging="387"/>
                  <w:jc w:val="left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sz w:val="24"/>
                  </w:rPr>
                  <w:t>Appendix 3 - Patient Group Direction For Adults And Children Over 2 Years Of Age Presenting With Symptoms Of Impetigo: Patient Assessment Form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</w:rPr>
  </w:style>
  <w:style w:styleId="Heading1" w:type="paragraph">
    <w:name w:val="Heading 1"/>
    <w:basedOn w:val="Normal"/>
    <w:uiPriority w:val="1"/>
    <w:qFormat/>
    <w:pPr>
      <w:ind w:left="538"/>
      <w:outlineLvl w:val="1"/>
    </w:pPr>
    <w:rPr>
      <w:rFonts w:ascii="Calibri Light" w:hAnsi="Calibri Light" w:eastAsia="Calibri Light" w:cs="Calibri Light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Scottish Antimicrobial Prescribing Group and the Primary Care Community Pharmacy Group</dc:creator>
  <dc:subject>Patient Group Direction</dc:subject>
  <dc:title>Patient Group Direction For The Supply Of Fusidic Acid Cream By Community Pharmacists Under The ‘Pharmacy First’ Service</dc:title>
  <dcterms:created xsi:type="dcterms:W3CDTF">2022-09-22T11:55:49Z</dcterms:created>
  <dcterms:modified xsi:type="dcterms:W3CDTF">2022-09-22T11:55:49Z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2022-09-22T00:00:00Z</vt:filetime>
  </property>
</Properties>
</file>