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E969" w14:textId="3E13CA34" w:rsidR="00CD1626" w:rsidRPr="00CD1626" w:rsidRDefault="00CD1626" w:rsidP="00CD1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217258E" w14:textId="77777777" w:rsidR="00CD1626" w:rsidRPr="00CD1626" w:rsidRDefault="00CD1626" w:rsidP="00CD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0D088C36" w14:textId="3FE5FD39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noProof/>
        </w:rPr>
        <w:drawing>
          <wp:inline distT="0" distB="0" distL="0" distR="0" wp14:anchorId="70B73239" wp14:editId="5E5371E9">
            <wp:extent cx="2019300" cy="1390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82" cy="13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9C02" w14:textId="77777777" w:rsidR="00CD1626" w:rsidRPr="00CD1626" w:rsidRDefault="00CD1626" w:rsidP="00CD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0528A889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b/>
          <w:bCs/>
          <w:color w:val="212121"/>
          <w:sz w:val="32"/>
          <w:szCs w:val="32"/>
          <w:bdr w:val="none" w:sz="0" w:space="0" w:color="auto" w:frame="1"/>
          <w:lang w:eastAsia="en-GB"/>
        </w:rPr>
        <w:t>COMMUNITY PHARMACY DEVELOPMENT TEAM WEEKLY UPDATE </w:t>
      </w:r>
    </w:p>
    <w:p w14:paraId="03D63EE7" w14:textId="53616D33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D1626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Thur</w:t>
      </w:r>
      <w:proofErr w:type="spellEnd"/>
      <w:r w:rsidRPr="00CD1626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 xml:space="preserve"> 2</w:t>
      </w:r>
      <w:r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1</w:t>
      </w:r>
      <w:r w:rsidRPr="00CD1626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 xml:space="preserve"> </w:t>
      </w:r>
      <w:r w:rsidRPr="00CD1626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>December</w:t>
      </w:r>
      <w:r w:rsidRPr="00CD1626">
        <w:rPr>
          <w:rFonts w:ascii="Calibri" w:eastAsia="Times New Roman" w:hAnsi="Calibri" w:cs="Calibri"/>
          <w:b/>
          <w:bCs/>
          <w:i/>
          <w:iCs/>
          <w:color w:val="212121"/>
          <w:sz w:val="32"/>
          <w:szCs w:val="32"/>
          <w:bdr w:val="none" w:sz="0" w:space="0" w:color="auto" w:frame="1"/>
          <w:lang w:eastAsia="en-GB"/>
        </w:rPr>
        <w:t> 2023 </w:t>
      </w:r>
    </w:p>
    <w:p w14:paraId="4D37E10F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color w:val="212121"/>
          <w:sz w:val="28"/>
          <w:szCs w:val="28"/>
          <w:bdr w:val="none" w:sz="0" w:space="0" w:color="auto" w:frame="1"/>
          <w:lang w:eastAsia="en-GB"/>
        </w:rPr>
        <w:t>We hope that you will take some time to read the information below and share with the whole team. </w:t>
      </w:r>
      <w:r w:rsidRPr="00CD1626">
        <w:rPr>
          <w:rFonts w:ascii="Calibri" w:eastAsia="Times New Roman" w:hAnsi="Calibri" w:cs="Calibri"/>
          <w:color w:val="212121"/>
          <w:bdr w:val="none" w:sz="0" w:space="0" w:color="auto" w:frame="1"/>
          <w:lang w:eastAsia="en-GB"/>
        </w:rPr>
        <w:t> </w:t>
      </w:r>
    </w:p>
    <w:p w14:paraId="73C1DEAD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Brush Script MT" w:eastAsia="Times New Roman" w:hAnsi="Brush Script MT" w:cs="Times New Roman"/>
          <w:color w:val="212121"/>
          <w:sz w:val="32"/>
          <w:szCs w:val="32"/>
          <w:bdr w:val="none" w:sz="0" w:space="0" w:color="auto" w:frame="1"/>
          <w:lang w:eastAsia="en-GB"/>
        </w:rPr>
        <w:t>Ellen Jo and Fiona </w:t>
      </w:r>
      <w:r w:rsidRPr="00CD1626">
        <w:rPr>
          <w:rFonts w:ascii="Calibri" w:eastAsia="Times New Roman" w:hAnsi="Calibri" w:cs="Calibri"/>
          <w:color w:val="212121"/>
          <w:bdr w:val="none" w:sz="0" w:space="0" w:color="auto" w:frame="1"/>
          <w:lang w:eastAsia="en-GB"/>
        </w:rPr>
        <w:t> </w:t>
      </w:r>
    </w:p>
    <w:p w14:paraId="6F889811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hyperlink r:id="rId6" w:tooltip="Original URL: https://www.communitypharmacy.scot.nhs.uk/nhs-boards/nhs-lothian/. Click or tap if you trust this link." w:history="1">
        <w:r w:rsidRPr="00CD162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https://www.communitypharmacy.scot.nhs.uk/nhs-boards/nhs-lothian/</w:t>
        </w:r>
      </w:hyperlink>
      <w:r w:rsidRPr="00CD1626">
        <w:rPr>
          <w:rFonts w:ascii="Calibri" w:eastAsia="Times New Roman" w:hAnsi="Calibri" w:cs="Calibri"/>
          <w:color w:val="212121"/>
          <w:bdr w:val="none" w:sz="0" w:space="0" w:color="auto" w:frame="1"/>
          <w:lang w:eastAsia="en-GB"/>
        </w:rPr>
        <w:t>  </w:t>
      </w:r>
    </w:p>
    <w:p w14:paraId="10C71193" w14:textId="77777777" w:rsidR="00CD1626" w:rsidRPr="00CD1626" w:rsidRDefault="00CD1626" w:rsidP="00CD16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3FF9F417" w14:textId="77777777" w:rsidR="00CD1626" w:rsidRPr="00CD1626" w:rsidRDefault="00CD1626" w:rsidP="00CD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7315FF54" w14:textId="77777777" w:rsidR="00CD1626" w:rsidRPr="00CD1626" w:rsidRDefault="00CD1626" w:rsidP="00CD16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 </w:t>
      </w:r>
    </w:p>
    <w:p w14:paraId="2DF125B7" w14:textId="77777777" w:rsidR="00CD1626" w:rsidRPr="00CD1626" w:rsidRDefault="00CD1626" w:rsidP="00CD1626">
      <w:pPr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Pill Pouch</w:t>
      </w:r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 – Please remember to inform patients who are being supplied alternative MCAs from </w:t>
      </w:r>
      <w:proofErr w:type="spellStart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Venalink</w:t>
      </w:r>
      <w:proofErr w:type="spellEnd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&amp; Omnicell, that MCA supply / packaging may vary when transitioning between care settings. Please see Transition of Care dispensing letter attached.  </w:t>
      </w:r>
    </w:p>
    <w:p w14:paraId="17409C0C" w14:textId="77777777" w:rsidR="00CD1626" w:rsidRPr="00CD1626" w:rsidRDefault="00CD1626" w:rsidP="00CD1626">
      <w:pPr>
        <w:spacing w:after="0" w:line="27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24AF458A" w14:textId="77777777" w:rsidR="00CD1626" w:rsidRPr="00CD1626" w:rsidRDefault="00CD1626" w:rsidP="00CD1626">
      <w:pPr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MCA Change Form</w:t>
      </w:r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– just a little reminder that NHS Lothian strongly recommends as best practice the use of the </w:t>
      </w:r>
      <w:r w:rsidRPr="00CD162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MCR change form </w:t>
      </w:r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(see attached) by prescribers to update pharmacy teams whenever a change is being made to a </w:t>
      </w:r>
      <w:proofErr w:type="spellStart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dosette</w:t>
      </w:r>
      <w:proofErr w:type="spellEnd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.  Please discuss the use of this template with your local surgeries to reduce patient risk. This form is stored on our website under the MCA section, </w:t>
      </w:r>
      <w:proofErr w:type="gramStart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and also</w:t>
      </w:r>
      <w:proofErr w:type="gramEnd"/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on the NHS Lothian intranet: </w:t>
      </w:r>
    </w:p>
    <w:p w14:paraId="730B760D" w14:textId="77777777" w:rsidR="00CD1626" w:rsidRPr="00CD1626" w:rsidRDefault="00CD1626" w:rsidP="00CD16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hyperlink r:id="rId7" w:history="1">
        <w:r w:rsidRPr="00CD162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http://intranet.lothian.scot.nhs.uk/Directory/PharmacyServices/ClinicalPharmacy/Pages/DischargeAndCommunity.aspx</w:t>
        </w:r>
      </w:hyperlink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19BCD666" w14:textId="77777777" w:rsidR="00CD1626" w:rsidRPr="00CD1626" w:rsidRDefault="00CD1626" w:rsidP="00CD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</w:p>
    <w:p w14:paraId="7C79BC53" w14:textId="77777777" w:rsidR="00CD1626" w:rsidRPr="00CD1626" w:rsidRDefault="00CD1626" w:rsidP="00CD1626">
      <w:pPr>
        <w:numPr>
          <w:ilvl w:val="0"/>
          <w:numId w:val="3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Clarithromycin 125mg/5ml suspension</w:t>
      </w:r>
      <w:r w:rsidRPr="00CD162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– the Serious Shortage Protocol has been extended once again – please ensure all your team (including Locums and Reliefs) are aware of this.  The PCA was sent out to all shared mailboxes by PCCT last Monday. </w:t>
      </w:r>
    </w:p>
    <w:p w14:paraId="653AC1F9" w14:textId="77777777" w:rsidR="00CD1626" w:rsidRPr="00CD1626" w:rsidRDefault="00CD1626" w:rsidP="00CD16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A30572F" w14:textId="77777777" w:rsidR="00CD1626" w:rsidRPr="00CD1626" w:rsidRDefault="00CD1626" w:rsidP="00CD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</w:p>
    <w:p w14:paraId="4B8D64DD" w14:textId="77777777" w:rsidR="00CD1626" w:rsidRPr="00CD1626" w:rsidRDefault="00CD1626" w:rsidP="00CD16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Segoe UI Symbol" w:eastAsia="Times New Roman" w:hAnsi="Segoe UI Symbol" w:cs="Times New Roman"/>
          <w:b/>
          <w:bCs/>
          <w:color w:val="242424"/>
          <w:sz w:val="36"/>
          <w:szCs w:val="36"/>
          <w:bdr w:val="none" w:sz="0" w:space="0" w:color="auto" w:frame="1"/>
          <w:lang w:eastAsia="en-GB"/>
        </w:rPr>
        <w:t>🎄🎁</w:t>
      </w:r>
      <w:r w:rsidRPr="00CD1626">
        <w:rPr>
          <w:rFonts w:ascii="Calibri" w:eastAsia="Times New Roman" w:hAnsi="Calibri" w:cs="Calibri"/>
          <w:b/>
          <w:bCs/>
          <w:color w:val="C82613"/>
          <w:sz w:val="36"/>
          <w:szCs w:val="36"/>
          <w:bdr w:val="none" w:sz="0" w:space="0" w:color="auto" w:frame="1"/>
          <w:lang w:eastAsia="en-GB"/>
        </w:rPr>
        <w:t>We hope you all have a great festive break, and all the very best for 2024! </w:t>
      </w:r>
      <w:r w:rsidRPr="00CD1626">
        <w:rPr>
          <w:rFonts w:ascii="Segoe UI Symbol" w:eastAsia="Times New Roman" w:hAnsi="Segoe UI Symbol" w:cs="Times New Roman"/>
          <w:b/>
          <w:bCs/>
          <w:color w:val="242424"/>
          <w:sz w:val="36"/>
          <w:szCs w:val="36"/>
          <w:bdr w:val="none" w:sz="0" w:space="0" w:color="auto" w:frame="1"/>
          <w:lang w:eastAsia="en-GB"/>
        </w:rPr>
        <w:t>🎉⛄</w:t>
      </w:r>
    </w:p>
    <w:p w14:paraId="0A63545F" w14:textId="77777777" w:rsidR="00CD1626" w:rsidRPr="00CD1626" w:rsidRDefault="00CD1626" w:rsidP="00CD16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FA86B13" w14:textId="77777777" w:rsidR="00CD1626" w:rsidRPr="00CD1626" w:rsidRDefault="00CD1626" w:rsidP="00CD16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B2071F9" w14:textId="77777777" w:rsidR="00CD1626" w:rsidRPr="00CD1626" w:rsidRDefault="00CD1626" w:rsidP="00CD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en-GB"/>
        </w:rPr>
        <w:t> </w:t>
      </w:r>
    </w:p>
    <w:p w14:paraId="46C12E88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Lucida Calligraphy" w:eastAsia="Times New Roman" w:hAnsi="Lucida Calligraphy" w:cs="Times New Roman"/>
          <w:b/>
          <w:bCs/>
          <w:color w:val="7030A0"/>
          <w:sz w:val="36"/>
          <w:szCs w:val="36"/>
          <w:bdr w:val="none" w:sz="0" w:space="0" w:color="auto" w:frame="1"/>
          <w:lang w:eastAsia="en-GB"/>
        </w:rPr>
        <w:t>The Community Pharmacy Development Team</w:t>
      </w:r>
    </w:p>
    <w:p w14:paraId="7C22DF69" w14:textId="77777777" w:rsidR="00CD1626" w:rsidRPr="00CD1626" w:rsidRDefault="00CD1626" w:rsidP="00CD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1626">
        <w:rPr>
          <w:rFonts w:ascii="Lucida Calligraphy" w:eastAsia="Times New Roman" w:hAnsi="Lucida Calligraphy" w:cs="Times New Roman"/>
          <w:b/>
          <w:bCs/>
          <w:color w:val="7030A0"/>
          <w:sz w:val="36"/>
          <w:szCs w:val="36"/>
          <w:bdr w:val="none" w:sz="0" w:space="0" w:color="auto" w:frame="1"/>
          <w:lang w:eastAsia="en-GB"/>
        </w:rPr>
        <w:t>Royal Edinburgh Hospital</w:t>
      </w:r>
    </w:p>
    <w:p w14:paraId="6DFFA6C9" w14:textId="77777777" w:rsidR="007940B5" w:rsidRDefault="00CD1626"/>
    <w:sectPr w:rsidR="007940B5" w:rsidSect="00CD1626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6E1"/>
    <w:multiLevelType w:val="multilevel"/>
    <w:tmpl w:val="D93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82956"/>
    <w:multiLevelType w:val="multilevel"/>
    <w:tmpl w:val="14E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137FE"/>
    <w:multiLevelType w:val="multilevel"/>
    <w:tmpl w:val="7D3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312489">
    <w:abstractNumId w:val="2"/>
  </w:num>
  <w:num w:numId="2" w16cid:durableId="1229917635">
    <w:abstractNumId w:val="1"/>
  </w:num>
  <w:num w:numId="3" w16cid:durableId="4634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6"/>
    <w:rsid w:val="0018043C"/>
    <w:rsid w:val="00235C4A"/>
    <w:rsid w:val="00390743"/>
    <w:rsid w:val="003D1E27"/>
    <w:rsid w:val="006753EC"/>
    <w:rsid w:val="008642ED"/>
    <w:rsid w:val="00AB3F3E"/>
    <w:rsid w:val="00CD1626"/>
    <w:rsid w:val="00DB33DD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9209"/>
  <w15:chartTrackingRefBased/>
  <w15:docId w15:val="{24E65D84-EAA6-4CA0-95E4-3515D54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D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%3A%2F%2Fintranet.lothian.scot.nhs.uk%2FDirectory%2FPharmacyServices%2FClinicalPharmacy%2FPages%2FDischargeAndCommunity.aspx&amp;data=05%7C02%7CFiona.Anderson%40nhslothian.scot.nhs.uk%7C4157d0405d924ed3421808dc022972e7%7C10efe0bda0304bca809cb5e6745e499a%7C0%7C0%7C638387624565390230%7CUnknown%7CTWFpbGZsb3d8eyJWIjoiMC4wLjAwMDAiLCJQIjoiV2luMzIiLCJBTiI6Ik1haWwiLCJXVCI6Mn0%3D%7C3000%7C%7C%7C&amp;sdata=v7eoh7Yq168irIfP0Y%2BRc2r2pHMgVG2Fd%2B4J9rXHMI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communitypharmacy.scot.nhs.uk%2Fnhs-boards%2Fnhs-lothian%2F&amp;data=05%7C02%7CFiona.Anderson%40nhslothian.scot.nhs.uk%7C4157d0405d924ed3421808dc022972e7%7C10efe0bda0304bca809cb5e6745e499a%7C0%7C0%7C638387624565390230%7CUnknown%7CTWFpbGZsb3d8eyJWIjoiMC4wLjAwMDAiLCJQIjoiV2luMzIiLCJBTiI6Ik1haWwiLCJXVCI6Mn0%3D%7C3000%7C%7C%7C&amp;sdata=1bIFZOqlm5vrQ1lIcuOdRlbSeP2HgCH2wiGXKzK74jA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1</cp:revision>
  <dcterms:created xsi:type="dcterms:W3CDTF">2023-12-21T14:17:00Z</dcterms:created>
  <dcterms:modified xsi:type="dcterms:W3CDTF">2023-12-21T14:19:00Z</dcterms:modified>
</cp:coreProperties>
</file>