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C6E1" w14:textId="7A912D7E" w:rsidR="00B511A0" w:rsidRPr="00B511A0" w:rsidRDefault="00B511A0" w:rsidP="00B511A0">
      <w:pPr>
        <w:shd w:val="clear" w:color="auto" w:fill="FFFFFF"/>
        <w:spacing w:after="0" w:line="240" w:lineRule="auto"/>
        <w:rPr>
          <w:rFonts w:ascii="Times New Roman" w:eastAsia="Times New Roman" w:hAnsi="Times New Roman" w:cs="Times New Roman"/>
          <w:color w:val="424242"/>
          <w:sz w:val="24"/>
          <w:szCs w:val="24"/>
          <w:lang w:eastAsia="en-GB"/>
        </w:rPr>
      </w:pPr>
      <w:r w:rsidRPr="00B511A0">
        <w:rPr>
          <w:rFonts w:ascii="Times New Roman" w:eastAsia="Times New Roman" w:hAnsi="Times New Roman" w:cs="Times New Roman"/>
          <w:color w:val="000000"/>
          <w:sz w:val="24"/>
          <w:szCs w:val="24"/>
          <w:bdr w:val="none" w:sz="0" w:space="0" w:color="auto" w:frame="1"/>
          <w:lang w:eastAsia="en-GB"/>
        </w:rPr>
        <w:t> </w:t>
      </w:r>
    </w:p>
    <w:p w14:paraId="17268114" w14:textId="00D1246C" w:rsidR="00B511A0" w:rsidRPr="00B511A0" w:rsidRDefault="00B511A0" w:rsidP="00B511A0">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B511A0">
        <w:rPr>
          <w:rFonts w:ascii="Calibri" w:eastAsia="Times New Roman" w:hAnsi="Calibri" w:cs="Calibri"/>
          <w:b/>
          <w:bCs/>
          <w:noProof/>
          <w:color w:val="212121"/>
          <w:sz w:val="32"/>
          <w:szCs w:val="32"/>
          <w:bdr w:val="none" w:sz="0" w:space="0" w:color="auto" w:frame="1"/>
          <w:lang w:eastAsia="en-GB"/>
        </w:rPr>
        <w:drawing>
          <wp:inline distT="0" distB="0" distL="0" distR="0" wp14:anchorId="0865CC90" wp14:editId="68CC67E2">
            <wp:extent cx="2082173" cy="1439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Selected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9497" cy="1444395"/>
                    </a:xfrm>
                    <a:prstGeom prst="rect">
                      <a:avLst/>
                    </a:prstGeom>
                    <a:noFill/>
                    <a:ln>
                      <a:noFill/>
                    </a:ln>
                  </pic:spPr>
                </pic:pic>
              </a:graphicData>
            </a:graphic>
          </wp:inline>
        </w:drawing>
      </w:r>
    </w:p>
    <w:p w14:paraId="3B329FDA" w14:textId="77777777" w:rsidR="00B511A0" w:rsidRPr="00B511A0" w:rsidRDefault="00B511A0" w:rsidP="00B511A0">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B511A0">
        <w:rPr>
          <w:rFonts w:ascii="Calibri" w:eastAsia="Times New Roman" w:hAnsi="Calibri" w:cs="Calibri"/>
          <w:color w:val="000000"/>
          <w:bdr w:val="none" w:sz="0" w:space="0" w:color="auto" w:frame="1"/>
          <w:lang w:eastAsia="en-GB"/>
        </w:rPr>
        <w:t> </w:t>
      </w:r>
    </w:p>
    <w:p w14:paraId="202B41E4" w14:textId="77777777" w:rsidR="00B511A0" w:rsidRPr="00B511A0" w:rsidRDefault="00B511A0" w:rsidP="00B511A0">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B511A0">
        <w:rPr>
          <w:rFonts w:ascii="Calibri" w:eastAsia="Times New Roman" w:hAnsi="Calibri" w:cs="Calibri"/>
          <w:b/>
          <w:bCs/>
          <w:color w:val="212121"/>
          <w:sz w:val="32"/>
          <w:szCs w:val="32"/>
          <w:bdr w:val="none" w:sz="0" w:space="0" w:color="auto" w:frame="1"/>
          <w:lang w:eastAsia="en-GB"/>
        </w:rPr>
        <w:t>COMMUNITY PHARMACY DEVELOPMENT TEAM WEEKLY UPDATE </w:t>
      </w:r>
      <w:r w:rsidRPr="00B511A0">
        <w:rPr>
          <w:rFonts w:ascii="Times New Roman" w:eastAsia="Times New Roman" w:hAnsi="Times New Roman" w:cs="Times New Roman"/>
          <w:color w:val="000000"/>
          <w:sz w:val="24"/>
          <w:szCs w:val="24"/>
          <w:bdr w:val="none" w:sz="0" w:space="0" w:color="auto" w:frame="1"/>
          <w:lang w:eastAsia="en-GB"/>
        </w:rPr>
        <w:t> </w:t>
      </w:r>
    </w:p>
    <w:p w14:paraId="368B9D8C" w14:textId="0BC0078C" w:rsidR="00B511A0" w:rsidRPr="00B511A0" w:rsidRDefault="00B511A0" w:rsidP="00B511A0">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B511A0">
        <w:rPr>
          <w:rFonts w:ascii="Calibri" w:eastAsia="Times New Roman" w:hAnsi="Calibri" w:cs="Calibri"/>
          <w:b/>
          <w:bCs/>
          <w:i/>
          <w:iCs/>
          <w:color w:val="212121"/>
          <w:sz w:val="32"/>
          <w:szCs w:val="32"/>
          <w:bdr w:val="none" w:sz="0" w:space="0" w:color="auto" w:frame="1"/>
          <w:lang w:eastAsia="en-GB"/>
        </w:rPr>
        <w:t xml:space="preserve">Wed </w:t>
      </w:r>
      <w:r>
        <w:rPr>
          <w:rFonts w:ascii="Calibri" w:eastAsia="Times New Roman" w:hAnsi="Calibri" w:cs="Calibri"/>
          <w:b/>
          <w:bCs/>
          <w:i/>
          <w:iCs/>
          <w:color w:val="212121"/>
          <w:sz w:val="32"/>
          <w:szCs w:val="32"/>
          <w:bdr w:val="none" w:sz="0" w:space="0" w:color="auto" w:frame="1"/>
          <w:lang w:eastAsia="en-GB"/>
        </w:rPr>
        <w:t>10</w:t>
      </w:r>
      <w:r w:rsidRPr="00B511A0">
        <w:rPr>
          <w:rFonts w:ascii="Calibri" w:eastAsia="Times New Roman" w:hAnsi="Calibri" w:cs="Calibri"/>
          <w:b/>
          <w:bCs/>
          <w:i/>
          <w:iCs/>
          <w:color w:val="212121"/>
          <w:sz w:val="32"/>
          <w:szCs w:val="32"/>
          <w:bdr w:val="none" w:sz="0" w:space="0" w:color="auto" w:frame="1"/>
          <w:vertAlign w:val="superscript"/>
          <w:lang w:eastAsia="en-GB"/>
        </w:rPr>
        <w:t>th</w:t>
      </w:r>
      <w:r>
        <w:rPr>
          <w:rFonts w:ascii="Calibri" w:eastAsia="Times New Roman" w:hAnsi="Calibri" w:cs="Calibri"/>
          <w:b/>
          <w:bCs/>
          <w:i/>
          <w:iCs/>
          <w:color w:val="212121"/>
          <w:sz w:val="32"/>
          <w:szCs w:val="32"/>
          <w:bdr w:val="none" w:sz="0" w:space="0" w:color="auto" w:frame="1"/>
          <w:lang w:eastAsia="en-GB"/>
        </w:rPr>
        <w:t xml:space="preserve"> </w:t>
      </w:r>
      <w:r w:rsidRPr="00B511A0">
        <w:rPr>
          <w:rFonts w:ascii="Calibri" w:eastAsia="Times New Roman" w:hAnsi="Calibri" w:cs="Calibri"/>
          <w:b/>
          <w:bCs/>
          <w:i/>
          <w:iCs/>
          <w:color w:val="212121"/>
          <w:sz w:val="32"/>
          <w:szCs w:val="32"/>
          <w:bdr w:val="none" w:sz="0" w:space="0" w:color="auto" w:frame="1"/>
          <w:lang w:eastAsia="en-GB"/>
        </w:rPr>
        <w:t>January 2024</w:t>
      </w:r>
    </w:p>
    <w:p w14:paraId="2527D5E8" w14:textId="77777777" w:rsidR="00B511A0" w:rsidRPr="00B511A0" w:rsidRDefault="00B511A0" w:rsidP="00B511A0">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B511A0">
        <w:rPr>
          <w:rFonts w:ascii="Calibri" w:eastAsia="Times New Roman" w:hAnsi="Calibri" w:cs="Calibri"/>
          <w:color w:val="212121"/>
          <w:sz w:val="28"/>
          <w:szCs w:val="28"/>
          <w:bdr w:val="none" w:sz="0" w:space="0" w:color="auto" w:frame="1"/>
          <w:lang w:eastAsia="en-GB"/>
        </w:rPr>
        <w:t>We hope that you will take some time to read the information below and share with the whole team. </w:t>
      </w:r>
      <w:r w:rsidRPr="00B511A0">
        <w:rPr>
          <w:rFonts w:ascii="Calibri" w:eastAsia="Times New Roman" w:hAnsi="Calibri" w:cs="Calibri"/>
          <w:color w:val="212121"/>
          <w:bdr w:val="none" w:sz="0" w:space="0" w:color="auto" w:frame="1"/>
          <w:lang w:eastAsia="en-GB"/>
        </w:rPr>
        <w:t> </w:t>
      </w:r>
      <w:r w:rsidRPr="00B511A0">
        <w:rPr>
          <w:rFonts w:ascii="Times New Roman" w:eastAsia="Times New Roman" w:hAnsi="Times New Roman" w:cs="Times New Roman"/>
          <w:color w:val="000000"/>
          <w:sz w:val="24"/>
          <w:szCs w:val="24"/>
          <w:bdr w:val="none" w:sz="0" w:space="0" w:color="auto" w:frame="1"/>
          <w:lang w:eastAsia="en-GB"/>
        </w:rPr>
        <w:t> </w:t>
      </w:r>
    </w:p>
    <w:p w14:paraId="0445FB27" w14:textId="77777777" w:rsidR="00B511A0" w:rsidRPr="00B511A0" w:rsidRDefault="00B511A0" w:rsidP="00B511A0">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B511A0">
        <w:rPr>
          <w:rFonts w:ascii="Brush Script MT" w:eastAsia="Times New Roman" w:hAnsi="Brush Script MT" w:cs="Times New Roman"/>
          <w:color w:val="212121"/>
          <w:sz w:val="32"/>
          <w:szCs w:val="32"/>
          <w:bdr w:val="none" w:sz="0" w:space="0" w:color="auto" w:frame="1"/>
          <w:lang w:eastAsia="en-GB"/>
        </w:rPr>
        <w:t>Ellen Jo and Fiona </w:t>
      </w:r>
      <w:r w:rsidRPr="00B511A0">
        <w:rPr>
          <w:rFonts w:ascii="Calibri" w:eastAsia="Times New Roman" w:hAnsi="Calibri" w:cs="Calibri"/>
          <w:color w:val="212121"/>
          <w:bdr w:val="none" w:sz="0" w:space="0" w:color="auto" w:frame="1"/>
          <w:lang w:eastAsia="en-GB"/>
        </w:rPr>
        <w:t> </w:t>
      </w:r>
      <w:r w:rsidRPr="00B511A0">
        <w:rPr>
          <w:rFonts w:ascii="Times New Roman" w:eastAsia="Times New Roman" w:hAnsi="Times New Roman" w:cs="Times New Roman"/>
          <w:color w:val="000000"/>
          <w:sz w:val="24"/>
          <w:szCs w:val="24"/>
          <w:bdr w:val="none" w:sz="0" w:space="0" w:color="auto" w:frame="1"/>
          <w:lang w:eastAsia="en-GB"/>
        </w:rPr>
        <w:t> </w:t>
      </w:r>
    </w:p>
    <w:p w14:paraId="7CB0D301" w14:textId="1CD944D8" w:rsidR="00B511A0" w:rsidRPr="00B511A0" w:rsidRDefault="00B511A0" w:rsidP="00B511A0">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B511A0">
        <w:rPr>
          <w:rFonts w:ascii="Calibri" w:eastAsia="Times New Roman" w:hAnsi="Calibri" w:cs="Calibri"/>
          <w:color w:val="000000"/>
          <w:bdr w:val="none" w:sz="0" w:space="0" w:color="auto" w:frame="1"/>
          <w:lang w:eastAsia="en-GB"/>
        </w:rPr>
        <w:br/>
      </w:r>
      <w:hyperlink r:id="rId6" w:tooltip="Original URL: https://www.communitypharmacy.scot.nhs.uk/nhs-boards/nhs-lothian/. Click or tap if you trust this link." w:history="1">
        <w:r w:rsidRPr="00B511A0">
          <w:rPr>
            <w:rFonts w:ascii="Calibri" w:eastAsia="Times New Roman" w:hAnsi="Calibri" w:cs="Calibri"/>
            <w:color w:val="0000FF"/>
            <w:u w:val="single"/>
            <w:bdr w:val="none" w:sz="0" w:space="0" w:color="auto" w:frame="1"/>
            <w:lang w:eastAsia="en-GB"/>
          </w:rPr>
          <w:t>https://www.communitypharmacy.scot.nhs.uk/nhs-boards/nhs-lothian/</w:t>
        </w:r>
      </w:hyperlink>
      <w:r w:rsidRPr="00B511A0">
        <w:rPr>
          <w:rFonts w:ascii="Calibri" w:eastAsia="Times New Roman" w:hAnsi="Calibri" w:cs="Calibri"/>
          <w:color w:val="212121"/>
          <w:bdr w:val="none" w:sz="0" w:space="0" w:color="auto" w:frame="1"/>
          <w:lang w:eastAsia="en-GB"/>
        </w:rPr>
        <w:t>  </w:t>
      </w:r>
      <w:r w:rsidRPr="00B511A0">
        <w:rPr>
          <w:rFonts w:ascii="Times New Roman" w:eastAsia="Times New Roman" w:hAnsi="Times New Roman" w:cs="Times New Roman"/>
          <w:color w:val="000000"/>
          <w:sz w:val="24"/>
          <w:szCs w:val="24"/>
          <w:bdr w:val="none" w:sz="0" w:space="0" w:color="auto" w:frame="1"/>
          <w:lang w:eastAsia="en-GB"/>
        </w:rPr>
        <w:t> </w:t>
      </w:r>
      <w:r w:rsidRPr="00B511A0">
        <w:rPr>
          <w:rFonts w:ascii="Arial" w:eastAsia="Times New Roman" w:hAnsi="Arial" w:cs="Arial"/>
          <w:color w:val="212121"/>
          <w:bdr w:val="none" w:sz="0" w:space="0" w:color="auto" w:frame="1"/>
          <w:lang w:eastAsia="en-GB"/>
        </w:rPr>
        <w:t>  </w:t>
      </w:r>
      <w:r w:rsidRPr="00B511A0">
        <w:rPr>
          <w:rFonts w:ascii="Arial" w:eastAsia="Times New Roman" w:hAnsi="Arial" w:cs="Arial"/>
          <w:color w:val="000000"/>
          <w:sz w:val="24"/>
          <w:szCs w:val="24"/>
          <w:bdr w:val="none" w:sz="0" w:space="0" w:color="auto" w:frame="1"/>
          <w:lang w:eastAsia="en-GB"/>
        </w:rPr>
        <w:t> </w:t>
      </w:r>
    </w:p>
    <w:p w14:paraId="269BD476" w14:textId="77777777" w:rsidR="00B511A0" w:rsidRPr="00B511A0" w:rsidRDefault="00B511A0" w:rsidP="00B511A0">
      <w:pPr>
        <w:shd w:val="clear" w:color="auto" w:fill="FFFFFF"/>
        <w:spacing w:after="0" w:line="240" w:lineRule="auto"/>
        <w:ind w:left="720"/>
        <w:rPr>
          <w:rFonts w:ascii="Times New Roman" w:eastAsia="Times New Roman" w:hAnsi="Times New Roman" w:cs="Times New Roman"/>
          <w:color w:val="424242"/>
          <w:sz w:val="24"/>
          <w:szCs w:val="24"/>
          <w:lang w:eastAsia="en-GB"/>
        </w:rPr>
      </w:pPr>
      <w:r w:rsidRPr="00B511A0">
        <w:rPr>
          <w:rFonts w:ascii="Arial" w:eastAsia="Times New Roman" w:hAnsi="Arial" w:cs="Arial"/>
          <w:color w:val="000000"/>
          <w:sz w:val="24"/>
          <w:szCs w:val="24"/>
          <w:bdr w:val="none" w:sz="0" w:space="0" w:color="auto" w:frame="1"/>
          <w:lang w:eastAsia="en-GB"/>
        </w:rPr>
        <w:t>   </w:t>
      </w:r>
    </w:p>
    <w:p w14:paraId="43327986" w14:textId="77777777" w:rsidR="00B511A0" w:rsidRPr="00B511A0" w:rsidRDefault="00B511A0" w:rsidP="00B511A0">
      <w:pPr>
        <w:shd w:val="clear" w:color="auto" w:fill="FFFFFF"/>
        <w:spacing w:after="0" w:line="240" w:lineRule="auto"/>
        <w:ind w:left="720"/>
        <w:rPr>
          <w:rFonts w:ascii="Times New Roman" w:eastAsia="Times New Roman" w:hAnsi="Times New Roman" w:cs="Times New Roman"/>
          <w:color w:val="424242"/>
          <w:sz w:val="24"/>
          <w:szCs w:val="24"/>
          <w:lang w:eastAsia="en-GB"/>
        </w:rPr>
      </w:pPr>
      <w:r w:rsidRPr="00B511A0">
        <w:rPr>
          <w:rFonts w:ascii="Arial" w:eastAsia="Times New Roman" w:hAnsi="Arial" w:cs="Arial"/>
          <w:color w:val="000000"/>
          <w:bdr w:val="none" w:sz="0" w:space="0" w:color="auto" w:frame="1"/>
          <w:lang w:eastAsia="en-GB"/>
        </w:rPr>
        <w:t> </w:t>
      </w:r>
      <w:r w:rsidRPr="00B511A0">
        <w:rPr>
          <w:rFonts w:ascii="Arial" w:eastAsia="Times New Roman" w:hAnsi="Arial" w:cs="Arial"/>
          <w:color w:val="000000"/>
          <w:sz w:val="24"/>
          <w:szCs w:val="24"/>
          <w:bdr w:val="none" w:sz="0" w:space="0" w:color="auto" w:frame="1"/>
          <w:lang w:eastAsia="en-GB"/>
        </w:rPr>
        <w:t> </w:t>
      </w:r>
    </w:p>
    <w:p w14:paraId="4377744B" w14:textId="76835EEF" w:rsidR="00B511A0" w:rsidRPr="00A522E7" w:rsidRDefault="00B511A0" w:rsidP="00B511A0">
      <w:pPr>
        <w:numPr>
          <w:ilvl w:val="0"/>
          <w:numId w:val="1"/>
        </w:numPr>
        <w:shd w:val="clear" w:color="auto" w:fill="FFFFFF"/>
        <w:spacing w:after="0" w:line="276" w:lineRule="atLeast"/>
        <w:rPr>
          <w:rFonts w:eastAsia="Times New Roman" w:cstheme="minorHAnsi"/>
          <w:color w:val="424242"/>
          <w:sz w:val="24"/>
          <w:szCs w:val="24"/>
          <w:lang w:eastAsia="en-GB"/>
        </w:rPr>
      </w:pPr>
      <w:r w:rsidRPr="00333942">
        <w:rPr>
          <w:rFonts w:eastAsia="Times New Roman" w:cstheme="minorHAnsi"/>
          <w:b/>
          <w:bCs/>
          <w:color w:val="000000"/>
          <w:sz w:val="24"/>
          <w:szCs w:val="24"/>
          <w:u w:val="single"/>
          <w:bdr w:val="none" w:sz="0" w:space="0" w:color="auto" w:frame="1"/>
          <w:lang w:eastAsia="en-GB"/>
        </w:rPr>
        <w:t>GLP-1s</w:t>
      </w:r>
      <w:r w:rsidRPr="00B511A0">
        <w:rPr>
          <w:rFonts w:eastAsia="Times New Roman" w:cstheme="minorHAnsi"/>
          <w:color w:val="000000"/>
          <w:sz w:val="24"/>
          <w:szCs w:val="24"/>
          <w:bdr w:val="none" w:sz="0" w:space="0" w:color="auto" w:frame="1"/>
          <w:lang w:eastAsia="en-GB"/>
        </w:rPr>
        <w:t> – </w:t>
      </w:r>
      <w:r w:rsidR="00333942" w:rsidRPr="00333942">
        <w:rPr>
          <w:rFonts w:eastAsia="Times New Roman" w:cstheme="minorHAnsi"/>
          <w:color w:val="000000"/>
          <w:sz w:val="24"/>
          <w:szCs w:val="24"/>
          <w:bdr w:val="none" w:sz="0" w:space="0" w:color="auto" w:frame="1"/>
          <w:lang w:eastAsia="en-GB"/>
        </w:rPr>
        <w:t xml:space="preserve">GLP-1 medicines continue to be in short supply – please see the attached </w:t>
      </w:r>
      <w:r w:rsidR="00333942" w:rsidRPr="000D0943">
        <w:rPr>
          <w:rFonts w:eastAsia="Times New Roman" w:cstheme="minorHAnsi"/>
          <w:b/>
          <w:bCs/>
          <w:color w:val="000000"/>
          <w:sz w:val="24"/>
          <w:szCs w:val="24"/>
          <w:bdr w:val="none" w:sz="0" w:space="0" w:color="auto" w:frame="1"/>
          <w:lang w:eastAsia="en-GB"/>
        </w:rPr>
        <w:t>National Patient Safety Alert</w:t>
      </w:r>
      <w:r w:rsidR="00333942" w:rsidRPr="00333942">
        <w:rPr>
          <w:rFonts w:eastAsia="Times New Roman" w:cstheme="minorHAnsi"/>
          <w:color w:val="000000"/>
          <w:sz w:val="24"/>
          <w:szCs w:val="24"/>
          <w:bdr w:val="none" w:sz="0" w:space="0" w:color="auto" w:frame="1"/>
          <w:lang w:eastAsia="en-GB"/>
        </w:rPr>
        <w:t xml:space="preserve"> for updated info and recommended action by prescribers.</w:t>
      </w:r>
    </w:p>
    <w:p w14:paraId="28DDFF92" w14:textId="77777777" w:rsidR="00A522E7" w:rsidRPr="00A522E7" w:rsidRDefault="00A522E7" w:rsidP="00A522E7">
      <w:pPr>
        <w:shd w:val="clear" w:color="auto" w:fill="FFFFFF"/>
        <w:spacing w:after="0" w:line="276" w:lineRule="atLeast"/>
        <w:ind w:left="720"/>
        <w:rPr>
          <w:rFonts w:eastAsia="Times New Roman" w:cstheme="minorHAnsi"/>
          <w:color w:val="424242"/>
          <w:sz w:val="24"/>
          <w:szCs w:val="24"/>
          <w:lang w:eastAsia="en-GB"/>
        </w:rPr>
      </w:pPr>
    </w:p>
    <w:p w14:paraId="49DACE10" w14:textId="2131EA3D" w:rsidR="00A522E7" w:rsidRPr="00B511A0" w:rsidRDefault="00A522E7" w:rsidP="0046490F">
      <w:pPr>
        <w:numPr>
          <w:ilvl w:val="0"/>
          <w:numId w:val="1"/>
        </w:numPr>
        <w:shd w:val="clear" w:color="auto" w:fill="FFFFFF"/>
        <w:spacing w:after="0" w:line="276" w:lineRule="atLeast"/>
        <w:rPr>
          <w:rFonts w:eastAsia="Times New Roman" w:cstheme="minorHAnsi"/>
          <w:color w:val="424242"/>
          <w:sz w:val="24"/>
          <w:szCs w:val="24"/>
          <w:lang w:eastAsia="en-GB"/>
        </w:rPr>
      </w:pPr>
      <w:proofErr w:type="spellStart"/>
      <w:r w:rsidRPr="00A522E7">
        <w:rPr>
          <w:rFonts w:eastAsia="Times New Roman" w:cstheme="minorHAnsi"/>
          <w:b/>
          <w:bCs/>
          <w:color w:val="424242"/>
          <w:sz w:val="24"/>
          <w:szCs w:val="24"/>
          <w:u w:val="single"/>
          <w:lang w:eastAsia="en-GB"/>
        </w:rPr>
        <w:t>Nutramigen</w:t>
      </w:r>
      <w:proofErr w:type="spellEnd"/>
      <w:r w:rsidRPr="00A522E7">
        <w:rPr>
          <w:rFonts w:eastAsia="Times New Roman" w:cstheme="minorHAnsi"/>
          <w:b/>
          <w:bCs/>
          <w:color w:val="424242"/>
          <w:sz w:val="24"/>
          <w:szCs w:val="24"/>
          <w:u w:val="single"/>
          <w:lang w:eastAsia="en-GB"/>
        </w:rPr>
        <w:t xml:space="preserve"> Recall</w:t>
      </w:r>
      <w:r w:rsidRPr="00A522E7">
        <w:rPr>
          <w:rFonts w:eastAsia="Times New Roman" w:cstheme="minorHAnsi"/>
          <w:color w:val="424242"/>
          <w:sz w:val="24"/>
          <w:szCs w:val="24"/>
          <w:lang w:eastAsia="en-GB"/>
        </w:rPr>
        <w:t xml:space="preserve"> – please ensure that all staff including </w:t>
      </w:r>
      <w:r>
        <w:rPr>
          <w:rFonts w:eastAsia="Times New Roman" w:cstheme="minorHAnsi"/>
          <w:color w:val="424242"/>
          <w:sz w:val="24"/>
          <w:szCs w:val="24"/>
          <w:lang w:eastAsia="en-GB"/>
        </w:rPr>
        <w:t>R</w:t>
      </w:r>
      <w:r w:rsidRPr="00A522E7">
        <w:rPr>
          <w:rFonts w:eastAsia="Times New Roman" w:cstheme="minorHAnsi"/>
          <w:color w:val="424242"/>
          <w:sz w:val="24"/>
          <w:szCs w:val="24"/>
          <w:lang w:eastAsia="en-GB"/>
        </w:rPr>
        <w:t xml:space="preserve">eliefs and </w:t>
      </w:r>
      <w:r>
        <w:rPr>
          <w:rFonts w:eastAsia="Times New Roman" w:cstheme="minorHAnsi"/>
          <w:color w:val="424242"/>
          <w:sz w:val="24"/>
          <w:szCs w:val="24"/>
          <w:lang w:eastAsia="en-GB"/>
        </w:rPr>
        <w:t>L</w:t>
      </w:r>
      <w:r w:rsidRPr="00A522E7">
        <w:rPr>
          <w:rFonts w:eastAsia="Times New Roman" w:cstheme="minorHAnsi"/>
          <w:color w:val="424242"/>
          <w:sz w:val="24"/>
          <w:szCs w:val="24"/>
          <w:lang w:eastAsia="en-GB"/>
        </w:rPr>
        <w:t xml:space="preserve">ocums are aware and </w:t>
      </w:r>
      <w:proofErr w:type="gramStart"/>
      <w:r w:rsidRPr="00A522E7">
        <w:rPr>
          <w:rFonts w:eastAsia="Times New Roman" w:cstheme="minorHAnsi"/>
          <w:color w:val="424242"/>
          <w:sz w:val="24"/>
          <w:szCs w:val="24"/>
          <w:lang w:eastAsia="en-GB"/>
        </w:rPr>
        <w:t>take action</w:t>
      </w:r>
      <w:proofErr w:type="gramEnd"/>
      <w:r>
        <w:rPr>
          <w:rFonts w:eastAsia="Times New Roman" w:cstheme="minorHAnsi"/>
          <w:color w:val="424242"/>
          <w:sz w:val="24"/>
          <w:szCs w:val="24"/>
          <w:lang w:eastAsia="en-GB"/>
        </w:rPr>
        <w:t xml:space="preserve"> where</w:t>
      </w:r>
      <w:r w:rsidRPr="00A522E7">
        <w:rPr>
          <w:rFonts w:eastAsia="Times New Roman" w:cstheme="minorHAnsi"/>
          <w:color w:val="424242"/>
          <w:sz w:val="24"/>
          <w:szCs w:val="24"/>
          <w:lang w:eastAsia="en-GB"/>
        </w:rPr>
        <w:t xml:space="preserve"> necessary over the recall of </w:t>
      </w:r>
      <w:proofErr w:type="spellStart"/>
      <w:r w:rsidRPr="00A522E7">
        <w:rPr>
          <w:rFonts w:eastAsia="Times New Roman" w:cstheme="minorHAnsi"/>
          <w:color w:val="424242"/>
          <w:sz w:val="24"/>
          <w:szCs w:val="24"/>
          <w:lang w:eastAsia="en-GB"/>
        </w:rPr>
        <w:t>Nutramigen</w:t>
      </w:r>
      <w:proofErr w:type="spellEnd"/>
      <w:r w:rsidRPr="00A522E7">
        <w:rPr>
          <w:rFonts w:eastAsia="Times New Roman" w:cstheme="minorHAnsi"/>
          <w:color w:val="424242"/>
          <w:sz w:val="24"/>
          <w:szCs w:val="24"/>
          <w:lang w:eastAsia="en-GB"/>
        </w:rPr>
        <w:t xml:space="preserve"> LGG Stage 1 &amp; 2 baby formula </w:t>
      </w:r>
      <w:r>
        <w:rPr>
          <w:rFonts w:eastAsia="Times New Roman" w:cstheme="minorHAnsi"/>
          <w:color w:val="424242"/>
          <w:sz w:val="24"/>
          <w:szCs w:val="24"/>
          <w:lang w:eastAsia="en-GB"/>
        </w:rPr>
        <w:t xml:space="preserve">due to possible bacterial contamination.  We have </w:t>
      </w:r>
      <w:r w:rsidRPr="00A522E7">
        <w:rPr>
          <w:rFonts w:eastAsia="Times New Roman" w:cstheme="minorHAnsi"/>
          <w:color w:val="424242"/>
          <w:sz w:val="24"/>
          <w:szCs w:val="24"/>
          <w:lang w:eastAsia="en-GB"/>
        </w:rPr>
        <w:t xml:space="preserve">attached </w:t>
      </w:r>
      <w:r w:rsidR="00B27DAD">
        <w:rPr>
          <w:rFonts w:eastAsia="Times New Roman" w:cstheme="minorHAnsi"/>
          <w:color w:val="424242"/>
          <w:sz w:val="24"/>
          <w:szCs w:val="24"/>
          <w:lang w:eastAsia="en-GB"/>
        </w:rPr>
        <w:t xml:space="preserve">the </w:t>
      </w:r>
      <w:r w:rsidRPr="00A522E7">
        <w:rPr>
          <w:rFonts w:eastAsia="Times New Roman" w:cstheme="minorHAnsi"/>
          <w:color w:val="424242"/>
          <w:sz w:val="24"/>
          <w:szCs w:val="24"/>
          <w:lang w:eastAsia="en-GB"/>
        </w:rPr>
        <w:t>Food Standard Scotland alert</w:t>
      </w:r>
      <w:r>
        <w:rPr>
          <w:rFonts w:eastAsia="Times New Roman" w:cstheme="minorHAnsi"/>
          <w:color w:val="424242"/>
          <w:sz w:val="24"/>
          <w:szCs w:val="24"/>
          <w:lang w:eastAsia="en-GB"/>
        </w:rPr>
        <w:t xml:space="preserve"> s</w:t>
      </w:r>
      <w:r w:rsidRPr="00A522E7">
        <w:rPr>
          <w:rFonts w:eastAsia="Times New Roman" w:cstheme="minorHAnsi"/>
          <w:color w:val="424242"/>
          <w:sz w:val="24"/>
          <w:szCs w:val="24"/>
          <w:lang w:eastAsia="en-GB"/>
        </w:rPr>
        <w:t>ent out last week</w:t>
      </w:r>
      <w:r>
        <w:rPr>
          <w:rFonts w:eastAsia="Times New Roman" w:cstheme="minorHAnsi"/>
          <w:color w:val="424242"/>
          <w:sz w:val="24"/>
          <w:szCs w:val="24"/>
          <w:lang w:eastAsia="en-GB"/>
        </w:rPr>
        <w:t xml:space="preserve"> for your easy reference.</w:t>
      </w:r>
    </w:p>
    <w:p w14:paraId="58B543A0" w14:textId="77777777" w:rsidR="00B511A0" w:rsidRPr="00B511A0" w:rsidRDefault="00B511A0" w:rsidP="00B511A0">
      <w:pPr>
        <w:shd w:val="clear" w:color="auto" w:fill="FFFFFF"/>
        <w:spacing w:after="0" w:line="276" w:lineRule="atLeast"/>
        <w:rPr>
          <w:rFonts w:eastAsia="Times New Roman" w:cstheme="minorHAnsi"/>
          <w:color w:val="424242"/>
          <w:sz w:val="24"/>
          <w:szCs w:val="24"/>
          <w:lang w:eastAsia="en-GB"/>
        </w:rPr>
      </w:pPr>
      <w:r w:rsidRPr="00B511A0">
        <w:rPr>
          <w:rFonts w:eastAsia="Times New Roman" w:cstheme="minorHAnsi"/>
          <w:color w:val="000000"/>
          <w:sz w:val="24"/>
          <w:szCs w:val="24"/>
          <w:bdr w:val="none" w:sz="0" w:space="0" w:color="auto" w:frame="1"/>
          <w:lang w:eastAsia="en-GB"/>
        </w:rPr>
        <w:t>  </w:t>
      </w:r>
    </w:p>
    <w:p w14:paraId="3CF03DEC" w14:textId="6B58F5DF" w:rsidR="00B511A0" w:rsidRPr="00333942" w:rsidRDefault="00B511A0" w:rsidP="00B511A0">
      <w:pPr>
        <w:numPr>
          <w:ilvl w:val="0"/>
          <w:numId w:val="2"/>
        </w:numPr>
        <w:shd w:val="clear" w:color="auto" w:fill="FFFFFF"/>
        <w:spacing w:after="0" w:line="276" w:lineRule="atLeast"/>
        <w:rPr>
          <w:rFonts w:eastAsia="Times New Roman" w:cstheme="minorHAnsi"/>
          <w:color w:val="000000"/>
          <w:sz w:val="24"/>
          <w:szCs w:val="24"/>
          <w:lang w:eastAsia="en-GB"/>
        </w:rPr>
      </w:pPr>
      <w:r w:rsidRPr="00333942">
        <w:rPr>
          <w:rFonts w:eastAsia="Times New Roman" w:cstheme="minorHAnsi"/>
          <w:b/>
          <w:bCs/>
          <w:color w:val="000000"/>
          <w:sz w:val="24"/>
          <w:szCs w:val="24"/>
          <w:u w:val="single"/>
          <w:bdr w:val="none" w:sz="0" w:space="0" w:color="auto" w:frame="1"/>
          <w:lang w:eastAsia="en-GB"/>
        </w:rPr>
        <w:t>M</w:t>
      </w:r>
      <w:r w:rsidR="000D0943">
        <w:rPr>
          <w:rFonts w:eastAsia="Times New Roman" w:cstheme="minorHAnsi"/>
          <w:b/>
          <w:bCs/>
          <w:color w:val="000000"/>
          <w:sz w:val="24"/>
          <w:szCs w:val="24"/>
          <w:u w:val="single"/>
          <w:bdr w:val="none" w:sz="0" w:space="0" w:color="auto" w:frame="1"/>
          <w:lang w:eastAsia="en-GB"/>
        </w:rPr>
        <w:t>:</w:t>
      </w:r>
      <w:r w:rsidRPr="00333942">
        <w:rPr>
          <w:rFonts w:eastAsia="Times New Roman" w:cstheme="minorHAnsi"/>
          <w:b/>
          <w:bCs/>
          <w:color w:val="000000"/>
          <w:sz w:val="24"/>
          <w:szCs w:val="24"/>
          <w:u w:val="single"/>
          <w:bdr w:val="none" w:sz="0" w:space="0" w:color="auto" w:frame="1"/>
          <w:lang w:eastAsia="en-GB"/>
        </w:rPr>
        <w:t>CR Top Tips</w:t>
      </w:r>
      <w:r w:rsidRPr="00B511A0">
        <w:rPr>
          <w:rFonts w:eastAsia="Times New Roman" w:cstheme="minorHAnsi"/>
          <w:color w:val="000000"/>
          <w:sz w:val="24"/>
          <w:szCs w:val="24"/>
          <w:bdr w:val="none" w:sz="0" w:space="0" w:color="auto" w:frame="1"/>
          <w:lang w:eastAsia="en-GB"/>
        </w:rPr>
        <w:t xml:space="preserve"> – </w:t>
      </w:r>
      <w:r w:rsidR="00333942">
        <w:rPr>
          <w:rFonts w:eastAsia="Times New Roman" w:cstheme="minorHAnsi"/>
          <w:color w:val="000000"/>
          <w:sz w:val="24"/>
          <w:szCs w:val="24"/>
          <w:bdr w:val="none" w:sz="0" w:space="0" w:color="auto" w:frame="1"/>
          <w:lang w:eastAsia="en-GB"/>
        </w:rPr>
        <w:t xml:space="preserve">Over Christmas, NHS Fife produced a handy list of tips and reminders to help pharmacies </w:t>
      </w:r>
      <w:r w:rsidR="00333942" w:rsidRPr="000D0943">
        <w:rPr>
          <w:rFonts w:eastAsia="Times New Roman" w:cstheme="minorHAnsi"/>
          <w:b/>
          <w:bCs/>
          <w:color w:val="000000"/>
          <w:sz w:val="24"/>
          <w:szCs w:val="24"/>
          <w:bdr w:val="none" w:sz="0" w:space="0" w:color="auto" w:frame="1"/>
          <w:lang w:eastAsia="en-GB"/>
        </w:rPr>
        <w:t>manage M:CR and serial scripts</w:t>
      </w:r>
      <w:r w:rsidR="00333942">
        <w:rPr>
          <w:rFonts w:eastAsia="Times New Roman" w:cstheme="minorHAnsi"/>
          <w:color w:val="000000"/>
          <w:sz w:val="24"/>
          <w:szCs w:val="24"/>
          <w:bdr w:val="none" w:sz="0" w:space="0" w:color="auto" w:frame="1"/>
          <w:lang w:eastAsia="en-GB"/>
        </w:rPr>
        <w:t xml:space="preserve"> – please see attached (thanks NHS Fife for letting us </w:t>
      </w:r>
      <w:r w:rsidR="00AA6495">
        <w:rPr>
          <w:rFonts w:eastAsia="Times New Roman" w:cstheme="minorHAnsi"/>
          <w:color w:val="000000"/>
          <w:sz w:val="24"/>
          <w:szCs w:val="24"/>
          <w:bdr w:val="none" w:sz="0" w:space="0" w:color="auto" w:frame="1"/>
          <w:lang w:eastAsia="en-GB"/>
        </w:rPr>
        <w:t>borrow</w:t>
      </w:r>
      <w:r w:rsidR="00333942">
        <w:rPr>
          <w:rFonts w:eastAsia="Times New Roman" w:cstheme="minorHAnsi"/>
          <w:color w:val="000000"/>
          <w:sz w:val="24"/>
          <w:szCs w:val="24"/>
          <w:bdr w:val="none" w:sz="0" w:space="0" w:color="auto" w:frame="1"/>
          <w:lang w:eastAsia="en-GB"/>
        </w:rPr>
        <w:t xml:space="preserve"> this!)</w:t>
      </w:r>
    </w:p>
    <w:p w14:paraId="212A864F" w14:textId="77777777" w:rsidR="00B511A0" w:rsidRPr="00333942" w:rsidRDefault="00B511A0" w:rsidP="00B511A0">
      <w:pPr>
        <w:shd w:val="clear" w:color="auto" w:fill="FFFFFF"/>
        <w:spacing w:after="0" w:line="276" w:lineRule="atLeast"/>
        <w:ind w:left="720"/>
        <w:rPr>
          <w:rFonts w:eastAsia="Times New Roman" w:cstheme="minorHAnsi"/>
          <w:color w:val="000000"/>
          <w:sz w:val="24"/>
          <w:szCs w:val="24"/>
          <w:lang w:eastAsia="en-GB"/>
        </w:rPr>
      </w:pPr>
    </w:p>
    <w:p w14:paraId="47F4C593" w14:textId="142EBC32" w:rsidR="000D0943" w:rsidRPr="000D0943" w:rsidRDefault="00B511A0" w:rsidP="00486551">
      <w:pPr>
        <w:numPr>
          <w:ilvl w:val="0"/>
          <w:numId w:val="2"/>
        </w:numPr>
        <w:shd w:val="clear" w:color="auto" w:fill="FFFFFF"/>
        <w:spacing w:after="0" w:line="276" w:lineRule="atLeast"/>
        <w:rPr>
          <w:rFonts w:eastAsia="Times New Roman" w:cstheme="minorHAnsi"/>
          <w:color w:val="000000"/>
          <w:sz w:val="24"/>
          <w:szCs w:val="24"/>
          <w:lang w:eastAsia="en-GB"/>
        </w:rPr>
      </w:pPr>
      <w:r w:rsidRPr="000D0943">
        <w:rPr>
          <w:rFonts w:eastAsia="Times New Roman" w:cstheme="minorHAnsi"/>
          <w:b/>
          <w:bCs/>
          <w:color w:val="000000"/>
          <w:sz w:val="24"/>
          <w:szCs w:val="24"/>
          <w:u w:val="single"/>
          <w:bdr w:val="none" w:sz="0" w:space="0" w:color="auto" w:frame="1"/>
          <w:lang w:eastAsia="en-GB"/>
        </w:rPr>
        <w:t>Service Now</w:t>
      </w:r>
      <w:r w:rsidRPr="00B511A0">
        <w:rPr>
          <w:rFonts w:eastAsia="Times New Roman" w:cstheme="minorHAnsi"/>
          <w:color w:val="000000"/>
          <w:sz w:val="24"/>
          <w:szCs w:val="24"/>
          <w:bdr w:val="none" w:sz="0" w:space="0" w:color="auto" w:frame="1"/>
          <w:lang w:eastAsia="en-GB"/>
        </w:rPr>
        <w:t xml:space="preserve"> – </w:t>
      </w:r>
      <w:r w:rsidR="00333942" w:rsidRPr="000D0943">
        <w:rPr>
          <w:rFonts w:eastAsia="Times New Roman" w:cstheme="minorHAnsi"/>
          <w:color w:val="000000"/>
          <w:sz w:val="24"/>
          <w:szCs w:val="24"/>
          <w:bdr w:val="none" w:sz="0" w:space="0" w:color="auto" w:frame="1"/>
          <w:lang w:eastAsia="en-GB"/>
        </w:rPr>
        <w:t xml:space="preserve">did you know you can change the </w:t>
      </w:r>
      <w:r w:rsidR="00333942" w:rsidRPr="000D0943">
        <w:rPr>
          <w:rFonts w:eastAsia="Times New Roman" w:cstheme="minorHAnsi"/>
          <w:b/>
          <w:bCs/>
          <w:color w:val="000000"/>
          <w:sz w:val="24"/>
          <w:szCs w:val="24"/>
          <w:bdr w:val="none" w:sz="0" w:space="0" w:color="auto" w:frame="1"/>
          <w:lang w:eastAsia="en-GB"/>
        </w:rPr>
        <w:t>pharmacy location</w:t>
      </w:r>
      <w:r w:rsidR="00333942" w:rsidRPr="000D0943">
        <w:rPr>
          <w:rFonts w:eastAsia="Times New Roman" w:cstheme="minorHAnsi"/>
          <w:color w:val="000000"/>
          <w:sz w:val="24"/>
          <w:szCs w:val="24"/>
          <w:bdr w:val="none" w:sz="0" w:space="0" w:color="auto" w:frame="1"/>
          <w:lang w:eastAsia="en-GB"/>
        </w:rPr>
        <w:t xml:space="preserve"> displayed on your NHS Mail </w:t>
      </w:r>
      <w:r w:rsidR="000D0943">
        <w:rPr>
          <w:rFonts w:eastAsia="Times New Roman" w:cstheme="minorHAnsi"/>
          <w:color w:val="000000"/>
          <w:sz w:val="24"/>
          <w:szCs w:val="24"/>
          <w:bdr w:val="none" w:sz="0" w:space="0" w:color="auto" w:frame="1"/>
          <w:lang w:eastAsia="en-GB"/>
        </w:rPr>
        <w:t xml:space="preserve">Outlook </w:t>
      </w:r>
      <w:r w:rsidR="00333942" w:rsidRPr="000D0943">
        <w:rPr>
          <w:rFonts w:eastAsia="Times New Roman" w:cstheme="minorHAnsi"/>
          <w:color w:val="000000"/>
          <w:sz w:val="24"/>
          <w:szCs w:val="24"/>
          <w:bdr w:val="none" w:sz="0" w:space="0" w:color="auto" w:frame="1"/>
          <w:lang w:eastAsia="en-GB"/>
        </w:rPr>
        <w:t>account</w:t>
      </w:r>
      <w:r w:rsidR="000D0943">
        <w:rPr>
          <w:rFonts w:eastAsia="Times New Roman" w:cstheme="minorHAnsi"/>
          <w:color w:val="000000"/>
          <w:sz w:val="24"/>
          <w:szCs w:val="24"/>
          <w:bdr w:val="none" w:sz="0" w:space="0" w:color="auto" w:frame="1"/>
          <w:lang w:eastAsia="en-GB"/>
        </w:rPr>
        <w:t xml:space="preserve"> yourself</w:t>
      </w:r>
      <w:r w:rsidR="00333942" w:rsidRPr="000D0943">
        <w:rPr>
          <w:rFonts w:eastAsia="Times New Roman" w:cstheme="minorHAnsi"/>
          <w:color w:val="000000"/>
          <w:sz w:val="24"/>
          <w:szCs w:val="24"/>
          <w:bdr w:val="none" w:sz="0" w:space="0" w:color="auto" w:frame="1"/>
          <w:lang w:eastAsia="en-GB"/>
        </w:rPr>
        <w:t xml:space="preserve">?  Just log into </w:t>
      </w:r>
      <w:r w:rsidR="000D0943">
        <w:rPr>
          <w:rFonts w:eastAsia="Times New Roman" w:cstheme="minorHAnsi"/>
          <w:color w:val="000000"/>
          <w:sz w:val="24"/>
          <w:szCs w:val="24"/>
          <w:bdr w:val="none" w:sz="0" w:space="0" w:color="auto" w:frame="1"/>
          <w:lang w:eastAsia="en-GB"/>
        </w:rPr>
        <w:t xml:space="preserve">the </w:t>
      </w:r>
      <w:r w:rsidR="00333942" w:rsidRPr="000D0943">
        <w:rPr>
          <w:rFonts w:eastAsia="Times New Roman" w:cstheme="minorHAnsi"/>
          <w:color w:val="000000"/>
          <w:sz w:val="24"/>
          <w:szCs w:val="24"/>
          <w:bdr w:val="none" w:sz="0" w:space="0" w:color="auto" w:frame="1"/>
          <w:lang w:eastAsia="en-GB"/>
        </w:rPr>
        <w:t xml:space="preserve">Service Now </w:t>
      </w:r>
      <w:r w:rsidR="000D0943">
        <w:rPr>
          <w:rFonts w:eastAsia="Times New Roman" w:cstheme="minorHAnsi"/>
          <w:color w:val="000000"/>
          <w:sz w:val="24"/>
          <w:szCs w:val="24"/>
          <w:bdr w:val="none" w:sz="0" w:space="0" w:color="auto" w:frame="1"/>
          <w:lang w:eastAsia="en-GB"/>
        </w:rPr>
        <w:t xml:space="preserve">portal </w:t>
      </w:r>
      <w:r w:rsidR="00333942" w:rsidRPr="000D0943">
        <w:rPr>
          <w:rFonts w:eastAsia="Times New Roman" w:cstheme="minorHAnsi"/>
          <w:color w:val="000000"/>
          <w:sz w:val="24"/>
          <w:szCs w:val="24"/>
          <w:bdr w:val="none" w:sz="0" w:space="0" w:color="auto" w:frame="1"/>
          <w:lang w:eastAsia="en-GB"/>
        </w:rPr>
        <w:t xml:space="preserve">and follow </w:t>
      </w:r>
      <w:r w:rsidR="000D0943" w:rsidRPr="000D0943">
        <w:rPr>
          <w:rFonts w:eastAsia="Times New Roman" w:cstheme="minorHAnsi"/>
          <w:color w:val="000000"/>
          <w:sz w:val="24"/>
          <w:szCs w:val="24"/>
          <w:bdr w:val="none" w:sz="0" w:space="0" w:color="auto" w:frame="1"/>
          <w:lang w:eastAsia="en-GB"/>
        </w:rPr>
        <w:t>page 12 of the Service Now user guide – details are on our website:</w:t>
      </w:r>
    </w:p>
    <w:p w14:paraId="2E238E78" w14:textId="77777777" w:rsidR="000D0943" w:rsidRPr="000D0943" w:rsidRDefault="000D0943" w:rsidP="000D0943">
      <w:pPr>
        <w:shd w:val="clear" w:color="auto" w:fill="FFFFFF"/>
        <w:spacing w:after="0" w:line="276" w:lineRule="atLeast"/>
        <w:rPr>
          <w:rFonts w:eastAsia="Times New Roman" w:cstheme="minorHAnsi"/>
          <w:color w:val="000000"/>
          <w:sz w:val="24"/>
          <w:szCs w:val="24"/>
          <w:lang w:eastAsia="en-GB"/>
        </w:rPr>
      </w:pPr>
    </w:p>
    <w:p w14:paraId="4A96A189" w14:textId="2690EE71" w:rsidR="00B511A0" w:rsidRPr="00333942" w:rsidRDefault="000D0943" w:rsidP="000D0943">
      <w:pPr>
        <w:shd w:val="clear" w:color="auto" w:fill="FFFFFF"/>
        <w:spacing w:after="0" w:line="276" w:lineRule="atLeast"/>
        <w:ind w:left="720"/>
        <w:rPr>
          <w:rFonts w:eastAsia="Times New Roman" w:cstheme="minorHAnsi"/>
          <w:color w:val="000000"/>
          <w:sz w:val="24"/>
          <w:szCs w:val="24"/>
          <w:lang w:eastAsia="en-GB"/>
        </w:rPr>
      </w:pPr>
      <w:hyperlink r:id="rId7" w:history="1">
        <w:r w:rsidRPr="00DB6B03">
          <w:rPr>
            <w:rStyle w:val="Hyperlink"/>
            <w:rFonts w:eastAsia="Times New Roman" w:cstheme="minorHAnsi"/>
            <w:sz w:val="24"/>
            <w:szCs w:val="24"/>
            <w:lang w:eastAsia="en-GB"/>
          </w:rPr>
          <w:t>https://www.communitypharmacy.scot.nhs.uk/nhs-boards/nhs-lothian/nhs-email-accounts-outlook-365/</w:t>
        </w:r>
      </w:hyperlink>
    </w:p>
    <w:p w14:paraId="5AFE4A25" w14:textId="77777777" w:rsidR="00B511A0" w:rsidRPr="00B511A0" w:rsidRDefault="00B511A0" w:rsidP="00B511A0">
      <w:pPr>
        <w:shd w:val="clear" w:color="auto" w:fill="FFFFFF"/>
        <w:spacing w:after="0" w:line="240" w:lineRule="auto"/>
        <w:rPr>
          <w:rFonts w:eastAsia="Times New Roman" w:cstheme="minorHAnsi"/>
          <w:color w:val="424242"/>
          <w:sz w:val="24"/>
          <w:szCs w:val="24"/>
          <w:lang w:eastAsia="en-GB"/>
        </w:rPr>
      </w:pPr>
      <w:r w:rsidRPr="00B511A0">
        <w:rPr>
          <w:rFonts w:eastAsia="Times New Roman" w:cstheme="minorHAnsi"/>
          <w:color w:val="000000"/>
          <w:bdr w:val="none" w:sz="0" w:space="0" w:color="auto" w:frame="1"/>
          <w:lang w:eastAsia="en-GB"/>
        </w:rPr>
        <w:t> </w:t>
      </w:r>
      <w:r w:rsidRPr="00B511A0">
        <w:rPr>
          <w:rFonts w:eastAsia="Times New Roman" w:cstheme="minorHAnsi"/>
          <w:color w:val="000000"/>
          <w:sz w:val="24"/>
          <w:szCs w:val="24"/>
          <w:bdr w:val="none" w:sz="0" w:space="0" w:color="auto" w:frame="1"/>
          <w:lang w:eastAsia="en-GB"/>
        </w:rPr>
        <w:t> </w:t>
      </w:r>
    </w:p>
    <w:p w14:paraId="686F4DB9" w14:textId="0F360600" w:rsidR="00B511A0" w:rsidRPr="00B511A0" w:rsidRDefault="00B511A0" w:rsidP="00B511A0">
      <w:pPr>
        <w:numPr>
          <w:ilvl w:val="0"/>
          <w:numId w:val="3"/>
        </w:numPr>
        <w:shd w:val="clear" w:color="auto" w:fill="FFFFFF"/>
        <w:spacing w:after="0" w:line="240" w:lineRule="auto"/>
        <w:rPr>
          <w:rFonts w:eastAsia="Times New Roman" w:cstheme="minorHAnsi"/>
          <w:color w:val="000000"/>
          <w:sz w:val="24"/>
          <w:szCs w:val="24"/>
          <w:lang w:eastAsia="en-GB"/>
        </w:rPr>
      </w:pPr>
      <w:r w:rsidRPr="00333942">
        <w:rPr>
          <w:rFonts w:eastAsia="Times New Roman" w:cstheme="minorHAnsi"/>
          <w:b/>
          <w:bCs/>
          <w:color w:val="000000"/>
          <w:sz w:val="24"/>
          <w:szCs w:val="24"/>
          <w:u w:val="single"/>
          <w:bdr w:val="none" w:sz="0" w:space="0" w:color="auto" w:frame="1"/>
          <w:lang w:eastAsia="en-GB"/>
        </w:rPr>
        <w:t>Cozaar</w:t>
      </w:r>
      <w:r w:rsidR="000D0943">
        <w:rPr>
          <w:rFonts w:eastAsia="Times New Roman" w:cstheme="minorHAnsi"/>
          <w:b/>
          <w:bCs/>
          <w:color w:val="000000"/>
          <w:sz w:val="24"/>
          <w:szCs w:val="24"/>
          <w:u w:val="single"/>
          <w:bdr w:val="none" w:sz="0" w:space="0" w:color="auto" w:frame="1"/>
          <w:lang w:eastAsia="en-GB"/>
        </w:rPr>
        <w:t xml:space="preserve"> 100mg Tablets</w:t>
      </w:r>
      <w:r w:rsidRPr="00B511A0">
        <w:rPr>
          <w:rFonts w:eastAsia="Times New Roman" w:cstheme="minorHAnsi"/>
          <w:b/>
          <w:bCs/>
          <w:color w:val="000000"/>
          <w:sz w:val="24"/>
          <w:szCs w:val="24"/>
          <w:bdr w:val="none" w:sz="0" w:space="0" w:color="auto" w:frame="1"/>
          <w:lang w:eastAsia="en-GB"/>
        </w:rPr>
        <w:t> – </w:t>
      </w:r>
      <w:r w:rsidR="000D0943">
        <w:rPr>
          <w:rFonts w:eastAsia="Times New Roman" w:cstheme="minorHAnsi"/>
          <w:color w:val="000000"/>
          <w:sz w:val="24"/>
          <w:szCs w:val="24"/>
          <w:bdr w:val="none" w:sz="0" w:space="0" w:color="auto" w:frame="1"/>
          <w:lang w:eastAsia="en-GB"/>
        </w:rPr>
        <w:t>Hopefully you’ve all seen the recent Drug Alert regarding certain batches of Cozaar 100mg PIL missing the text about avoiding grapefruit juice when taking this medicine.  Please see the attached for affected batches and ensure the missing information is conveyed to patients where required.</w:t>
      </w:r>
    </w:p>
    <w:p w14:paraId="11059BB6" w14:textId="77777777" w:rsidR="00B511A0" w:rsidRPr="00B511A0" w:rsidRDefault="00B511A0" w:rsidP="00B511A0">
      <w:pPr>
        <w:shd w:val="clear" w:color="auto" w:fill="FFFFFF"/>
        <w:spacing w:after="0" w:line="240" w:lineRule="auto"/>
        <w:rPr>
          <w:rFonts w:eastAsia="Times New Roman" w:cstheme="minorHAnsi"/>
          <w:color w:val="424242"/>
          <w:sz w:val="24"/>
          <w:szCs w:val="24"/>
          <w:lang w:eastAsia="en-GB"/>
        </w:rPr>
      </w:pPr>
      <w:r w:rsidRPr="00B511A0">
        <w:rPr>
          <w:rFonts w:eastAsia="Times New Roman" w:cstheme="minorHAnsi"/>
          <w:color w:val="424242"/>
          <w:sz w:val="24"/>
          <w:szCs w:val="24"/>
          <w:bdr w:val="none" w:sz="0" w:space="0" w:color="auto" w:frame="1"/>
          <w:lang w:eastAsia="en-GB"/>
        </w:rPr>
        <w:t> </w:t>
      </w:r>
    </w:p>
    <w:p w14:paraId="1F333F01" w14:textId="75861F2A" w:rsidR="00B511A0" w:rsidRPr="00AA6495" w:rsidRDefault="00333942" w:rsidP="00AA6495">
      <w:pPr>
        <w:pStyle w:val="ListParagraph"/>
        <w:numPr>
          <w:ilvl w:val="0"/>
          <w:numId w:val="6"/>
        </w:numPr>
        <w:shd w:val="clear" w:color="auto" w:fill="FFFFFF"/>
        <w:spacing w:after="0" w:line="240" w:lineRule="auto"/>
        <w:rPr>
          <w:rFonts w:eastAsia="Times New Roman" w:cstheme="minorHAnsi"/>
          <w:color w:val="424242"/>
          <w:sz w:val="24"/>
          <w:szCs w:val="24"/>
          <w:bdr w:val="none" w:sz="0" w:space="0" w:color="auto" w:frame="1"/>
          <w:lang w:eastAsia="en-GB"/>
        </w:rPr>
      </w:pPr>
      <w:r w:rsidRPr="00AA6495">
        <w:rPr>
          <w:rFonts w:eastAsia="Times New Roman" w:cstheme="minorHAnsi"/>
          <w:b/>
          <w:bCs/>
          <w:color w:val="424242"/>
          <w:sz w:val="24"/>
          <w:szCs w:val="24"/>
          <w:u w:val="single"/>
          <w:bdr w:val="none" w:sz="0" w:space="0" w:color="auto" w:frame="1"/>
          <w:lang w:eastAsia="en-GB"/>
        </w:rPr>
        <w:t>NES Ears Webinar</w:t>
      </w:r>
      <w:r w:rsidRPr="00AA6495">
        <w:rPr>
          <w:rFonts w:eastAsia="Times New Roman" w:cstheme="minorHAnsi"/>
          <w:color w:val="424242"/>
          <w:sz w:val="24"/>
          <w:szCs w:val="24"/>
          <w:bdr w:val="none" w:sz="0" w:space="0" w:color="auto" w:frame="1"/>
          <w:lang w:eastAsia="en-GB"/>
        </w:rPr>
        <w:t xml:space="preserve"> </w:t>
      </w:r>
      <w:r w:rsidR="000D0943" w:rsidRPr="00AA6495">
        <w:rPr>
          <w:rFonts w:eastAsia="Times New Roman" w:cstheme="minorHAnsi"/>
          <w:color w:val="424242"/>
          <w:sz w:val="24"/>
          <w:szCs w:val="24"/>
          <w:bdr w:val="none" w:sz="0" w:space="0" w:color="auto" w:frame="1"/>
          <w:lang w:eastAsia="en-GB"/>
        </w:rPr>
        <w:t>–</w:t>
      </w:r>
      <w:r w:rsidRPr="00AA6495">
        <w:rPr>
          <w:rFonts w:eastAsia="Times New Roman" w:cstheme="minorHAnsi"/>
          <w:color w:val="424242"/>
          <w:sz w:val="24"/>
          <w:szCs w:val="24"/>
          <w:bdr w:val="none" w:sz="0" w:space="0" w:color="auto" w:frame="1"/>
          <w:lang w:eastAsia="en-GB"/>
        </w:rPr>
        <w:t xml:space="preserve"> </w:t>
      </w:r>
      <w:r w:rsidR="000D0943" w:rsidRPr="00AA6495">
        <w:rPr>
          <w:rFonts w:eastAsia="Times New Roman" w:cstheme="minorHAnsi"/>
          <w:color w:val="424242"/>
          <w:sz w:val="24"/>
          <w:szCs w:val="24"/>
          <w:bdr w:val="none" w:sz="0" w:space="0" w:color="auto" w:frame="1"/>
          <w:lang w:eastAsia="en-GB"/>
        </w:rPr>
        <w:t>NES will be hosting an interactive learning event which will be a facilitated discussion where attendees will work through one of the latest Community Pharmacy Learning Together e-learning resources on Ear Conditions.</w:t>
      </w:r>
      <w:r w:rsidR="00AA6495" w:rsidRPr="00AA6495">
        <w:rPr>
          <w:rFonts w:eastAsia="Times New Roman" w:cstheme="minorHAnsi"/>
          <w:color w:val="424242"/>
          <w:sz w:val="24"/>
          <w:szCs w:val="24"/>
          <w:bdr w:val="none" w:sz="0" w:space="0" w:color="auto" w:frame="1"/>
          <w:lang w:eastAsia="en-GB"/>
        </w:rPr>
        <w:t xml:space="preserve">  This will be </w:t>
      </w:r>
      <w:r w:rsidR="00AA6495">
        <w:rPr>
          <w:rFonts w:eastAsia="Times New Roman" w:cstheme="minorHAnsi"/>
          <w:color w:val="424242"/>
          <w:sz w:val="24"/>
          <w:szCs w:val="24"/>
          <w:bdr w:val="none" w:sz="0" w:space="0" w:color="auto" w:frame="1"/>
          <w:lang w:eastAsia="en-GB"/>
        </w:rPr>
        <w:t xml:space="preserve">happening </w:t>
      </w:r>
      <w:r w:rsidR="00AA6495" w:rsidRPr="00AA6495">
        <w:rPr>
          <w:rFonts w:eastAsia="Times New Roman" w:cstheme="minorHAnsi"/>
          <w:color w:val="424242"/>
          <w:sz w:val="24"/>
          <w:szCs w:val="24"/>
          <w:bdr w:val="none" w:sz="0" w:space="0" w:color="auto" w:frame="1"/>
          <w:lang w:eastAsia="en-GB"/>
        </w:rPr>
        <w:t xml:space="preserve">on </w:t>
      </w:r>
      <w:r w:rsidR="00AA6495" w:rsidRPr="00AA6495">
        <w:rPr>
          <w:rFonts w:eastAsia="Times New Roman" w:cstheme="minorHAnsi"/>
          <w:b/>
          <w:bCs/>
          <w:color w:val="424242"/>
          <w:sz w:val="24"/>
          <w:szCs w:val="24"/>
          <w:bdr w:val="none" w:sz="0" w:space="0" w:color="auto" w:frame="1"/>
          <w:lang w:eastAsia="en-GB"/>
        </w:rPr>
        <w:t>Wednesday 17</w:t>
      </w:r>
      <w:r w:rsidR="00AA6495" w:rsidRPr="00AA6495">
        <w:rPr>
          <w:rFonts w:eastAsia="Times New Roman" w:cstheme="minorHAnsi"/>
          <w:b/>
          <w:bCs/>
          <w:color w:val="424242"/>
          <w:sz w:val="24"/>
          <w:szCs w:val="24"/>
          <w:bdr w:val="none" w:sz="0" w:space="0" w:color="auto" w:frame="1"/>
          <w:vertAlign w:val="superscript"/>
          <w:lang w:eastAsia="en-GB"/>
        </w:rPr>
        <w:t>th</w:t>
      </w:r>
      <w:r w:rsidR="00AA6495" w:rsidRPr="00AA6495">
        <w:rPr>
          <w:rFonts w:eastAsia="Times New Roman" w:cstheme="minorHAnsi"/>
          <w:b/>
          <w:bCs/>
          <w:color w:val="424242"/>
          <w:sz w:val="24"/>
          <w:szCs w:val="24"/>
          <w:bdr w:val="none" w:sz="0" w:space="0" w:color="auto" w:frame="1"/>
          <w:lang w:eastAsia="en-GB"/>
        </w:rPr>
        <w:t xml:space="preserve"> January 7-8.30pm</w:t>
      </w:r>
      <w:r w:rsidR="00AA6495" w:rsidRPr="00AA6495">
        <w:rPr>
          <w:rFonts w:eastAsia="Times New Roman" w:cstheme="minorHAnsi"/>
          <w:color w:val="424242"/>
          <w:sz w:val="24"/>
          <w:szCs w:val="24"/>
          <w:bdr w:val="none" w:sz="0" w:space="0" w:color="auto" w:frame="1"/>
          <w:lang w:eastAsia="en-GB"/>
        </w:rPr>
        <w:t>.  To book your place, please go to</w:t>
      </w:r>
      <w:r w:rsidR="00AA6495">
        <w:rPr>
          <w:rFonts w:eastAsia="Times New Roman" w:cstheme="minorHAnsi"/>
          <w:color w:val="424242"/>
          <w:sz w:val="24"/>
          <w:szCs w:val="24"/>
          <w:bdr w:val="none" w:sz="0" w:space="0" w:color="auto" w:frame="1"/>
          <w:lang w:eastAsia="en-GB"/>
        </w:rPr>
        <w:t xml:space="preserve"> your</w:t>
      </w:r>
      <w:r w:rsidR="00AA6495" w:rsidRPr="00AA6495">
        <w:rPr>
          <w:rFonts w:eastAsia="Times New Roman" w:cstheme="minorHAnsi"/>
          <w:color w:val="424242"/>
          <w:sz w:val="24"/>
          <w:szCs w:val="24"/>
          <w:bdr w:val="none" w:sz="0" w:space="0" w:color="auto" w:frame="1"/>
          <w:lang w:eastAsia="en-GB"/>
        </w:rPr>
        <w:t xml:space="preserve"> TURAS</w:t>
      </w:r>
      <w:r w:rsidR="00AA6495">
        <w:rPr>
          <w:rFonts w:eastAsia="Times New Roman" w:cstheme="minorHAnsi"/>
          <w:color w:val="424242"/>
          <w:sz w:val="24"/>
          <w:szCs w:val="24"/>
          <w:bdr w:val="none" w:sz="0" w:space="0" w:color="auto" w:frame="1"/>
          <w:lang w:eastAsia="en-GB"/>
        </w:rPr>
        <w:t xml:space="preserve"> account</w:t>
      </w:r>
      <w:r w:rsidR="00AA6495" w:rsidRPr="00AA6495">
        <w:rPr>
          <w:rFonts w:eastAsia="Times New Roman" w:cstheme="minorHAnsi"/>
          <w:color w:val="424242"/>
          <w:sz w:val="24"/>
          <w:szCs w:val="24"/>
          <w:bdr w:val="none" w:sz="0" w:space="0" w:color="auto" w:frame="1"/>
          <w:lang w:eastAsia="en-GB"/>
        </w:rPr>
        <w:t xml:space="preserve"> via this link:</w:t>
      </w:r>
    </w:p>
    <w:p w14:paraId="419D3F57" w14:textId="4893B8E2" w:rsidR="00AA6495" w:rsidRDefault="00AA6495" w:rsidP="00333942">
      <w:pPr>
        <w:shd w:val="clear" w:color="auto" w:fill="FFFFFF"/>
        <w:spacing w:after="0" w:line="240" w:lineRule="auto"/>
        <w:ind w:left="360"/>
        <w:rPr>
          <w:rFonts w:eastAsia="Times New Roman" w:cstheme="minorHAnsi"/>
          <w:color w:val="424242"/>
          <w:sz w:val="24"/>
          <w:szCs w:val="24"/>
          <w:bdr w:val="none" w:sz="0" w:space="0" w:color="auto" w:frame="1"/>
          <w:lang w:eastAsia="en-GB"/>
        </w:rPr>
      </w:pPr>
    </w:p>
    <w:p w14:paraId="66288C7E" w14:textId="17AA4E8A" w:rsidR="00AA6495" w:rsidRDefault="00AA6495" w:rsidP="00333942">
      <w:pPr>
        <w:shd w:val="clear" w:color="auto" w:fill="FFFFFF"/>
        <w:spacing w:after="0" w:line="240" w:lineRule="auto"/>
        <w:ind w:left="360"/>
        <w:rPr>
          <w:rFonts w:eastAsia="Times New Roman" w:cstheme="minorHAnsi"/>
          <w:color w:val="424242"/>
          <w:sz w:val="24"/>
          <w:szCs w:val="24"/>
          <w:lang w:eastAsia="en-GB"/>
        </w:rPr>
      </w:pPr>
      <w:hyperlink r:id="rId8" w:history="1">
        <w:r w:rsidRPr="00DB6B03">
          <w:rPr>
            <w:rStyle w:val="Hyperlink"/>
            <w:rFonts w:eastAsia="Times New Roman" w:cstheme="minorHAnsi"/>
            <w:sz w:val="24"/>
            <w:szCs w:val="24"/>
            <w:lang w:eastAsia="en-GB"/>
          </w:rPr>
          <w:t>https://learn.nes.nhs.scot/72700/pharmacy-courses-and-events/management-of-ear-conditions-in-community-pharmacy</w:t>
        </w:r>
      </w:hyperlink>
    </w:p>
    <w:p w14:paraId="3F0C2D6C" w14:textId="77777777" w:rsidR="00AA6495" w:rsidRPr="00B511A0" w:rsidRDefault="00AA6495" w:rsidP="00333942">
      <w:pPr>
        <w:shd w:val="clear" w:color="auto" w:fill="FFFFFF"/>
        <w:spacing w:after="0" w:line="240" w:lineRule="auto"/>
        <w:ind w:left="360"/>
        <w:rPr>
          <w:rFonts w:eastAsia="Times New Roman" w:cstheme="minorHAnsi"/>
          <w:color w:val="424242"/>
          <w:sz w:val="24"/>
          <w:szCs w:val="24"/>
          <w:lang w:eastAsia="en-GB"/>
        </w:rPr>
      </w:pPr>
    </w:p>
    <w:p w14:paraId="0C04D173" w14:textId="77777777" w:rsidR="00B511A0" w:rsidRPr="00B511A0" w:rsidRDefault="00B511A0" w:rsidP="00B511A0">
      <w:pPr>
        <w:shd w:val="clear" w:color="auto" w:fill="FFFFFF"/>
        <w:spacing w:after="0" w:line="240" w:lineRule="auto"/>
        <w:ind w:left="720"/>
        <w:jc w:val="center"/>
        <w:rPr>
          <w:rFonts w:ascii="Times New Roman" w:eastAsia="Times New Roman" w:hAnsi="Times New Roman" w:cs="Times New Roman"/>
          <w:color w:val="424242"/>
          <w:sz w:val="24"/>
          <w:szCs w:val="24"/>
          <w:lang w:eastAsia="en-GB"/>
        </w:rPr>
      </w:pPr>
      <w:r w:rsidRPr="00B511A0">
        <w:rPr>
          <w:rFonts w:ascii="Times New Roman" w:eastAsia="Times New Roman" w:hAnsi="Times New Roman" w:cs="Times New Roman"/>
          <w:color w:val="000000"/>
          <w:sz w:val="24"/>
          <w:szCs w:val="24"/>
          <w:bdr w:val="none" w:sz="0" w:space="0" w:color="auto" w:frame="1"/>
          <w:lang w:eastAsia="en-GB"/>
        </w:rPr>
        <w:t> </w:t>
      </w:r>
    </w:p>
    <w:p w14:paraId="2FE3D237" w14:textId="77777777" w:rsidR="00B511A0" w:rsidRPr="00B511A0" w:rsidRDefault="00B511A0" w:rsidP="00B511A0">
      <w:pPr>
        <w:shd w:val="clear" w:color="auto" w:fill="FFFFFF"/>
        <w:spacing w:after="0" w:line="240" w:lineRule="auto"/>
        <w:ind w:left="720"/>
        <w:rPr>
          <w:rFonts w:ascii="Times New Roman" w:eastAsia="Times New Roman" w:hAnsi="Times New Roman" w:cs="Times New Roman"/>
          <w:color w:val="424242"/>
          <w:sz w:val="24"/>
          <w:szCs w:val="24"/>
          <w:lang w:eastAsia="en-GB"/>
        </w:rPr>
      </w:pPr>
      <w:r w:rsidRPr="00B511A0">
        <w:rPr>
          <w:rFonts w:ascii="Times New Roman" w:eastAsia="Times New Roman" w:hAnsi="Times New Roman" w:cs="Times New Roman"/>
          <w:color w:val="000000"/>
          <w:sz w:val="24"/>
          <w:szCs w:val="24"/>
          <w:bdr w:val="none" w:sz="0" w:space="0" w:color="auto" w:frame="1"/>
          <w:lang w:eastAsia="en-GB"/>
        </w:rPr>
        <w:t>  </w:t>
      </w:r>
    </w:p>
    <w:p w14:paraId="52044C9D" w14:textId="77777777" w:rsidR="00B511A0" w:rsidRPr="00B511A0" w:rsidRDefault="00B511A0" w:rsidP="00B511A0">
      <w:pPr>
        <w:shd w:val="clear" w:color="auto" w:fill="FFFFFF"/>
        <w:spacing w:after="0" w:line="240" w:lineRule="auto"/>
        <w:ind w:left="1080"/>
        <w:jc w:val="center"/>
        <w:rPr>
          <w:rFonts w:ascii="Times New Roman" w:eastAsia="Times New Roman" w:hAnsi="Times New Roman" w:cs="Times New Roman"/>
          <w:color w:val="424242"/>
          <w:sz w:val="28"/>
          <w:szCs w:val="28"/>
          <w:lang w:eastAsia="en-GB"/>
        </w:rPr>
      </w:pPr>
      <w:r w:rsidRPr="00B511A0">
        <w:rPr>
          <w:rFonts w:ascii="inherit" w:eastAsia="Times New Roman" w:hAnsi="inherit" w:cs="Times New Roman"/>
          <w:b/>
          <w:bCs/>
          <w:color w:val="242424"/>
          <w:sz w:val="28"/>
          <w:szCs w:val="28"/>
          <w:bdr w:val="none" w:sz="0" w:space="0" w:color="auto" w:frame="1"/>
          <w:lang w:eastAsia="en-GB"/>
        </w:rPr>
        <w:t>We hope that you are all keeping well. Please get in touch with us if there is anything you would like to see more information on or if you have any questions.</w:t>
      </w:r>
      <w:r w:rsidRPr="00B511A0">
        <w:rPr>
          <w:rFonts w:ascii="Calibri" w:eastAsia="Times New Roman" w:hAnsi="Calibri" w:cs="Calibri"/>
          <w:color w:val="000000"/>
          <w:sz w:val="28"/>
          <w:szCs w:val="28"/>
          <w:bdr w:val="none" w:sz="0" w:space="0" w:color="auto" w:frame="1"/>
          <w:lang w:eastAsia="en-GB"/>
        </w:rPr>
        <w:t> </w:t>
      </w:r>
    </w:p>
    <w:p w14:paraId="09FC0B90" w14:textId="77777777" w:rsidR="00B511A0" w:rsidRPr="00B511A0" w:rsidRDefault="00B511A0" w:rsidP="00B511A0">
      <w:pPr>
        <w:shd w:val="clear" w:color="auto" w:fill="FFFFFF"/>
        <w:spacing w:after="0" w:line="240" w:lineRule="auto"/>
        <w:rPr>
          <w:rFonts w:ascii="Times New Roman" w:eastAsia="Times New Roman" w:hAnsi="Times New Roman" w:cs="Times New Roman"/>
          <w:color w:val="424242"/>
          <w:sz w:val="24"/>
          <w:szCs w:val="24"/>
          <w:lang w:eastAsia="en-GB"/>
        </w:rPr>
      </w:pPr>
      <w:r w:rsidRPr="00B511A0">
        <w:rPr>
          <w:rFonts w:ascii="inherit" w:eastAsia="Times New Roman" w:hAnsi="inherit" w:cs="Times New Roman"/>
          <w:color w:val="000000"/>
          <w:sz w:val="21"/>
          <w:szCs w:val="21"/>
          <w:bdr w:val="none" w:sz="0" w:space="0" w:color="auto" w:frame="1"/>
          <w:lang w:eastAsia="en-GB"/>
        </w:rPr>
        <w:t> </w:t>
      </w:r>
      <w:r w:rsidRPr="00B511A0">
        <w:rPr>
          <w:rFonts w:ascii="inherit" w:eastAsia="Times New Roman" w:hAnsi="inherit" w:cs="Times New Roman"/>
          <w:color w:val="000000"/>
          <w:sz w:val="32"/>
          <w:szCs w:val="32"/>
          <w:bdr w:val="none" w:sz="0" w:space="0" w:color="auto" w:frame="1"/>
          <w:lang w:eastAsia="en-GB"/>
        </w:rPr>
        <w:t> </w:t>
      </w:r>
    </w:p>
    <w:p w14:paraId="255455B3" w14:textId="77777777" w:rsidR="00B511A0" w:rsidRPr="00B511A0" w:rsidRDefault="00B511A0" w:rsidP="00B511A0">
      <w:pPr>
        <w:shd w:val="clear" w:color="auto" w:fill="FFFFFF"/>
        <w:spacing w:after="0" w:line="240" w:lineRule="auto"/>
        <w:jc w:val="center"/>
        <w:rPr>
          <w:rFonts w:ascii="Times New Roman" w:eastAsia="Times New Roman" w:hAnsi="Times New Roman" w:cs="Times New Roman"/>
          <w:color w:val="424242"/>
          <w:sz w:val="28"/>
          <w:szCs w:val="28"/>
          <w:lang w:eastAsia="en-GB"/>
        </w:rPr>
      </w:pPr>
      <w:r w:rsidRPr="00B511A0">
        <w:rPr>
          <w:rFonts w:ascii="Lucida Calligraphy" w:eastAsia="Times New Roman" w:hAnsi="Lucida Calligraphy" w:cs="Times New Roman"/>
          <w:b/>
          <w:bCs/>
          <w:color w:val="7030A0"/>
          <w:sz w:val="28"/>
          <w:szCs w:val="28"/>
          <w:bdr w:val="none" w:sz="0" w:space="0" w:color="auto" w:frame="1"/>
          <w:lang w:eastAsia="en-GB"/>
        </w:rPr>
        <w:t>The Community Pharmacy Development Team</w:t>
      </w:r>
      <w:r w:rsidRPr="00B511A0">
        <w:rPr>
          <w:rFonts w:ascii="inherit" w:eastAsia="Times New Roman" w:hAnsi="inherit" w:cs="Times New Roman"/>
          <w:color w:val="000000"/>
          <w:sz w:val="28"/>
          <w:szCs w:val="28"/>
          <w:bdr w:val="none" w:sz="0" w:space="0" w:color="auto" w:frame="1"/>
          <w:lang w:eastAsia="en-GB"/>
        </w:rPr>
        <w:t> </w:t>
      </w:r>
    </w:p>
    <w:p w14:paraId="2F688B52" w14:textId="77777777" w:rsidR="00B511A0" w:rsidRPr="00B511A0" w:rsidRDefault="00B511A0" w:rsidP="00B511A0">
      <w:pPr>
        <w:shd w:val="clear" w:color="auto" w:fill="FFFFFF"/>
        <w:spacing w:after="0" w:line="240" w:lineRule="auto"/>
        <w:jc w:val="center"/>
        <w:rPr>
          <w:rFonts w:ascii="Times New Roman" w:eastAsia="Times New Roman" w:hAnsi="Times New Roman" w:cs="Times New Roman"/>
          <w:color w:val="424242"/>
          <w:sz w:val="28"/>
          <w:szCs w:val="28"/>
          <w:lang w:eastAsia="en-GB"/>
        </w:rPr>
      </w:pPr>
      <w:r w:rsidRPr="00B511A0">
        <w:rPr>
          <w:rFonts w:ascii="Lucida Calligraphy" w:eastAsia="Times New Roman" w:hAnsi="Lucida Calligraphy" w:cs="Times New Roman"/>
          <w:b/>
          <w:bCs/>
          <w:color w:val="7030A0"/>
          <w:sz w:val="28"/>
          <w:szCs w:val="28"/>
          <w:bdr w:val="none" w:sz="0" w:space="0" w:color="auto" w:frame="1"/>
          <w:lang w:eastAsia="en-GB"/>
        </w:rPr>
        <w:t>Royal Edinburgh Hospital</w:t>
      </w:r>
      <w:r w:rsidRPr="00B511A0">
        <w:rPr>
          <w:rFonts w:ascii="inherit" w:eastAsia="Times New Roman" w:hAnsi="inherit" w:cs="Times New Roman"/>
          <w:color w:val="000000"/>
          <w:sz w:val="28"/>
          <w:szCs w:val="28"/>
          <w:bdr w:val="none" w:sz="0" w:space="0" w:color="auto" w:frame="1"/>
          <w:lang w:eastAsia="en-GB"/>
        </w:rPr>
        <w:t> </w:t>
      </w:r>
    </w:p>
    <w:p w14:paraId="71808869" w14:textId="77777777" w:rsidR="007940B5" w:rsidRDefault="00B27DAD"/>
    <w:sectPr w:rsidR="007940B5" w:rsidSect="00AA6495">
      <w:pgSz w:w="11906" w:h="16838"/>
      <w:pgMar w:top="568" w:right="991"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7244A"/>
    <w:multiLevelType w:val="hybridMultilevel"/>
    <w:tmpl w:val="EB9C61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2DB74D7"/>
    <w:multiLevelType w:val="multilevel"/>
    <w:tmpl w:val="7EB8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E0641B"/>
    <w:multiLevelType w:val="hybridMultilevel"/>
    <w:tmpl w:val="73E6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7060BC"/>
    <w:multiLevelType w:val="hybridMultilevel"/>
    <w:tmpl w:val="DDF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37C93"/>
    <w:multiLevelType w:val="multilevel"/>
    <w:tmpl w:val="ACE2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7659C8"/>
    <w:multiLevelType w:val="multilevel"/>
    <w:tmpl w:val="1DA0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210160">
    <w:abstractNumId w:val="4"/>
  </w:num>
  <w:num w:numId="2" w16cid:durableId="1474592550">
    <w:abstractNumId w:val="5"/>
  </w:num>
  <w:num w:numId="3" w16cid:durableId="916784097">
    <w:abstractNumId w:val="1"/>
  </w:num>
  <w:num w:numId="4" w16cid:durableId="2041541925">
    <w:abstractNumId w:val="2"/>
  </w:num>
  <w:num w:numId="5" w16cid:durableId="1506744529">
    <w:abstractNumId w:val="0"/>
  </w:num>
  <w:num w:numId="6" w16cid:durableId="33890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A0"/>
    <w:rsid w:val="000D0943"/>
    <w:rsid w:val="0018043C"/>
    <w:rsid w:val="00235C4A"/>
    <w:rsid w:val="00333942"/>
    <w:rsid w:val="00390743"/>
    <w:rsid w:val="003D1E27"/>
    <w:rsid w:val="006753EC"/>
    <w:rsid w:val="008642ED"/>
    <w:rsid w:val="00A522E7"/>
    <w:rsid w:val="00AA6495"/>
    <w:rsid w:val="00AB3F3E"/>
    <w:rsid w:val="00B27DAD"/>
    <w:rsid w:val="00B511A0"/>
    <w:rsid w:val="00DB33D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C1C5"/>
  <w15:chartTrackingRefBased/>
  <w15:docId w15:val="{23C4F99F-D625-4732-BABC-473EAC7E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1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511A0"/>
    <w:rPr>
      <w:color w:val="0000FF"/>
      <w:u w:val="single"/>
    </w:rPr>
  </w:style>
  <w:style w:type="paragraph" w:styleId="ListParagraph">
    <w:name w:val="List Paragraph"/>
    <w:basedOn w:val="Normal"/>
    <w:uiPriority w:val="34"/>
    <w:qFormat/>
    <w:rsid w:val="00B511A0"/>
    <w:pPr>
      <w:ind w:left="720"/>
      <w:contextualSpacing/>
    </w:pPr>
  </w:style>
  <w:style w:type="character" w:styleId="UnresolvedMention">
    <w:name w:val="Unresolved Mention"/>
    <w:basedOn w:val="DefaultParagraphFont"/>
    <w:uiPriority w:val="99"/>
    <w:semiHidden/>
    <w:unhideWhenUsed/>
    <w:rsid w:val="000D0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96091">
      <w:bodyDiv w:val="1"/>
      <w:marLeft w:val="0"/>
      <w:marRight w:val="0"/>
      <w:marTop w:val="0"/>
      <w:marBottom w:val="0"/>
      <w:divBdr>
        <w:top w:val="none" w:sz="0" w:space="0" w:color="auto"/>
        <w:left w:val="none" w:sz="0" w:space="0" w:color="auto"/>
        <w:bottom w:val="none" w:sz="0" w:space="0" w:color="auto"/>
        <w:right w:val="none" w:sz="0" w:space="0" w:color="auto"/>
      </w:divBdr>
      <w:divsChild>
        <w:div w:id="703870372">
          <w:marLeft w:val="0"/>
          <w:marRight w:val="0"/>
          <w:marTop w:val="0"/>
          <w:marBottom w:val="0"/>
          <w:divBdr>
            <w:top w:val="none" w:sz="0" w:space="0" w:color="auto"/>
            <w:left w:val="none" w:sz="0" w:space="0" w:color="auto"/>
            <w:bottom w:val="none" w:sz="0" w:space="0" w:color="auto"/>
            <w:right w:val="none" w:sz="0" w:space="0" w:color="auto"/>
          </w:divBdr>
          <w:divsChild>
            <w:div w:id="3000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nes.nhs.scot/72700/pharmacy-courses-and-events/management-of-ear-conditions-in-community-pharmacy" TargetMode="External"/><Relationship Id="rId3" Type="http://schemas.openxmlformats.org/officeDocument/2006/relationships/settings" Target="settings.xml"/><Relationship Id="rId7" Type="http://schemas.openxmlformats.org/officeDocument/2006/relationships/hyperlink" Target="https://www.communitypharmacy.scot.nhs.uk/nhs-boards/nhs-lothian/nhs-email-accounts-outlook-3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pharmacy.scot.nhs.uk/nhs-boards/nhs-lothia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2024-01-10T10:56:00Z</dcterms:created>
  <dcterms:modified xsi:type="dcterms:W3CDTF">2024-01-10T14:47:00Z</dcterms:modified>
</cp:coreProperties>
</file>