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5439" w14:textId="2D327D96"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aged</w:t>
      </w:r>
      <w:r w:rsidRPr="005E2D58">
        <w:rPr>
          <w:rFonts w:ascii="Calibri" w:hAnsi="Calibri"/>
          <w:color w:val="4472C4" w:themeColor="accent5"/>
          <w:sz w:val="24"/>
          <w:szCs w:val="24"/>
        </w:rPr>
        <w:t xml:space="preserve"> 18 years</w:t>
      </w:r>
      <w:r w:rsidR="006B3D82">
        <w:rPr>
          <w:rFonts w:ascii="Calibri" w:hAnsi="Calibri"/>
          <w:color w:val="4472C4" w:themeColor="accent5"/>
          <w:sz w:val="24"/>
          <w:szCs w:val="24"/>
        </w:rPr>
        <w:t xml:space="preserve"> and over</w:t>
      </w:r>
    </w:p>
    <w:p w14:paraId="5A980252" w14:textId="77777777" w:rsidR="00623FDB" w:rsidRPr="002D1D99" w:rsidRDefault="002D1D99" w:rsidP="002D1D99">
      <w:pPr>
        <w:pStyle w:val="Heading1"/>
        <w:jc w:val="center"/>
        <w:rPr>
          <w:rFonts w:ascii="Calibri" w:hAnsi="Calibri"/>
          <w:color w:val="4472C4" w:themeColor="accent5"/>
          <w:sz w:val="24"/>
          <w:szCs w:val="24"/>
        </w:rPr>
      </w:pPr>
      <w:r w:rsidRPr="002D1D99">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F23E37"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F23E37"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653"/>
        <w:gridCol w:w="608"/>
        <w:gridCol w:w="3078"/>
      </w:tblGrid>
      <w:tr w:rsidR="00192730" w:rsidRPr="00A94F58" w14:paraId="43F4E235" w14:textId="77777777" w:rsidTr="00E02DAB">
        <w:tc>
          <w:tcPr>
            <w:tcW w:w="6146" w:type="dxa"/>
            <w:shd w:val="clear" w:color="auto" w:fill="auto"/>
          </w:tcPr>
          <w:p w14:paraId="1AA89C9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653"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608"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078"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54B71B76" w14:textId="77777777" w:rsidTr="00E02DAB">
        <w:trPr>
          <w:trHeight w:val="624"/>
        </w:trPr>
        <w:tc>
          <w:tcPr>
            <w:tcW w:w="6146" w:type="dxa"/>
            <w:shd w:val="clear" w:color="auto" w:fill="auto"/>
            <w:vAlign w:val="center"/>
          </w:tcPr>
          <w:p w14:paraId="2496DFDA" w14:textId="77777777" w:rsidR="00192730" w:rsidRPr="009D4A09" w:rsidRDefault="00995E01" w:rsidP="005D058A">
            <w:pPr>
              <w:tabs>
                <w:tab w:val="center" w:pos="4153"/>
                <w:tab w:val="right" w:pos="8306"/>
              </w:tabs>
              <w:spacing w:after="0" w:line="240" w:lineRule="auto"/>
              <w:rPr>
                <w:rFonts w:eastAsia="Times New Roman" w:cs="Arial"/>
              </w:rPr>
            </w:pPr>
            <w:r w:rsidRPr="009D4A09">
              <w:rPr>
                <w:rFonts w:eastAsia="Times New Roman" w:cs="Arial"/>
              </w:rPr>
              <w:t>Is patient over 18 years of age?</w:t>
            </w:r>
            <w:r w:rsidR="00192730" w:rsidRPr="009D4A09">
              <w:rPr>
                <w:rFonts w:eastAsia="Times New Roman" w:cs="Arial"/>
              </w:rPr>
              <w:t xml:space="preserve"> </w:t>
            </w:r>
          </w:p>
        </w:tc>
        <w:sdt>
          <w:sdtPr>
            <w:rPr>
              <w:rFonts w:eastAsia="Times New Roman" w:cs="Arial"/>
            </w:rPr>
            <w:id w:val="2001072738"/>
          </w:sdtPr>
          <w:sdtEndPr/>
          <w:sdtContent>
            <w:tc>
              <w:tcPr>
                <w:tcW w:w="653" w:type="dxa"/>
                <w:shd w:val="clear" w:color="auto" w:fill="A2D668"/>
                <w:vAlign w:val="center"/>
              </w:tcPr>
              <w:p w14:paraId="4B166471"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608" w:type="dxa"/>
                <w:shd w:val="clear" w:color="auto" w:fill="FF0000"/>
                <w:vAlign w:val="center"/>
              </w:tcPr>
              <w:p w14:paraId="3518305F"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7C0486DF" w14:textId="6A0FD118" w:rsidR="00192730" w:rsidRPr="009D4A09" w:rsidRDefault="00995E01" w:rsidP="00995E01">
            <w:pPr>
              <w:tabs>
                <w:tab w:val="center" w:pos="4153"/>
                <w:tab w:val="right" w:pos="8306"/>
              </w:tabs>
              <w:spacing w:after="0" w:line="240" w:lineRule="auto"/>
              <w:rPr>
                <w:rFonts w:eastAsia="Times New Roman" w:cs="Arial"/>
              </w:rPr>
            </w:pPr>
            <w:r w:rsidRPr="009D4A09">
              <w:rPr>
                <w:rFonts w:eastAsia="Times New Roman" w:cs="Arial"/>
              </w:rPr>
              <w:t>If NO</w:t>
            </w:r>
            <w:r w:rsidR="002D1D99" w:rsidRPr="009D4A09">
              <w:rPr>
                <w:rFonts w:eastAsia="Times New Roman" w:cs="Arial"/>
              </w:rPr>
              <w:t>,</w:t>
            </w:r>
            <w:r w:rsidR="00192730" w:rsidRPr="009D4A09">
              <w:rPr>
                <w:rFonts w:eastAsia="Times New Roman" w:cs="Arial"/>
              </w:rPr>
              <w:t xml:space="preserve"> do not treat </w:t>
            </w:r>
            <w:r w:rsidR="00AE0456" w:rsidRPr="009D4A09">
              <w:rPr>
                <w:rFonts w:eastAsia="Times New Roman" w:cs="Arial"/>
              </w:rPr>
              <w:t>with this PGD.  R</w:t>
            </w:r>
            <w:r w:rsidR="00192730" w:rsidRPr="009D4A09">
              <w:rPr>
                <w:rFonts w:eastAsia="Times New Roman" w:cs="Arial"/>
              </w:rPr>
              <w:t>efer</w:t>
            </w:r>
            <w:r w:rsidR="00AE0456" w:rsidRPr="009D4A09">
              <w:rPr>
                <w:rFonts w:eastAsia="Times New Roman" w:cs="Arial"/>
              </w:rPr>
              <w:t xml:space="preserve"> </w:t>
            </w:r>
            <w:r w:rsidR="009005B7" w:rsidRPr="009D4A09">
              <w:rPr>
                <w:rFonts w:eastAsia="Times New Roman" w:cs="Arial"/>
              </w:rPr>
              <w:t>to GP/OOH/ED as</w:t>
            </w:r>
            <w:r w:rsidR="00AE0456" w:rsidRPr="009D4A09">
              <w:rPr>
                <w:rFonts w:eastAsia="Times New Roman" w:cs="Arial"/>
              </w:rPr>
              <w:t xml:space="preserve"> appropriate.</w:t>
            </w:r>
            <w:r w:rsidR="00192730" w:rsidRPr="009D4A09">
              <w:rPr>
                <w:rFonts w:eastAsia="Times New Roman" w:cs="Arial"/>
              </w:rPr>
              <w:t xml:space="preserve"> </w:t>
            </w:r>
          </w:p>
        </w:tc>
      </w:tr>
      <w:tr w:rsidR="002D1D99" w:rsidRPr="00A94F58" w14:paraId="5E615F7C" w14:textId="77777777" w:rsidTr="00E02DAB">
        <w:trPr>
          <w:trHeight w:val="624"/>
        </w:trPr>
        <w:tc>
          <w:tcPr>
            <w:tcW w:w="6146" w:type="dxa"/>
            <w:shd w:val="clear" w:color="auto" w:fill="auto"/>
            <w:vAlign w:val="center"/>
          </w:tcPr>
          <w:p w14:paraId="0FA560DA" w14:textId="77777777" w:rsidR="002D1D99" w:rsidRPr="009D4A09" w:rsidRDefault="0022272B" w:rsidP="0022272B">
            <w:pPr>
              <w:tabs>
                <w:tab w:val="center" w:pos="4153"/>
                <w:tab w:val="right" w:pos="8306"/>
              </w:tabs>
              <w:spacing w:after="0" w:line="240" w:lineRule="auto"/>
              <w:rPr>
                <w:rFonts w:eastAsia="Times New Roman" w:cs="Arial"/>
              </w:rPr>
            </w:pPr>
            <w:r w:rsidRPr="009D4A09">
              <w:rPr>
                <w:rFonts w:eastAsia="Times New Roman" w:cs="Arial"/>
              </w:rPr>
              <w:t>Does the rash affect a single dermatome?</w:t>
            </w:r>
          </w:p>
        </w:tc>
        <w:sdt>
          <w:sdtPr>
            <w:rPr>
              <w:rFonts w:eastAsia="Times New Roman" w:cs="Arial"/>
            </w:rPr>
            <w:id w:val="850063377"/>
          </w:sdtPr>
          <w:sdtEndPr/>
          <w:sdtContent>
            <w:tc>
              <w:tcPr>
                <w:tcW w:w="653" w:type="dxa"/>
                <w:tcBorders>
                  <w:bottom w:val="single" w:sz="4" w:space="0" w:color="auto"/>
                </w:tcBorders>
                <w:shd w:val="clear" w:color="auto" w:fill="A2D668"/>
                <w:vAlign w:val="center"/>
              </w:tcPr>
              <w:p w14:paraId="56813C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608" w:type="dxa"/>
                <w:tcBorders>
                  <w:bottom w:val="single" w:sz="4" w:space="0" w:color="auto"/>
                </w:tcBorders>
                <w:shd w:val="clear" w:color="auto" w:fill="FF0000"/>
                <w:vAlign w:val="center"/>
              </w:tcPr>
              <w:p w14:paraId="370081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297A92E0" w14:textId="566ED426" w:rsidR="002D1D99" w:rsidRPr="009D4A09" w:rsidRDefault="00335A68" w:rsidP="002D1D99">
            <w:pPr>
              <w:tabs>
                <w:tab w:val="center" w:pos="4153"/>
                <w:tab w:val="right" w:pos="8306"/>
              </w:tabs>
              <w:spacing w:after="0" w:line="240" w:lineRule="auto"/>
              <w:rPr>
                <w:rFonts w:eastAsia="Times New Roman" w:cs="Arial"/>
              </w:rPr>
            </w:pPr>
            <w:r w:rsidRPr="009D4A09">
              <w:rPr>
                <w:rFonts w:eastAsia="Times New Roman" w:cs="Arial"/>
              </w:rPr>
              <w:t xml:space="preserve">If NO, do not treat with this PGD.  Refer </w:t>
            </w:r>
            <w:r w:rsidR="009005B7" w:rsidRPr="009D4A09">
              <w:rPr>
                <w:rFonts w:eastAsia="Times New Roman" w:cs="Arial"/>
              </w:rPr>
              <w:t xml:space="preserve">to GP/OOH/ED as </w:t>
            </w:r>
            <w:r w:rsidRPr="009D4A09">
              <w:rPr>
                <w:rFonts w:eastAsia="Times New Roman" w:cs="Arial"/>
              </w:rPr>
              <w:t>appropriate.</w:t>
            </w:r>
          </w:p>
        </w:tc>
      </w:tr>
      <w:tr w:rsidR="00335A68" w:rsidRPr="00A94F58" w14:paraId="6E39D1CB" w14:textId="77777777" w:rsidTr="00E02DAB">
        <w:trPr>
          <w:trHeight w:val="624"/>
        </w:trPr>
        <w:tc>
          <w:tcPr>
            <w:tcW w:w="6146" w:type="dxa"/>
            <w:shd w:val="clear" w:color="auto" w:fill="auto"/>
            <w:vAlign w:val="center"/>
          </w:tcPr>
          <w:p w14:paraId="5898F628" w14:textId="155769FD" w:rsidR="00335A68" w:rsidRPr="009D4A09" w:rsidRDefault="004E511C" w:rsidP="002D1D99">
            <w:pPr>
              <w:tabs>
                <w:tab w:val="center" w:pos="4153"/>
                <w:tab w:val="right" w:pos="8306"/>
              </w:tabs>
              <w:spacing w:after="0" w:line="240" w:lineRule="auto"/>
              <w:rPr>
                <w:rFonts w:eastAsia="Times New Roman" w:cs="Arial"/>
              </w:rPr>
            </w:pPr>
            <w:r>
              <w:rPr>
                <w:rFonts w:eastAsia="Times New Roman" w:cs="Arial"/>
              </w:rPr>
              <w:t>Has r</w:t>
            </w:r>
            <w:r w:rsidRPr="009D4A09">
              <w:rPr>
                <w:rFonts w:eastAsia="Times New Roman" w:cs="Arial"/>
              </w:rPr>
              <w:t xml:space="preserve">ash </w:t>
            </w:r>
            <w:r>
              <w:rPr>
                <w:rFonts w:eastAsia="Times New Roman" w:cs="Arial"/>
              </w:rPr>
              <w:t>been present for less than</w:t>
            </w:r>
            <w:r w:rsidRPr="009D4A09">
              <w:rPr>
                <w:rFonts w:eastAsia="Times New Roman" w:cs="Arial"/>
              </w:rPr>
              <w:t xml:space="preserve"> 72 hour</w:t>
            </w:r>
            <w:r>
              <w:rPr>
                <w:rFonts w:eastAsia="Times New Roman" w:cs="Arial"/>
              </w:rPr>
              <w:t>s</w:t>
            </w:r>
            <w:r w:rsidRPr="009D4A09">
              <w:rPr>
                <w:rFonts w:eastAsia="Times New Roman" w:cs="Arial"/>
              </w:rPr>
              <w:t>?</w:t>
            </w:r>
          </w:p>
        </w:tc>
        <w:sdt>
          <w:sdtPr>
            <w:rPr>
              <w:rFonts w:eastAsia="Times New Roman" w:cs="Arial"/>
            </w:rPr>
            <w:id w:val="226432596"/>
          </w:sdtPr>
          <w:sdtEndPr/>
          <w:sdtContent>
            <w:tc>
              <w:tcPr>
                <w:tcW w:w="653" w:type="dxa"/>
                <w:shd w:val="clear" w:color="auto" w:fill="92D050"/>
                <w:vAlign w:val="center"/>
              </w:tcPr>
              <w:p w14:paraId="7F283BC3"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608" w:type="dxa"/>
                <w:shd w:val="clear" w:color="auto" w:fill="FF0000"/>
                <w:vAlign w:val="center"/>
              </w:tcPr>
              <w:p w14:paraId="4589A2DF"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078" w:type="dxa"/>
            <w:shd w:val="clear" w:color="auto" w:fill="auto"/>
            <w:vAlign w:val="center"/>
          </w:tcPr>
          <w:p w14:paraId="4C3A28BE" w14:textId="16F781A3" w:rsidR="00335A68" w:rsidRPr="009D4A09" w:rsidRDefault="004E511C" w:rsidP="004E511C">
            <w:pPr>
              <w:tabs>
                <w:tab w:val="center" w:pos="4153"/>
                <w:tab w:val="right" w:pos="8306"/>
              </w:tabs>
              <w:spacing w:after="0" w:line="240" w:lineRule="auto"/>
              <w:rPr>
                <w:rFonts w:eastAsia="Times New Roman" w:cs="Arial"/>
                <w:i/>
              </w:rPr>
            </w:pPr>
            <w:r w:rsidRPr="009D4A09">
              <w:rPr>
                <w:rFonts w:eastAsia="Times New Roman" w:cs="Arial"/>
              </w:rPr>
              <w:t>If NO, do not treat with this PGD.  Refer to GP/OOH/ED as appropriate.</w:t>
            </w:r>
          </w:p>
        </w:tc>
      </w:tr>
      <w:tr w:rsidR="00375286" w:rsidRPr="00A94F58" w14:paraId="0FD29021" w14:textId="77777777" w:rsidTr="00E02DAB">
        <w:trPr>
          <w:trHeight w:val="624"/>
        </w:trPr>
        <w:tc>
          <w:tcPr>
            <w:tcW w:w="6146" w:type="dxa"/>
            <w:shd w:val="clear" w:color="auto" w:fill="auto"/>
            <w:vAlign w:val="center"/>
          </w:tcPr>
          <w:p w14:paraId="3B32519B" w14:textId="37B2A11F"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shingles rash affecting areas other than those relating to dermatomes T1 – L2 e.g. extending to around eyes?</w:t>
            </w:r>
          </w:p>
        </w:tc>
        <w:sdt>
          <w:sdtPr>
            <w:rPr>
              <w:rFonts w:eastAsia="Times New Roman" w:cs="Arial"/>
            </w:rPr>
            <w:id w:val="372815591"/>
          </w:sdtPr>
          <w:sdtEndPr/>
          <w:sdtContent>
            <w:tc>
              <w:tcPr>
                <w:tcW w:w="653" w:type="dxa"/>
                <w:shd w:val="clear" w:color="auto" w:fill="FF0000"/>
                <w:vAlign w:val="center"/>
              </w:tcPr>
              <w:p w14:paraId="147180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608" w:type="dxa"/>
                <w:shd w:val="clear" w:color="auto" w:fill="A2D668"/>
                <w:vAlign w:val="center"/>
              </w:tcPr>
              <w:p w14:paraId="6163214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val="restart"/>
            <w:shd w:val="clear" w:color="auto" w:fill="auto"/>
            <w:vAlign w:val="center"/>
          </w:tcPr>
          <w:p w14:paraId="0C9074F5" w14:textId="77777777" w:rsidR="00375286" w:rsidRDefault="00375286" w:rsidP="002D1D99">
            <w:pPr>
              <w:tabs>
                <w:tab w:val="center" w:pos="4153"/>
                <w:tab w:val="right" w:pos="8306"/>
              </w:tabs>
              <w:spacing w:after="0" w:line="240" w:lineRule="auto"/>
              <w:rPr>
                <w:rFonts w:eastAsia="Times New Roman" w:cs="Arial"/>
              </w:rPr>
            </w:pPr>
            <w:r w:rsidRPr="009D4A09">
              <w:rPr>
                <w:rFonts w:eastAsia="Times New Roman" w:cs="Arial"/>
              </w:rPr>
              <w:t>If YES to any of the exclusion criteria , do not treat with this PGD.</w:t>
            </w:r>
            <w:r>
              <w:rPr>
                <w:rFonts w:eastAsia="Times New Roman" w:cs="Arial"/>
              </w:rPr>
              <w:t xml:space="preserve">  </w:t>
            </w:r>
          </w:p>
          <w:p w14:paraId="5FE3CD1B" w14:textId="77777777" w:rsidR="00375286" w:rsidRDefault="00375286" w:rsidP="002D1D99">
            <w:pPr>
              <w:tabs>
                <w:tab w:val="center" w:pos="4153"/>
                <w:tab w:val="right" w:pos="8306"/>
              </w:tabs>
              <w:spacing w:after="0" w:line="240" w:lineRule="auto"/>
              <w:rPr>
                <w:rFonts w:eastAsia="Times New Roman" w:cs="Arial"/>
              </w:rPr>
            </w:pPr>
          </w:p>
          <w:p w14:paraId="32FF865E" w14:textId="1CE387F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Refer to GP/OOH/ED as appropriate.</w:t>
            </w:r>
          </w:p>
        </w:tc>
      </w:tr>
      <w:tr w:rsidR="00375286" w:rsidRPr="00A94F58" w14:paraId="7C6DAA88" w14:textId="77777777" w:rsidTr="00E02DAB">
        <w:trPr>
          <w:trHeight w:val="624"/>
        </w:trPr>
        <w:tc>
          <w:tcPr>
            <w:tcW w:w="6146" w:type="dxa"/>
            <w:shd w:val="clear" w:color="auto" w:fill="auto"/>
            <w:vAlign w:val="center"/>
          </w:tcPr>
          <w:p w14:paraId="1BEFFC83" w14:textId="576ED43C"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already taking antiviral medication?</w:t>
            </w:r>
          </w:p>
        </w:tc>
        <w:sdt>
          <w:sdtPr>
            <w:rPr>
              <w:rFonts w:eastAsia="Times New Roman" w:cs="Arial"/>
            </w:rPr>
            <w:id w:val="-1236478128"/>
          </w:sdtPr>
          <w:sdtEndPr/>
          <w:sdtContent>
            <w:tc>
              <w:tcPr>
                <w:tcW w:w="653" w:type="dxa"/>
                <w:shd w:val="clear" w:color="auto" w:fill="FF0000"/>
                <w:vAlign w:val="center"/>
              </w:tcPr>
              <w:p w14:paraId="60B6DBB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608" w:type="dxa"/>
                <w:shd w:val="clear" w:color="auto" w:fill="A2D668"/>
                <w:vAlign w:val="center"/>
              </w:tcPr>
              <w:p w14:paraId="6219040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74BC71FB" w14:textId="3C778B78"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507141E" w14:textId="77777777" w:rsidTr="00E02DAB">
        <w:trPr>
          <w:trHeight w:val="624"/>
        </w:trPr>
        <w:tc>
          <w:tcPr>
            <w:tcW w:w="6146" w:type="dxa"/>
            <w:shd w:val="clear" w:color="auto" w:fill="auto"/>
            <w:vAlign w:val="center"/>
          </w:tcPr>
          <w:p w14:paraId="16342975"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hypersensitivity to aciclovir or any excipients?</w:t>
            </w:r>
          </w:p>
        </w:tc>
        <w:sdt>
          <w:sdtPr>
            <w:rPr>
              <w:rFonts w:eastAsia="Times New Roman" w:cs="Arial"/>
            </w:rPr>
            <w:id w:val="-1522160397"/>
          </w:sdtPr>
          <w:sdtEndPr/>
          <w:sdtContent>
            <w:tc>
              <w:tcPr>
                <w:tcW w:w="653" w:type="dxa"/>
                <w:shd w:val="clear" w:color="auto" w:fill="FF0000"/>
                <w:vAlign w:val="center"/>
              </w:tcPr>
              <w:p w14:paraId="6A271F5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608" w:type="dxa"/>
                <w:shd w:val="clear" w:color="auto" w:fill="A2D668"/>
                <w:vAlign w:val="center"/>
              </w:tcPr>
              <w:p w14:paraId="79E9D1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A1EA75B" w14:textId="0DD2A532"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4127CDA2" w14:textId="77777777" w:rsidTr="00E02DAB">
        <w:trPr>
          <w:trHeight w:val="624"/>
        </w:trPr>
        <w:tc>
          <w:tcPr>
            <w:tcW w:w="6146" w:type="dxa"/>
            <w:shd w:val="clear" w:color="auto" w:fill="auto"/>
            <w:vAlign w:val="center"/>
          </w:tcPr>
          <w:p w14:paraId="1B9B965F" w14:textId="60E6DD5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Does the patient have impaired gastrointestinal absorption e.g. Crohn’s disease, ulcerative colitis?</w:t>
            </w:r>
          </w:p>
        </w:tc>
        <w:sdt>
          <w:sdtPr>
            <w:rPr>
              <w:rFonts w:eastAsia="Times New Roman" w:cs="Arial"/>
            </w:rPr>
            <w:id w:val="-896897980"/>
          </w:sdtPr>
          <w:sdtEndPr/>
          <w:sdtContent>
            <w:tc>
              <w:tcPr>
                <w:tcW w:w="653" w:type="dxa"/>
                <w:shd w:val="clear" w:color="auto" w:fill="FF0000"/>
                <w:vAlign w:val="center"/>
              </w:tcPr>
              <w:p w14:paraId="3AE47B5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608" w:type="dxa"/>
                <w:shd w:val="clear" w:color="auto" w:fill="A2D668"/>
                <w:vAlign w:val="center"/>
              </w:tcPr>
              <w:p w14:paraId="6A5BFD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61B520E" w14:textId="5A5631FF" w:rsidR="00375286" w:rsidRPr="00E02DAB" w:rsidRDefault="00375286" w:rsidP="002D1D99">
            <w:pPr>
              <w:tabs>
                <w:tab w:val="center" w:pos="4153"/>
                <w:tab w:val="right" w:pos="8306"/>
              </w:tabs>
              <w:spacing w:after="0" w:line="240" w:lineRule="auto"/>
              <w:rPr>
                <w:rFonts w:eastAsia="Times New Roman" w:cs="Arial"/>
              </w:rPr>
            </w:pPr>
          </w:p>
        </w:tc>
      </w:tr>
      <w:tr w:rsidR="00375286" w:rsidRPr="00A94F58" w14:paraId="5E5339C6" w14:textId="77777777" w:rsidTr="00E02DAB">
        <w:trPr>
          <w:trHeight w:val="624"/>
        </w:trPr>
        <w:tc>
          <w:tcPr>
            <w:tcW w:w="6146" w:type="dxa"/>
            <w:shd w:val="clear" w:color="auto" w:fill="auto"/>
            <w:vAlign w:val="center"/>
          </w:tcPr>
          <w:p w14:paraId="15652542" w14:textId="19A18358" w:rsidR="00375286" w:rsidRPr="009D4A09" w:rsidRDefault="00375286" w:rsidP="002D1D99">
            <w:pPr>
              <w:tabs>
                <w:tab w:val="center" w:pos="4153"/>
                <w:tab w:val="right" w:pos="8306"/>
              </w:tabs>
              <w:spacing w:after="0" w:line="240" w:lineRule="auto"/>
              <w:rPr>
                <w:rFonts w:eastAsia="Times New Roman" w:cs="Arial"/>
              </w:rPr>
            </w:pPr>
            <w:r>
              <w:rPr>
                <w:rFonts w:eastAsia="Times New Roman" w:cs="Arial"/>
              </w:rPr>
              <w:lastRenderedPageBreak/>
              <w:t>Does patient have acute diarrhoea and vomiting where aciclovir absorption could be impaired?</w:t>
            </w:r>
          </w:p>
        </w:tc>
        <w:tc>
          <w:tcPr>
            <w:tcW w:w="653" w:type="dxa"/>
            <w:shd w:val="clear" w:color="auto" w:fill="FF0000"/>
            <w:vAlign w:val="center"/>
          </w:tcPr>
          <w:p w14:paraId="64531BA2"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608" w:type="dxa"/>
            <w:shd w:val="clear" w:color="auto" w:fill="A2D668"/>
            <w:vAlign w:val="center"/>
          </w:tcPr>
          <w:p w14:paraId="6357FAB4"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3078" w:type="dxa"/>
            <w:vMerge/>
            <w:shd w:val="clear" w:color="auto" w:fill="auto"/>
            <w:vAlign w:val="center"/>
          </w:tcPr>
          <w:p w14:paraId="4139B7F6" w14:textId="77777777" w:rsidR="00375286" w:rsidRPr="009D4A09" w:rsidRDefault="00375286" w:rsidP="004E511C">
            <w:pPr>
              <w:tabs>
                <w:tab w:val="center" w:pos="4153"/>
                <w:tab w:val="right" w:pos="8306"/>
              </w:tabs>
              <w:spacing w:after="0" w:line="240" w:lineRule="auto"/>
              <w:rPr>
                <w:rFonts w:eastAsia="Times New Roman" w:cs="Arial"/>
              </w:rPr>
            </w:pPr>
          </w:p>
        </w:tc>
      </w:tr>
      <w:tr w:rsidR="00375286" w:rsidRPr="00A94F58" w14:paraId="0511106D" w14:textId="77777777" w:rsidTr="00E02DAB">
        <w:trPr>
          <w:trHeight w:val="624"/>
        </w:trPr>
        <w:tc>
          <w:tcPr>
            <w:tcW w:w="6146" w:type="dxa"/>
            <w:shd w:val="clear" w:color="auto" w:fill="auto"/>
            <w:vAlign w:val="center"/>
          </w:tcPr>
          <w:p w14:paraId="2F08A4EE" w14:textId="7B5A6D61"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the patient immunocompromised? E.g. auto-immune disease, current chemotherapy or immunosuppressant medication?</w:t>
            </w:r>
          </w:p>
        </w:tc>
        <w:sdt>
          <w:sdtPr>
            <w:rPr>
              <w:rFonts w:eastAsia="Times New Roman" w:cs="Arial"/>
            </w:rPr>
            <w:id w:val="1325394396"/>
          </w:sdtPr>
          <w:sdtEndPr/>
          <w:sdtContent>
            <w:tc>
              <w:tcPr>
                <w:tcW w:w="653" w:type="dxa"/>
                <w:shd w:val="clear" w:color="auto" w:fill="FF0000"/>
                <w:vAlign w:val="center"/>
              </w:tcPr>
              <w:p w14:paraId="79AC199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608" w:type="dxa"/>
                <w:shd w:val="clear" w:color="auto" w:fill="A2D668"/>
                <w:vAlign w:val="center"/>
              </w:tcPr>
              <w:p w14:paraId="5A5DF17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104828C" w14:textId="639DEC16"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6CC0792" w14:textId="77777777" w:rsidTr="00E02DAB">
        <w:trPr>
          <w:trHeight w:val="624"/>
        </w:trPr>
        <w:tc>
          <w:tcPr>
            <w:tcW w:w="6146" w:type="dxa"/>
            <w:shd w:val="clear" w:color="auto" w:fill="auto"/>
            <w:vAlign w:val="center"/>
          </w:tcPr>
          <w:p w14:paraId="7AAFD7B9" w14:textId="77777777"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Is the patient pregnant?</w:t>
            </w:r>
          </w:p>
        </w:tc>
        <w:sdt>
          <w:sdtPr>
            <w:rPr>
              <w:rFonts w:eastAsia="Times New Roman" w:cs="Arial"/>
            </w:rPr>
            <w:id w:val="190964618"/>
          </w:sdtPr>
          <w:sdtEndPr/>
          <w:sdtContent>
            <w:tc>
              <w:tcPr>
                <w:tcW w:w="653" w:type="dxa"/>
                <w:shd w:val="clear" w:color="auto" w:fill="FF0000"/>
                <w:vAlign w:val="center"/>
              </w:tcPr>
              <w:p w14:paraId="46F3C1E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608" w:type="dxa"/>
                <w:shd w:val="clear" w:color="auto" w:fill="A2D668"/>
                <w:vAlign w:val="center"/>
              </w:tcPr>
              <w:p w14:paraId="106291C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307EAD53" w14:textId="78C7E704"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161C1AE" w14:textId="77777777" w:rsidTr="00E02DAB">
        <w:trPr>
          <w:trHeight w:val="624"/>
        </w:trPr>
        <w:tc>
          <w:tcPr>
            <w:tcW w:w="6146" w:type="dxa"/>
            <w:shd w:val="clear" w:color="auto" w:fill="auto"/>
            <w:vAlign w:val="center"/>
          </w:tcPr>
          <w:p w14:paraId="507EFA64" w14:textId="624A3189"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patient systemically unwell? </w:t>
            </w:r>
          </w:p>
        </w:tc>
        <w:sdt>
          <w:sdtPr>
            <w:rPr>
              <w:rFonts w:eastAsia="Times New Roman" w:cs="Arial"/>
            </w:rPr>
            <w:id w:val="1805200386"/>
          </w:sdtPr>
          <w:sdtEndPr/>
          <w:sdtContent>
            <w:tc>
              <w:tcPr>
                <w:tcW w:w="653" w:type="dxa"/>
                <w:shd w:val="clear" w:color="auto" w:fill="FF0000"/>
                <w:vAlign w:val="center"/>
              </w:tcPr>
              <w:p w14:paraId="32589E4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608" w:type="dxa"/>
                <w:shd w:val="clear" w:color="auto" w:fill="A2D668"/>
                <w:vAlign w:val="center"/>
              </w:tcPr>
              <w:p w14:paraId="0CBCDC5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445EBC11" w14:textId="6032203F"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0FA202E" w14:textId="77777777" w:rsidTr="00E02DAB">
        <w:trPr>
          <w:trHeight w:val="624"/>
        </w:trPr>
        <w:tc>
          <w:tcPr>
            <w:tcW w:w="6146" w:type="dxa"/>
            <w:shd w:val="clear" w:color="auto" w:fill="auto"/>
            <w:vAlign w:val="center"/>
          </w:tcPr>
          <w:p w14:paraId="52CA1E3E" w14:textId="57245A25"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moderate to severe renal impairment?</w:t>
            </w:r>
          </w:p>
          <w:p w14:paraId="1E4FDA19" w14:textId="1C5DBA8B"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(eGFR &lt;25mL/minute/1.73m</w:t>
            </w:r>
            <w:r w:rsidRPr="009D4A09">
              <w:rPr>
                <w:rFonts w:eastAsia="Times New Roman" w:cs="Arial"/>
                <w:vertAlign w:val="superscript"/>
              </w:rPr>
              <w:t>2)</w:t>
            </w:r>
            <w:r w:rsidRPr="009D4A09">
              <w:rPr>
                <w:rFonts w:eastAsia="Times New Roman" w:cs="Arial"/>
              </w:rPr>
              <w:t>?</w:t>
            </w:r>
          </w:p>
        </w:tc>
        <w:sdt>
          <w:sdtPr>
            <w:rPr>
              <w:rFonts w:eastAsia="Times New Roman" w:cs="Arial"/>
            </w:rPr>
            <w:id w:val="-65260261"/>
          </w:sdtPr>
          <w:sdtEndPr/>
          <w:sdtContent>
            <w:tc>
              <w:tcPr>
                <w:tcW w:w="653" w:type="dxa"/>
                <w:shd w:val="clear" w:color="auto" w:fill="FF0000"/>
                <w:vAlign w:val="center"/>
              </w:tcPr>
              <w:p w14:paraId="786EB929"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608" w:type="dxa"/>
                <w:shd w:val="clear" w:color="auto" w:fill="A2D668"/>
                <w:vAlign w:val="center"/>
              </w:tcPr>
              <w:p w14:paraId="4AC25B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3F5059" w14:textId="26D7E54D"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338014B1" w14:textId="77777777" w:rsidTr="00E02DAB">
        <w:trPr>
          <w:trHeight w:val="624"/>
        </w:trPr>
        <w:tc>
          <w:tcPr>
            <w:tcW w:w="6146" w:type="dxa"/>
            <w:shd w:val="clear" w:color="auto" w:fill="auto"/>
            <w:vAlign w:val="center"/>
          </w:tcPr>
          <w:p w14:paraId="19A24CE3"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this recurrent shingles? </w:t>
            </w:r>
          </w:p>
          <w:p w14:paraId="36B140E1" w14:textId="105A4A22"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r>
              <w:rPr>
                <w:rFonts w:eastAsia="Times New Roman" w:cs="Arial"/>
              </w:rPr>
              <w:t>I</w:t>
            </w:r>
            <w:r w:rsidRPr="009D4A09">
              <w:rPr>
                <w:rFonts w:eastAsia="Times New Roman" w:cs="Arial"/>
              </w:rPr>
              <w:t xml:space="preserve">mmunocompetent </w:t>
            </w:r>
            <w:r>
              <w:rPr>
                <w:rFonts w:eastAsia="Times New Roman" w:cs="Arial"/>
              </w:rPr>
              <w:t xml:space="preserve">patient </w:t>
            </w:r>
            <w:r w:rsidRPr="009D4A09">
              <w:rPr>
                <w:rFonts w:eastAsia="Times New Roman" w:cs="Arial"/>
              </w:rPr>
              <w:t xml:space="preserve">with a </w:t>
            </w:r>
            <w:r>
              <w:rPr>
                <w:rFonts w:eastAsia="Times New Roman" w:cs="Arial"/>
              </w:rPr>
              <w:t>history of 2 or more episodes in last 12 months</w:t>
            </w:r>
            <w:r w:rsidRPr="009D4A09">
              <w:rPr>
                <w:rFonts w:eastAsia="Times New Roman" w:cs="Arial"/>
              </w:rPr>
              <w:t>)</w:t>
            </w:r>
          </w:p>
        </w:tc>
        <w:sdt>
          <w:sdtPr>
            <w:rPr>
              <w:rFonts w:eastAsia="Times New Roman" w:cs="Arial"/>
            </w:rPr>
            <w:id w:val="-1260125967"/>
          </w:sdtPr>
          <w:sdtEndPr/>
          <w:sdtContent>
            <w:tc>
              <w:tcPr>
                <w:tcW w:w="653" w:type="dxa"/>
                <w:shd w:val="clear" w:color="auto" w:fill="FF0000"/>
                <w:vAlign w:val="center"/>
              </w:tcPr>
              <w:p w14:paraId="4912CC1B"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392958297"/>
          </w:sdtPr>
          <w:sdtEndPr/>
          <w:sdtContent>
            <w:tc>
              <w:tcPr>
                <w:tcW w:w="608" w:type="dxa"/>
                <w:shd w:val="clear" w:color="auto" w:fill="A2D668"/>
                <w:vAlign w:val="center"/>
              </w:tcPr>
              <w:p w14:paraId="712D15E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9AD2C0E" w14:textId="0B26D4CC"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60B67C4A" w14:textId="77777777" w:rsidTr="00E02DAB">
        <w:trPr>
          <w:trHeight w:val="624"/>
        </w:trPr>
        <w:tc>
          <w:tcPr>
            <w:tcW w:w="6146" w:type="dxa"/>
            <w:shd w:val="clear" w:color="auto" w:fill="auto"/>
            <w:vAlign w:val="center"/>
          </w:tcPr>
          <w:p w14:paraId="736D3B3C" w14:textId="7BDBF07C"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Concomitant use of interacting medication?</w:t>
            </w:r>
          </w:p>
        </w:tc>
        <w:sdt>
          <w:sdtPr>
            <w:rPr>
              <w:rFonts w:eastAsia="Times New Roman" w:cs="Arial"/>
            </w:rPr>
            <w:id w:val="353931818"/>
          </w:sdtPr>
          <w:sdtEndPr/>
          <w:sdtContent>
            <w:tc>
              <w:tcPr>
                <w:tcW w:w="653" w:type="dxa"/>
                <w:shd w:val="clear" w:color="auto" w:fill="FF0000"/>
                <w:vAlign w:val="center"/>
              </w:tcPr>
              <w:p w14:paraId="40865B17"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608" w:type="dxa"/>
                <w:shd w:val="clear" w:color="auto" w:fill="A2D668"/>
                <w:vAlign w:val="center"/>
              </w:tcPr>
              <w:p w14:paraId="7D61699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1C4602" w14:textId="660C434A" w:rsidR="00375286" w:rsidRPr="009D4A09" w:rsidRDefault="00375286" w:rsidP="002D1D99">
            <w:pPr>
              <w:tabs>
                <w:tab w:val="center" w:pos="4153"/>
                <w:tab w:val="right" w:pos="8306"/>
              </w:tabs>
              <w:spacing w:after="0" w:line="240" w:lineRule="auto"/>
              <w:rPr>
                <w:rFonts w:eastAsia="Times New Roman" w:cs="Arial"/>
              </w:rPr>
            </w:pPr>
          </w:p>
        </w:tc>
      </w:tr>
      <w:tr w:rsidR="0022272B" w:rsidRPr="00A94F58" w14:paraId="259F4DA2" w14:textId="77777777" w:rsidTr="00E02DAB">
        <w:trPr>
          <w:trHeight w:val="624"/>
        </w:trPr>
        <w:tc>
          <w:tcPr>
            <w:tcW w:w="6146" w:type="dxa"/>
            <w:shd w:val="clear" w:color="auto" w:fill="auto"/>
            <w:vAlign w:val="center"/>
          </w:tcPr>
          <w:p w14:paraId="53CAFA40" w14:textId="77777777" w:rsidR="0022272B" w:rsidRPr="009D4A09" w:rsidRDefault="0022272B" w:rsidP="002D1D99">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653" w:type="dxa"/>
                <w:shd w:val="clear" w:color="auto" w:fill="A2D668"/>
                <w:vAlign w:val="center"/>
              </w:tcPr>
              <w:p w14:paraId="2CEF3B26"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608" w:type="dxa"/>
                <w:shd w:val="clear" w:color="auto" w:fill="FF0000"/>
                <w:vAlign w:val="center"/>
              </w:tcPr>
              <w:p w14:paraId="70BCE8BC"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1A395C86" w14:textId="61B4ACE6" w:rsidR="0022272B" w:rsidRPr="009D4A09" w:rsidRDefault="00141222" w:rsidP="002D1D99">
            <w:pPr>
              <w:tabs>
                <w:tab w:val="center" w:pos="4153"/>
                <w:tab w:val="right" w:pos="8306"/>
              </w:tabs>
              <w:spacing w:after="0" w:line="240" w:lineRule="auto"/>
              <w:rPr>
                <w:rFonts w:eastAsia="Times New Roman" w:cs="Arial"/>
              </w:rPr>
            </w:pPr>
            <w:r w:rsidRPr="009D4A09">
              <w:rPr>
                <w:rFonts w:eastAsia="Times New Roman" w:cs="Arial"/>
              </w:rPr>
              <w:t>If NO, patient is unable to receive treatment.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5E2D58" w:rsidRDefault="00E54671" w:rsidP="00E54671">
      <w:pPr>
        <w:pStyle w:val="Heading3"/>
        <w:rPr>
          <w:rFonts w:ascii="Calibri" w:hAnsi="Calibri"/>
          <w:b/>
          <w:color w:val="4472C4" w:themeColor="accent5"/>
        </w:rPr>
      </w:pPr>
      <w:r w:rsidRPr="005E2D58">
        <w:rPr>
          <w:b/>
          <w:color w:val="4472C4" w:themeColor="accent5"/>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FF445E">
        <w:tc>
          <w:tcPr>
            <w:tcW w:w="1489" w:type="pct"/>
            <w:shd w:val="clear" w:color="auto" w:fill="9CC2E5" w:themeFill="accent1" w:themeFillTint="99"/>
          </w:tcPr>
          <w:p w14:paraId="10B2AB1C" w14:textId="77777777"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14:paraId="315B0566" w14:textId="77777777"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9CC2E5" w:themeFill="accent1" w:themeFillTint="99"/>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FF445E">
        <w:tc>
          <w:tcPr>
            <w:tcW w:w="1489" w:type="pct"/>
          </w:tcPr>
          <w:p w14:paraId="448A4DE9" w14:textId="77777777"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14:paraId="08DBC7C1" w14:textId="77777777"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728ADE00" w14:textId="3E3CFCCA"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O</w:t>
            </w:r>
            <w:r w:rsidR="004226CC">
              <w:rPr>
                <w:rFonts w:eastAsia="Times New Roman" w:cs="Arial"/>
                <w:sz w:val="24"/>
              </w:rPr>
              <w:t>NE</w:t>
            </w:r>
            <w:r w:rsidRPr="004A2E34">
              <w:rPr>
                <w:rFonts w:eastAsia="Times New Roman" w:cs="Arial"/>
                <w:sz w:val="24"/>
              </w:rPr>
              <w:t xml:space="preserve"> </w:t>
            </w:r>
            <w:r w:rsidR="00405537" w:rsidRPr="004A2E34">
              <w:rPr>
                <w:rFonts w:eastAsia="Times New Roman" w:cs="Arial"/>
                <w:sz w:val="24"/>
              </w:rPr>
              <w:t xml:space="preserve">tablet </w:t>
            </w:r>
            <w:r w:rsidR="004226CC">
              <w:rPr>
                <w:rFonts w:eastAsia="Times New Roman" w:cs="Arial"/>
                <w:sz w:val="24"/>
              </w:rPr>
              <w:t>FIVE</w:t>
            </w:r>
            <w:r w:rsidR="00405537" w:rsidRPr="004A2E34">
              <w:rPr>
                <w:rFonts w:eastAsia="Times New Roman" w:cs="Arial"/>
                <w:sz w:val="24"/>
              </w:rPr>
              <w:t xml:space="preserve"> times daily</w:t>
            </w:r>
            <w:r w:rsidR="00B22DCB">
              <w:rPr>
                <w:rFonts w:eastAsia="Times New Roman" w:cs="Arial"/>
                <w:sz w:val="24"/>
              </w:rPr>
              <w:t xml:space="preserve"> spread evenly throughout the day during waking hours</w:t>
            </w:r>
            <w:r w:rsidR="00405537" w:rsidRPr="004A2E34">
              <w:rPr>
                <w:rFonts w:eastAsia="Times New Roman" w:cs="Arial"/>
                <w:sz w:val="24"/>
              </w:rPr>
              <w:t xml:space="preserve"> (</w:t>
            </w:r>
            <w:r w:rsidR="00B22DCB">
              <w:rPr>
                <w:rFonts w:eastAsia="Times New Roman" w:cs="Arial"/>
                <w:sz w:val="24"/>
              </w:rPr>
              <w:t xml:space="preserve">usually </w:t>
            </w:r>
            <w:r w:rsidR="00405537" w:rsidRPr="004A2E34">
              <w:rPr>
                <w:rFonts w:eastAsia="Times New Roman" w:cs="Arial"/>
                <w:sz w:val="24"/>
              </w:rPr>
              <w:t>at 4 hourly intervals) x 35</w:t>
            </w:r>
          </w:p>
        </w:tc>
        <w:tc>
          <w:tcPr>
            <w:tcW w:w="1478" w:type="pct"/>
            <w:vMerge w:val="restart"/>
          </w:tcPr>
          <w:p w14:paraId="54738A41" w14:textId="77777777"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14:paraId="6F8BBAF3"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14:paraId="6D55AFED" w14:textId="77777777" w:rsidTr="00FF445E">
        <w:tc>
          <w:tcPr>
            <w:tcW w:w="1489" w:type="pct"/>
            <w:shd w:val="clear" w:color="auto" w:fill="F2F2F2" w:themeFill="background1" w:themeFillShade="F2"/>
          </w:tcPr>
          <w:p w14:paraId="518012EA" w14:textId="77777777"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14:paraId="39627EAA" w14:textId="150CC516" w:rsidR="005C6B85" w:rsidRPr="004A2E34" w:rsidRDefault="00B22DCB" w:rsidP="005C6B85">
            <w:pPr>
              <w:tabs>
                <w:tab w:val="center" w:pos="4153"/>
                <w:tab w:val="right" w:pos="8306"/>
              </w:tabs>
              <w:spacing w:after="0" w:line="240" w:lineRule="auto"/>
              <w:rPr>
                <w:rFonts w:eastAsia="Times New Roman" w:cs="Arial"/>
                <w:sz w:val="24"/>
              </w:rPr>
            </w:pPr>
            <w:r>
              <w:rPr>
                <w:rFonts w:eastAsia="Times New Roman" w:cs="Arial"/>
                <w:sz w:val="24"/>
              </w:rPr>
              <w:t xml:space="preserve">TWO </w:t>
            </w:r>
            <w:r w:rsidRPr="004A2E34">
              <w:rPr>
                <w:rFonts w:eastAsia="Times New Roman" w:cs="Arial"/>
                <w:sz w:val="24"/>
              </w:rPr>
              <w:t>tablet</w:t>
            </w:r>
            <w:r>
              <w:rPr>
                <w:rFonts w:eastAsia="Times New Roman" w:cs="Arial"/>
                <w:sz w:val="24"/>
              </w:rPr>
              <w:t>s</w:t>
            </w:r>
            <w:r w:rsidRPr="004A2E34">
              <w:rPr>
                <w:rFonts w:eastAsia="Times New Roman" w:cs="Arial"/>
                <w:sz w:val="24"/>
              </w:rPr>
              <w:t xml:space="preserve"> </w:t>
            </w:r>
            <w:r>
              <w:rPr>
                <w:rFonts w:eastAsia="Times New Roman" w:cs="Arial"/>
                <w:sz w:val="24"/>
              </w:rPr>
              <w:t>FIVE</w:t>
            </w:r>
            <w:r w:rsidRPr="004A2E34">
              <w:rPr>
                <w:rFonts w:eastAsia="Times New Roman" w:cs="Arial"/>
                <w:sz w:val="24"/>
              </w:rPr>
              <w:t xml:space="preserve"> times daily</w:t>
            </w:r>
            <w:r>
              <w:rPr>
                <w:rFonts w:eastAsia="Times New Roman" w:cs="Arial"/>
                <w:sz w:val="24"/>
              </w:rPr>
              <w:t xml:space="preserve"> spread evenly throughout the day during waking hours</w:t>
            </w:r>
            <w:r w:rsidRPr="004A2E34">
              <w:rPr>
                <w:rFonts w:eastAsia="Times New Roman" w:cs="Arial"/>
                <w:sz w:val="24"/>
              </w:rPr>
              <w:t xml:space="preserve"> (</w:t>
            </w:r>
            <w:r>
              <w:rPr>
                <w:rFonts w:eastAsia="Times New Roman" w:cs="Arial"/>
                <w:sz w:val="24"/>
              </w:rPr>
              <w:t xml:space="preserve">usually </w:t>
            </w:r>
            <w:r w:rsidRPr="004A2E34">
              <w:rPr>
                <w:rFonts w:eastAsia="Times New Roman" w:cs="Arial"/>
                <w:sz w:val="24"/>
              </w:rPr>
              <w:t>at 4 hourly intervals</w:t>
            </w:r>
            <w:r w:rsidR="00405537" w:rsidRPr="004A2E34">
              <w:rPr>
                <w:rFonts w:eastAsia="Times New Roman" w:cs="Arial"/>
                <w:sz w:val="24"/>
              </w:rPr>
              <w:t>) x 70</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14:paraId="50027F90" w14:textId="77777777" w:rsidTr="00FF445E">
        <w:tc>
          <w:tcPr>
            <w:tcW w:w="1489" w:type="pct"/>
          </w:tcPr>
          <w:p w14:paraId="0B4B1668" w14:textId="77777777"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14:paraId="5AA73845" w14:textId="338B39D3"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w:t>
            </w:r>
          </w:p>
        </w:tc>
        <w:tc>
          <w:tcPr>
            <w:tcW w:w="1478" w:type="pct"/>
          </w:tcPr>
          <w:p w14:paraId="5C269A83" w14:textId="4F706654"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DB4784">
              <w:rPr>
                <w:rFonts w:eastAsia="Times New Roman" w:cs="Arial"/>
                <w:sz w:val="24"/>
              </w:rPr>
              <w:t xml:space="preserve">, </w:t>
            </w:r>
            <w:r w:rsidR="005C6B85" w:rsidRPr="004A2E34">
              <w:rPr>
                <w:rFonts w:eastAsia="Times New Roman" w:cs="Arial"/>
                <w:sz w:val="24"/>
              </w:rPr>
              <w:t>OTC or existing supply</w:t>
            </w:r>
          </w:p>
        </w:tc>
      </w:tr>
    </w:tbl>
    <w:p w14:paraId="0AE48757" w14:textId="77777777"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4B123B" w:rsidRPr="00A94F58" w14:paraId="65227EF3" w14:textId="77777777" w:rsidTr="004B123B">
        <w:tc>
          <w:tcPr>
            <w:tcW w:w="8784" w:type="dxa"/>
            <w:shd w:val="clear" w:color="auto" w:fill="9CC2E5" w:themeFill="accent1" w:themeFillTint="99"/>
          </w:tcPr>
          <w:p w14:paraId="7C28C7C7"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9CC2E5" w:themeFill="accent1" w:themeFillTint="99"/>
          </w:tcPr>
          <w:p w14:paraId="43851FD1"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14:paraId="7A52314C" w14:textId="77777777" w:rsidTr="00331F95">
        <w:trPr>
          <w:trHeight w:val="680"/>
        </w:trPr>
        <w:tc>
          <w:tcPr>
            <w:tcW w:w="8784" w:type="dxa"/>
            <w:shd w:val="clear" w:color="auto" w:fill="auto"/>
            <w:vAlign w:val="center"/>
          </w:tcPr>
          <w:p w14:paraId="776D0AF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EndPr/>
          <w:sdtContent>
            <w:tc>
              <w:tcPr>
                <w:tcW w:w="1701" w:type="dxa"/>
                <w:shd w:val="clear" w:color="auto" w:fill="auto"/>
                <w:vAlign w:val="center"/>
              </w:tcPr>
              <w:p w14:paraId="2D49912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ED18AF4" w14:textId="77777777" w:rsidTr="00331F95">
        <w:trPr>
          <w:trHeight w:val="680"/>
        </w:trPr>
        <w:tc>
          <w:tcPr>
            <w:tcW w:w="8784" w:type="dxa"/>
            <w:shd w:val="clear" w:color="auto" w:fill="F2F2F2" w:themeFill="background1" w:themeFillShade="F2"/>
            <w:vAlign w:val="center"/>
          </w:tcPr>
          <w:p w14:paraId="3E3A304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595B4E23"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7A81139" w14:textId="77777777" w:rsidTr="00331F95">
        <w:trPr>
          <w:trHeight w:val="680"/>
        </w:trPr>
        <w:tc>
          <w:tcPr>
            <w:tcW w:w="8784" w:type="dxa"/>
            <w:shd w:val="clear" w:color="auto" w:fill="auto"/>
            <w:vAlign w:val="center"/>
          </w:tcPr>
          <w:p w14:paraId="67CC7E3E" w14:textId="77777777"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EndPr/>
          <w:sdtContent>
            <w:tc>
              <w:tcPr>
                <w:tcW w:w="1701" w:type="dxa"/>
                <w:shd w:val="clear" w:color="auto" w:fill="auto"/>
                <w:vAlign w:val="center"/>
              </w:tcPr>
              <w:p w14:paraId="2B13F4E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98AEA7" w14:textId="77777777" w:rsidTr="00331F95">
        <w:trPr>
          <w:trHeight w:val="680"/>
        </w:trPr>
        <w:tc>
          <w:tcPr>
            <w:tcW w:w="8784" w:type="dxa"/>
            <w:shd w:val="clear" w:color="auto" w:fill="auto"/>
            <w:vAlign w:val="center"/>
          </w:tcPr>
          <w:p w14:paraId="45A98B7A" w14:textId="77777777"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sdtPr>
          <w:sdtEndPr/>
          <w:sdtContent>
            <w:tc>
              <w:tcPr>
                <w:tcW w:w="1701" w:type="dxa"/>
                <w:shd w:val="clear" w:color="auto" w:fill="auto"/>
                <w:vAlign w:val="center"/>
              </w:tcPr>
              <w:p w14:paraId="1458A40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14:paraId="73075831" w14:textId="77777777" w:rsidTr="00331F95">
        <w:trPr>
          <w:trHeight w:val="680"/>
        </w:trPr>
        <w:tc>
          <w:tcPr>
            <w:tcW w:w="8784" w:type="dxa"/>
            <w:shd w:val="clear" w:color="auto" w:fill="F2F2F2" w:themeFill="background1" w:themeFillShade="F2"/>
            <w:vAlign w:val="center"/>
          </w:tcPr>
          <w:p w14:paraId="277112E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37EF511B"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8C4B7EC" w14:textId="77777777" w:rsidTr="00331F95">
        <w:trPr>
          <w:trHeight w:val="680"/>
        </w:trPr>
        <w:tc>
          <w:tcPr>
            <w:tcW w:w="8784" w:type="dxa"/>
            <w:shd w:val="clear" w:color="auto" w:fill="auto"/>
            <w:vAlign w:val="center"/>
          </w:tcPr>
          <w:p w14:paraId="7BCF3267" w14:textId="7CE67713"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(use of analgesia – paracetamol</w:t>
            </w:r>
            <w:r w:rsidR="00E84E99">
              <w:rPr>
                <w:rFonts w:eastAsia="Times New Roman" w:cs="Arial"/>
                <w:sz w:val="24"/>
              </w:rPr>
              <w:t>)</w:t>
            </w:r>
          </w:p>
        </w:tc>
        <w:sdt>
          <w:sdtPr>
            <w:rPr>
              <w:rFonts w:eastAsia="Times New Roman" w:cs="Arial"/>
              <w:sz w:val="24"/>
            </w:rPr>
            <w:id w:val="-108895696"/>
          </w:sdtPr>
          <w:sdtEndPr/>
          <w:sdtContent>
            <w:tc>
              <w:tcPr>
                <w:tcW w:w="1701" w:type="dxa"/>
                <w:shd w:val="clear" w:color="auto" w:fill="auto"/>
                <w:vAlign w:val="center"/>
              </w:tcPr>
              <w:p w14:paraId="56CD9B1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3AD617" w14:textId="77777777" w:rsidTr="00331F95">
        <w:trPr>
          <w:trHeight w:val="680"/>
        </w:trPr>
        <w:tc>
          <w:tcPr>
            <w:tcW w:w="8784" w:type="dxa"/>
            <w:shd w:val="clear" w:color="auto" w:fill="F2F2F2" w:themeFill="background1" w:themeFillShade="F2"/>
            <w:vAlign w:val="center"/>
          </w:tcPr>
          <w:p w14:paraId="1DD0B366"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6A7F21A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0A041B12" w14:textId="77777777" w:rsidTr="00331F95">
        <w:trPr>
          <w:trHeight w:val="680"/>
        </w:trPr>
        <w:tc>
          <w:tcPr>
            <w:tcW w:w="8784" w:type="dxa"/>
            <w:shd w:val="clear" w:color="auto" w:fill="auto"/>
            <w:vAlign w:val="center"/>
          </w:tcPr>
          <w:p w14:paraId="2E3402B4"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EndPr/>
          <w:sdtContent>
            <w:tc>
              <w:tcPr>
                <w:tcW w:w="1701" w:type="dxa"/>
                <w:shd w:val="clear" w:color="auto" w:fill="auto"/>
                <w:vAlign w:val="center"/>
              </w:tcPr>
              <w:p w14:paraId="1C587EC5"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30FFAA7" w14:textId="77777777" w:rsidTr="00331F95">
        <w:trPr>
          <w:trHeight w:val="680"/>
        </w:trPr>
        <w:tc>
          <w:tcPr>
            <w:tcW w:w="8784" w:type="dxa"/>
            <w:shd w:val="clear" w:color="auto" w:fill="F2F2F2" w:themeFill="background1" w:themeFillShade="F2"/>
            <w:vAlign w:val="center"/>
          </w:tcPr>
          <w:p w14:paraId="5A8F2A4C"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EndPr/>
          <w:sdtContent>
            <w:tc>
              <w:tcPr>
                <w:tcW w:w="1701" w:type="dxa"/>
                <w:shd w:val="clear" w:color="auto" w:fill="F2F2F2" w:themeFill="background1" w:themeFillShade="F2"/>
                <w:vAlign w:val="center"/>
              </w:tcPr>
              <w:p w14:paraId="41569E9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A779A15" w14:textId="77777777" w:rsidTr="00331F95">
        <w:trPr>
          <w:trHeight w:val="680"/>
        </w:trPr>
        <w:tc>
          <w:tcPr>
            <w:tcW w:w="8784" w:type="dxa"/>
            <w:shd w:val="clear" w:color="auto" w:fill="auto"/>
            <w:vAlign w:val="center"/>
          </w:tcPr>
          <w:p w14:paraId="070F97B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EndPr/>
          <w:sdtContent>
            <w:tc>
              <w:tcPr>
                <w:tcW w:w="1701" w:type="dxa"/>
                <w:shd w:val="clear" w:color="auto" w:fill="auto"/>
                <w:vAlign w:val="center"/>
              </w:tcPr>
              <w:p w14:paraId="7C3AE53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39F689C" w14:textId="77777777" w:rsidTr="00331F95">
        <w:trPr>
          <w:trHeight w:val="680"/>
        </w:trPr>
        <w:tc>
          <w:tcPr>
            <w:tcW w:w="8784" w:type="dxa"/>
            <w:shd w:val="clear" w:color="auto" w:fill="F2F2F2" w:themeFill="background1" w:themeFillShade="F2"/>
            <w:vAlign w:val="center"/>
          </w:tcPr>
          <w:p w14:paraId="595F1F9F"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314D0AA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DA56B5" w14:textId="77777777" w:rsidTr="00331F95">
        <w:trPr>
          <w:trHeight w:val="680"/>
        </w:trPr>
        <w:tc>
          <w:tcPr>
            <w:tcW w:w="8784" w:type="dxa"/>
            <w:shd w:val="clear" w:color="auto" w:fill="auto"/>
            <w:vAlign w:val="center"/>
          </w:tcPr>
          <w:p w14:paraId="457D19BD" w14:textId="7B094D8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Avoid </w:t>
            </w:r>
            <w:r w:rsidR="00E84E99">
              <w:rPr>
                <w:rFonts w:eastAsia="Times New Roman" w:cs="Arial"/>
                <w:sz w:val="24"/>
              </w:rPr>
              <w:t>contact with others wherever possible,</w:t>
            </w:r>
            <w:r w:rsidRPr="003F3DA1">
              <w:rPr>
                <w:rFonts w:eastAsia="Times New Roman" w:cs="Arial"/>
                <w:sz w:val="24"/>
              </w:rPr>
              <w:t xml:space="preserve"> if the rash is weeping and can’t be covered.  If the lesions have dried or can be covered, this is not necessary</w:t>
            </w:r>
          </w:p>
        </w:tc>
        <w:sdt>
          <w:sdtPr>
            <w:rPr>
              <w:rFonts w:eastAsia="Times New Roman" w:cs="Arial"/>
              <w:sz w:val="24"/>
            </w:rPr>
            <w:id w:val="-814879896"/>
          </w:sdtPr>
          <w:sdtEndPr/>
          <w:sdtContent>
            <w:tc>
              <w:tcPr>
                <w:tcW w:w="1701" w:type="dxa"/>
                <w:shd w:val="clear" w:color="auto" w:fill="auto"/>
                <w:vAlign w:val="center"/>
              </w:tcPr>
              <w:p w14:paraId="6B5145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6F58CD" w14:textId="77777777" w:rsidTr="00331F95">
        <w:trPr>
          <w:trHeight w:val="680"/>
        </w:trPr>
        <w:tc>
          <w:tcPr>
            <w:tcW w:w="8784" w:type="dxa"/>
            <w:shd w:val="clear" w:color="auto" w:fill="F2F2F2" w:themeFill="background1" w:themeFillShade="F2"/>
            <w:vAlign w:val="center"/>
          </w:tcPr>
          <w:p w14:paraId="7E3D28E7"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EndPr/>
          <w:sdtContent>
            <w:tc>
              <w:tcPr>
                <w:tcW w:w="1701" w:type="dxa"/>
                <w:shd w:val="clear" w:color="auto" w:fill="F2F2F2" w:themeFill="background1" w:themeFillShade="F2"/>
                <w:vAlign w:val="center"/>
              </w:tcPr>
              <w:p w14:paraId="0B572D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0CAE6992"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p w14:paraId="2A797378" w14:textId="6DFFC86D" w:rsidR="00331F95" w:rsidRPr="00FF445E" w:rsidRDefault="00BF53F1">
      <w:pPr>
        <w:spacing w:after="0" w:line="240" w:lineRule="auto"/>
        <w:rPr>
          <w:rFonts w:eastAsia="Times New Roman" w:cs="Arial"/>
          <w:sz w:val="6"/>
          <w:szCs w:val="6"/>
        </w:rPr>
      </w:pPr>
      <w:r>
        <w:rPr>
          <w:rFonts w:eastAsia="Times New Roman" w:cs="Arial"/>
          <w:sz w:val="24"/>
          <w:szCs w:val="24"/>
        </w:rPr>
        <w:lastRenderedPageBreak/>
        <w:t xml:space="preserve"> </w:t>
      </w:r>
    </w:p>
    <w:p w14:paraId="104F868F" w14:textId="77777777"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AF6D3E">
        <w:tc>
          <w:tcPr>
            <w:tcW w:w="4621" w:type="dxa"/>
            <w:shd w:val="clear" w:color="auto" w:fill="9CC2E5" w:themeFill="accent1" w:themeFillTint="99"/>
          </w:tcPr>
          <w:p w14:paraId="04548AF5"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3A638690"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8B351FC" w14:textId="77777777" w:rsidR="00AF6D3E" w:rsidRDefault="00AF6D3E" w:rsidP="00476E6E">
            <w:pPr>
              <w:tabs>
                <w:tab w:val="center" w:pos="4153"/>
                <w:tab w:val="right" w:pos="8306"/>
              </w:tabs>
              <w:spacing w:after="0" w:line="240" w:lineRule="auto"/>
              <w:rPr>
                <w:rFonts w:eastAsia="Times New Roman" w:cs="Arial"/>
                <w:sz w:val="24"/>
                <w:szCs w:val="24"/>
              </w:rPr>
            </w:pPr>
          </w:p>
          <w:p w14:paraId="225D05F8" w14:textId="77777777" w:rsidR="00331F95" w:rsidRDefault="00331F95" w:rsidP="00476E6E">
            <w:pPr>
              <w:tabs>
                <w:tab w:val="center" w:pos="4153"/>
                <w:tab w:val="right" w:pos="8306"/>
              </w:tabs>
              <w:spacing w:after="0" w:line="240" w:lineRule="auto"/>
              <w:rPr>
                <w:rFonts w:eastAsia="Times New Roman" w:cs="Arial"/>
                <w:sz w:val="24"/>
                <w:szCs w:val="24"/>
              </w:rPr>
            </w:pPr>
          </w:p>
          <w:p w14:paraId="65BAB144" w14:textId="77777777" w:rsidR="00331F95" w:rsidRDefault="00331F95" w:rsidP="00476E6E">
            <w:pPr>
              <w:tabs>
                <w:tab w:val="center" w:pos="4153"/>
                <w:tab w:val="right" w:pos="8306"/>
              </w:tabs>
              <w:spacing w:after="0" w:line="240" w:lineRule="auto"/>
              <w:rPr>
                <w:rFonts w:eastAsia="Times New Roman" w:cs="Arial"/>
                <w:sz w:val="24"/>
                <w:szCs w:val="24"/>
              </w:rPr>
            </w:pPr>
          </w:p>
          <w:p w14:paraId="462F640E" w14:textId="77777777"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1E729EE1" w14:textId="77777777" w:rsidR="00331F95" w:rsidRDefault="00331F95" w:rsidP="00F91445">
      <w:pPr>
        <w:pStyle w:val="Heading1"/>
        <w:jc w:val="center"/>
        <w:rPr>
          <w:rFonts w:ascii="Calibri" w:hAnsi="Calibri"/>
          <w:color w:val="4472C4" w:themeColor="accent5"/>
          <w:sz w:val="24"/>
          <w:szCs w:val="24"/>
        </w:rPr>
      </w:pPr>
    </w:p>
    <w:p w14:paraId="2E45EA64" w14:textId="77777777"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14:paraId="4B3DD133" w14:textId="45F39EF8"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14:paraId="1D8F675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lastRenderedPageBreak/>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Default="00F91445" w:rsidP="00607193">
      <w:pPr>
        <w:spacing w:after="0" w:line="240" w:lineRule="auto"/>
        <w:rPr>
          <w:rFonts w:eastAsia="Times New Roman" w:cs="Arial"/>
          <w:sz w:val="24"/>
          <w:szCs w:val="24"/>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64384AB2" w14:textId="77777777" w:rsidTr="00386646">
        <w:trPr>
          <w:tblHeader/>
        </w:trPr>
        <w:tc>
          <w:tcPr>
            <w:tcW w:w="6799" w:type="dxa"/>
          </w:tcPr>
          <w:p w14:paraId="43E66471" w14:textId="16550EE3"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7 day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EndPr/>
          <w:sdtContent>
            <w:tc>
              <w:tcPr>
                <w:tcW w:w="3657" w:type="dxa"/>
                <w:vAlign w:val="center"/>
              </w:tcPr>
              <w:p w14:paraId="78A81B9D"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41B002E0" w14:textId="77777777" w:rsidTr="0093687E">
        <w:tc>
          <w:tcPr>
            <w:tcW w:w="6799" w:type="dxa"/>
            <w:vAlign w:val="center"/>
          </w:tcPr>
          <w:p w14:paraId="5E9687D2" w14:textId="2FF0E8B5"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14:paraId="4FE5787A"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EndPr/>
          <w:sdtContent>
            <w:tc>
              <w:tcPr>
                <w:tcW w:w="3657" w:type="dxa"/>
                <w:vAlign w:val="center"/>
              </w:tcPr>
              <w:p w14:paraId="314BBD75"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F9EE8D7" w14:textId="77777777" w:rsidTr="00386646">
        <w:trPr>
          <w:trHeight w:val="1127"/>
        </w:trPr>
        <w:tc>
          <w:tcPr>
            <w:tcW w:w="6799" w:type="dxa"/>
          </w:tcPr>
          <w:p w14:paraId="186B2F42" w14:textId="729D958A"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EndPr/>
            <w:sdtContent>
              <w:p w14:paraId="6300AF52" w14:textId="77777777"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2C52CD68"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E578D0D" w14:textId="77777777" w:rsidR="005658A3" w:rsidRPr="006D1F51" w:rsidRDefault="005658A3" w:rsidP="00607193">
      <w:pPr>
        <w:spacing w:after="0" w:line="240" w:lineRule="auto"/>
        <w:rPr>
          <w:rFonts w:eastAsia="Times New Roman" w:cs="Arial"/>
          <w:sz w:val="6"/>
          <w:szCs w:val="6"/>
        </w:rPr>
      </w:pPr>
    </w:p>
    <w:p w14:paraId="4FCAD276"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32F8CF30" w14:textId="77777777" w:rsidR="005658A3" w:rsidRPr="00386A7F" w:rsidRDefault="005658A3" w:rsidP="00607193">
      <w:pPr>
        <w:spacing w:after="0" w:line="240" w:lineRule="auto"/>
        <w:rPr>
          <w:rFonts w:eastAsia="Times New Roman" w:cs="Arial"/>
          <w:sz w:val="16"/>
          <w:szCs w:val="16"/>
        </w:rPr>
      </w:pPr>
    </w:p>
    <w:p w14:paraId="0E312182" w14:textId="2B393966"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D5BBBF2" w14:textId="77777777" w:rsidR="006B3D82" w:rsidRDefault="006B3D82" w:rsidP="00607193">
      <w:pPr>
        <w:spacing w:after="0" w:line="240" w:lineRule="auto"/>
        <w:rPr>
          <w:rFonts w:eastAsia="Times New Roman" w:cs="Arial"/>
          <w:sz w:val="24"/>
          <w:szCs w:val="24"/>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6B3D82" w14:paraId="10F9258A" w14:textId="77777777" w:rsidTr="008070C0">
        <w:trPr>
          <w:trHeight w:val="1389"/>
        </w:trPr>
        <w:tc>
          <w:tcPr>
            <w:tcW w:w="8642" w:type="dxa"/>
          </w:tcPr>
          <w:p w14:paraId="48F17350" w14:textId="77777777"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4F1FCB16" w14:textId="11BEDF37" w:rsidR="006B3D82" w:rsidRDefault="006B3D82" w:rsidP="00607193">
      <w:pPr>
        <w:spacing w:after="0" w:line="240" w:lineRule="auto"/>
        <w:rPr>
          <w:rFonts w:eastAsia="Times New Roman" w:cs="Arial"/>
          <w:sz w:val="6"/>
          <w:szCs w:val="6"/>
        </w:rPr>
      </w:pPr>
    </w:p>
    <w:p w14:paraId="6285FAC0" w14:textId="77777777" w:rsidR="006B3D82" w:rsidRPr="00D05D8F" w:rsidRDefault="006B3D82" w:rsidP="00607193">
      <w:pPr>
        <w:spacing w:after="0" w:line="240" w:lineRule="auto"/>
        <w:rPr>
          <w:rFonts w:eastAsia="Times New Roman" w:cs="Arial"/>
          <w:sz w:val="6"/>
          <w:szCs w:val="6"/>
        </w:rPr>
      </w:pPr>
    </w:p>
    <w:p w14:paraId="4197D775" w14:textId="77777777" w:rsidR="006B3D82" w:rsidRDefault="006B3D82" w:rsidP="00607193">
      <w:pPr>
        <w:spacing w:after="0" w:line="240" w:lineRule="auto"/>
        <w:rPr>
          <w:rFonts w:eastAsia="Times New Roman" w:cs="Arial"/>
          <w:sz w:val="24"/>
          <w:szCs w:val="24"/>
        </w:rPr>
      </w:pPr>
    </w:p>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default" r:id="rId8"/>
      <w:footerReference w:type="default" r:id="rId9"/>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2859" w14:textId="77777777" w:rsidR="00F23E37" w:rsidRDefault="00F23E37">
      <w:pPr>
        <w:spacing w:after="0" w:line="240" w:lineRule="auto"/>
      </w:pPr>
      <w:r>
        <w:separator/>
      </w:r>
    </w:p>
  </w:endnote>
  <w:endnote w:type="continuationSeparator" w:id="0">
    <w:p w14:paraId="0D913962" w14:textId="77777777" w:rsidR="00F23E37" w:rsidRDefault="00F2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02FE5" w14:textId="00EAF9FC"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cy First Scotland Aciclovir</w:t>
    </w:r>
    <w:r w:rsidR="00331F95">
      <w:rPr>
        <w:rFonts w:ascii="Arial" w:hAnsi="Arial" w:cs="Arial"/>
        <w:sz w:val="20"/>
        <w:szCs w:val="20"/>
      </w:rPr>
      <w:t xml:space="preserve"> PGD </w:t>
    </w:r>
    <w:r w:rsidR="00331F95" w:rsidRPr="00156CC1">
      <w:rPr>
        <w:rFonts w:ascii="Arial" w:hAnsi="Arial" w:cs="Arial"/>
        <w:sz w:val="20"/>
        <w:szCs w:val="20"/>
      </w:rPr>
      <w:t>v</w:t>
    </w:r>
    <w:r w:rsidR="004226CC" w:rsidRPr="00156CC1">
      <w:rPr>
        <w:rFonts w:ascii="Arial" w:hAnsi="Arial" w:cs="Arial"/>
        <w:sz w:val="20"/>
        <w:szCs w:val="20"/>
      </w:rPr>
      <w:t>2</w:t>
    </w:r>
    <w:r w:rsidR="00331F95" w:rsidRPr="00156CC1">
      <w:rPr>
        <w:rFonts w:ascii="Arial" w:hAnsi="Arial" w:cs="Arial"/>
        <w:sz w:val="20"/>
        <w:szCs w:val="20"/>
      </w:rPr>
      <w:t>.0</w:t>
    </w:r>
    <w:r w:rsidR="00156CC1" w:rsidRPr="00156CC1">
      <w:rPr>
        <w:rFonts w:ascii="Arial" w:hAnsi="Arial" w:cs="Arial"/>
        <w:sz w:val="20"/>
        <w:szCs w:val="20"/>
      </w:rPr>
      <w:t xml:space="preserve"> February</w:t>
    </w:r>
    <w:r w:rsidR="004226CC" w:rsidRPr="00156CC1">
      <w:rPr>
        <w:rFonts w:ascii="Arial" w:hAnsi="Arial" w:cs="Arial"/>
        <w:sz w:val="20"/>
        <w:szCs w:val="20"/>
      </w:rPr>
      <w:t xml:space="preserve"> 202</w:t>
    </w:r>
    <w:r w:rsidR="00DC0F62" w:rsidRPr="00156CC1">
      <w:rPr>
        <w:rFonts w:ascii="Arial" w:hAnsi="Arial" w:cs="Arial"/>
        <w:sz w:val="20"/>
        <w:szCs w:val="20"/>
      </w:rPr>
      <w:t>4</w:t>
    </w:r>
    <w:r w:rsidRPr="00156CC1">
      <w:rPr>
        <w:rFonts w:ascii="Arial" w:hAnsi="Arial" w:cs="Arial"/>
        <w:sz w:val="20"/>
      </w:rPr>
      <w:t xml:space="preserve">                            </w:t>
    </w:r>
    <w:r w:rsidR="00331F95" w:rsidRPr="00156CC1">
      <w:rPr>
        <w:rFonts w:ascii="Arial" w:hAnsi="Arial" w:cs="Arial"/>
        <w:sz w:val="20"/>
      </w:rPr>
      <w:t xml:space="preserve">       (Due for review</w:t>
    </w:r>
    <w:r w:rsidR="004226CC" w:rsidRPr="00156CC1">
      <w:rPr>
        <w:rFonts w:ascii="Arial" w:hAnsi="Arial" w:cs="Arial"/>
        <w:sz w:val="20"/>
      </w:rPr>
      <w:t xml:space="preserve"> </w:t>
    </w:r>
    <w:r w:rsidR="00156CC1" w:rsidRPr="00156CC1">
      <w:rPr>
        <w:rFonts w:ascii="Arial" w:hAnsi="Arial" w:cs="Arial"/>
        <w:sz w:val="20"/>
      </w:rPr>
      <w:t>February</w:t>
    </w:r>
    <w:r w:rsidR="004226CC" w:rsidRPr="00156CC1">
      <w:rPr>
        <w:rFonts w:ascii="Arial" w:hAnsi="Arial" w:cs="Arial"/>
        <w:sz w:val="20"/>
      </w:rPr>
      <w:t xml:space="preserve"> 202</w:t>
    </w:r>
    <w:r w:rsidR="00DC0F62" w:rsidRPr="00156CC1">
      <w:rPr>
        <w:rFonts w:ascii="Arial" w:hAnsi="Arial" w:cs="Arial"/>
        <w:sz w:val="20"/>
      </w:rPr>
      <w:t>6</w:t>
    </w:r>
    <w:r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54BC3" w14:textId="77777777" w:rsidR="00F23E37" w:rsidRDefault="00F23E37">
      <w:pPr>
        <w:spacing w:after="0" w:line="240" w:lineRule="auto"/>
      </w:pPr>
      <w:r>
        <w:separator/>
      </w:r>
    </w:p>
  </w:footnote>
  <w:footnote w:type="continuationSeparator" w:id="0">
    <w:p w14:paraId="1AEF0C57" w14:textId="77777777" w:rsidR="00F23E37" w:rsidRDefault="00F23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939840"/>
      <w:docPartObj>
        <w:docPartGallery w:val="Watermarks"/>
        <w:docPartUnique/>
      </w:docPartObj>
    </w:sdtPr>
    <w:sdtEndPr/>
    <w:sdtContent>
      <w:p w14:paraId="5B760353" w14:textId="7C21E149" w:rsidR="00FC7BC0" w:rsidRDefault="00F23E37">
        <w:pPr>
          <w:pStyle w:val="Header"/>
        </w:pPr>
        <w:r>
          <w:pict w14:anchorId="1CFEF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93FD9"/>
    <w:rsid w:val="006A7404"/>
    <w:rsid w:val="006B3D82"/>
    <w:rsid w:val="006B58BA"/>
    <w:rsid w:val="006D1F51"/>
    <w:rsid w:val="006D738F"/>
    <w:rsid w:val="006E1CF4"/>
    <w:rsid w:val="006E2850"/>
    <w:rsid w:val="006E7FE6"/>
    <w:rsid w:val="0071055A"/>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55444"/>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3001F"/>
    <w:rsid w:val="00C30F18"/>
    <w:rsid w:val="00C41F1C"/>
    <w:rsid w:val="00C43A90"/>
    <w:rsid w:val="00C51456"/>
    <w:rsid w:val="00C54D84"/>
    <w:rsid w:val="00C6404C"/>
    <w:rsid w:val="00C7513A"/>
    <w:rsid w:val="00C95749"/>
    <w:rsid w:val="00CD0A65"/>
    <w:rsid w:val="00CD26CC"/>
    <w:rsid w:val="00CD3430"/>
    <w:rsid w:val="00CE316E"/>
    <w:rsid w:val="00CE37A4"/>
    <w:rsid w:val="00CE6F5D"/>
    <w:rsid w:val="00D00AA9"/>
    <w:rsid w:val="00D02D8B"/>
    <w:rsid w:val="00D02FEC"/>
    <w:rsid w:val="00D05D8F"/>
    <w:rsid w:val="00D07509"/>
    <w:rsid w:val="00D114E3"/>
    <w:rsid w:val="00D22FAF"/>
    <w:rsid w:val="00D236C1"/>
    <w:rsid w:val="00D35238"/>
    <w:rsid w:val="00D36F6C"/>
    <w:rsid w:val="00D409C3"/>
    <w:rsid w:val="00D51FA2"/>
    <w:rsid w:val="00D53025"/>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671"/>
    <w:rsid w:val="00E773ED"/>
    <w:rsid w:val="00E82A8F"/>
    <w:rsid w:val="00E84E99"/>
    <w:rsid w:val="00E8590E"/>
    <w:rsid w:val="00E86AEB"/>
    <w:rsid w:val="00EA3FCC"/>
    <w:rsid w:val="00EB2311"/>
    <w:rsid w:val="00EE1974"/>
    <w:rsid w:val="00EF4DC9"/>
    <w:rsid w:val="00EF5367"/>
    <w:rsid w:val="00F01A1C"/>
    <w:rsid w:val="00F01E3E"/>
    <w:rsid w:val="00F06673"/>
    <w:rsid w:val="00F23E37"/>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548D"/>
    <w:rsid w:val="000623B3"/>
    <w:rsid w:val="0015548D"/>
    <w:rsid w:val="001775B6"/>
    <w:rsid w:val="00214FDF"/>
    <w:rsid w:val="00303AEC"/>
    <w:rsid w:val="00377E08"/>
    <w:rsid w:val="003E4F60"/>
    <w:rsid w:val="003F3C33"/>
    <w:rsid w:val="0045169E"/>
    <w:rsid w:val="00460289"/>
    <w:rsid w:val="0046075A"/>
    <w:rsid w:val="00526A75"/>
    <w:rsid w:val="00591A09"/>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27AE-FAD6-4462-9573-034D96AE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Iain Fulton (AA Pharmacy)</cp:lastModifiedBy>
  <cp:revision>2</cp:revision>
  <dcterms:created xsi:type="dcterms:W3CDTF">2024-03-27T13:15:00Z</dcterms:created>
  <dcterms:modified xsi:type="dcterms:W3CDTF">2024-03-27T13:15:00Z</dcterms:modified>
</cp:coreProperties>
</file>