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19829292">
            <wp:extent cx="1659467" cy="9869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238" cy="995109"/>
                    </a:xfrm>
                    <a:prstGeom prst="rect">
                      <a:avLst/>
                    </a:prstGeom>
                    <a:noFill/>
                    <a:ln>
                      <a:noFill/>
                    </a:ln>
                  </pic:spPr>
                </pic:pic>
              </a:graphicData>
            </a:graphic>
          </wp:inline>
        </w:drawing>
      </w: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45E7CECE"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1E4BB7">
        <w:rPr>
          <w:rFonts w:ascii="Calibri" w:eastAsia="Times New Roman" w:hAnsi="Calibri" w:cs="Calibri"/>
          <w:b/>
          <w:bCs/>
          <w:i/>
          <w:iCs/>
          <w:color w:val="212121"/>
          <w:kern w:val="0"/>
          <w:sz w:val="32"/>
          <w:szCs w:val="32"/>
          <w:bdr w:val="none" w:sz="0" w:space="0" w:color="auto" w:frame="1"/>
          <w:lang w:eastAsia="en-GB"/>
          <w14:ligatures w14:val="none"/>
        </w:rPr>
        <w:t>2</w:t>
      </w:r>
      <w:r w:rsidR="00ED5008">
        <w:rPr>
          <w:rFonts w:ascii="Calibri" w:eastAsia="Times New Roman" w:hAnsi="Calibri" w:cs="Calibri"/>
          <w:b/>
          <w:bCs/>
          <w:i/>
          <w:iCs/>
          <w:color w:val="212121"/>
          <w:kern w:val="0"/>
          <w:sz w:val="32"/>
          <w:szCs w:val="32"/>
          <w:bdr w:val="none" w:sz="0" w:space="0" w:color="auto" w:frame="1"/>
          <w:lang w:eastAsia="en-GB"/>
          <w14:ligatures w14:val="none"/>
        </w:rPr>
        <w:t>7</w:t>
      </w:r>
      <w:r w:rsidR="001E4BB7" w:rsidRPr="001E4BB7">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sidR="001E4BB7">
        <w:rPr>
          <w:rFonts w:ascii="Calibri" w:eastAsia="Times New Roman" w:hAnsi="Calibri" w:cs="Calibri"/>
          <w:b/>
          <w:bCs/>
          <w:i/>
          <w:iCs/>
          <w:color w:val="212121"/>
          <w:kern w:val="0"/>
          <w:sz w:val="32"/>
          <w:szCs w:val="32"/>
          <w:bdr w:val="none" w:sz="0" w:space="0" w:color="auto" w:frame="1"/>
          <w:lang w:eastAsia="en-GB"/>
          <w14:ligatures w14:val="none"/>
        </w:rPr>
        <w:t xml:space="preserve"> </w:t>
      </w:r>
      <w:r>
        <w:rPr>
          <w:rFonts w:ascii="Calibri" w:eastAsia="Times New Roman" w:hAnsi="Calibri" w:cs="Calibri"/>
          <w:b/>
          <w:bCs/>
          <w:i/>
          <w:iCs/>
          <w:color w:val="212121"/>
          <w:kern w:val="0"/>
          <w:sz w:val="32"/>
          <w:szCs w:val="32"/>
          <w:bdr w:val="none" w:sz="0" w:space="0" w:color="auto" w:frame="1"/>
          <w:lang w:eastAsia="en-GB"/>
          <w14:ligatures w14:val="none"/>
        </w:rPr>
        <w:t>March</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23108980" w14:textId="021F1BD9" w:rsidR="00A51478" w:rsidRPr="00FE49ED" w:rsidRDefault="00A51478" w:rsidP="00EB3C40">
      <w:pPr>
        <w:pStyle w:val="xmsonormal"/>
        <w:numPr>
          <w:ilvl w:val="0"/>
          <w:numId w:val="4"/>
        </w:numPr>
        <w:shd w:val="clear" w:color="auto" w:fill="FFFFFF"/>
        <w:spacing w:before="0" w:beforeAutospacing="0" w:after="0" w:afterAutospacing="0"/>
        <w:rPr>
          <w:rFonts w:asciiTheme="minorHAnsi" w:hAnsiTheme="minorHAnsi" w:cstheme="minorHAnsi"/>
          <w:color w:val="242424"/>
          <w:sz w:val="22"/>
          <w:szCs w:val="22"/>
        </w:rPr>
      </w:pPr>
      <w:r w:rsidRPr="00FE49ED">
        <w:rPr>
          <w:rFonts w:asciiTheme="minorHAnsi" w:hAnsiTheme="minorHAnsi" w:cstheme="minorHAnsi"/>
          <w:b/>
          <w:bCs/>
          <w:color w:val="242424"/>
          <w:u w:val="single"/>
          <w:bdr w:val="none" w:sz="0" w:space="0" w:color="auto" w:frame="1"/>
        </w:rPr>
        <w:t>Salbutamol Leaflet</w:t>
      </w:r>
      <w:r w:rsidR="00CF7555" w:rsidRPr="00FE49ED">
        <w:rPr>
          <w:rFonts w:asciiTheme="minorHAnsi" w:hAnsiTheme="minorHAnsi" w:cstheme="minorHAnsi"/>
          <w:color w:val="242424"/>
          <w:bdr w:val="none" w:sz="0" w:space="0" w:color="auto" w:frame="1"/>
        </w:rPr>
        <w:t xml:space="preserve"> </w:t>
      </w:r>
      <w:r w:rsidR="00E36CF7" w:rsidRPr="00FE49ED">
        <w:rPr>
          <w:rFonts w:asciiTheme="minorHAnsi" w:hAnsiTheme="minorHAnsi" w:cstheme="minorHAnsi"/>
          <w:color w:val="242424"/>
          <w:bdr w:val="none" w:sz="0" w:space="0" w:color="auto" w:frame="1"/>
        </w:rPr>
        <w:t>–</w:t>
      </w:r>
      <w:r w:rsidR="00CF7555" w:rsidRPr="00FE49ED">
        <w:rPr>
          <w:rFonts w:asciiTheme="minorHAnsi" w:hAnsiTheme="minorHAnsi" w:cstheme="minorHAnsi"/>
          <w:color w:val="242424"/>
          <w:bdr w:val="none" w:sz="0" w:space="0" w:color="auto" w:frame="1"/>
        </w:rPr>
        <w:t xml:space="preserve"> </w:t>
      </w:r>
      <w:r w:rsidRPr="00FE49ED">
        <w:rPr>
          <w:rFonts w:asciiTheme="minorHAnsi" w:hAnsiTheme="minorHAnsi" w:cstheme="minorHAnsi"/>
          <w:color w:val="242424"/>
          <w:bdr w:val="none" w:sz="0" w:space="0" w:color="auto" w:frame="1"/>
        </w:rPr>
        <w:t xml:space="preserve">The Scottish Respiratory Pharmacy specialist interest group have created a </w:t>
      </w:r>
      <w:proofErr w:type="gramStart"/>
      <w:r w:rsidRPr="00FE49ED">
        <w:rPr>
          <w:rFonts w:asciiTheme="minorHAnsi" w:hAnsiTheme="minorHAnsi" w:cstheme="minorHAnsi"/>
          <w:color w:val="242424"/>
          <w:bdr w:val="none" w:sz="0" w:space="0" w:color="auto" w:frame="1"/>
        </w:rPr>
        <w:t>really helpful</w:t>
      </w:r>
      <w:proofErr w:type="gramEnd"/>
      <w:r w:rsidRPr="00FE49ED">
        <w:rPr>
          <w:rFonts w:asciiTheme="minorHAnsi" w:hAnsiTheme="minorHAnsi" w:cstheme="minorHAnsi"/>
          <w:color w:val="242424"/>
          <w:bdr w:val="none" w:sz="0" w:space="0" w:color="auto" w:frame="1"/>
        </w:rPr>
        <w:t xml:space="preserve"> short leaflet to support patients' understanding of their treatment in plain, easy-to-understand terms, including supporting patients’ understanding of not over-relying on salbutamol.  Please consider printing out these leaflets to hand to relevant patients:</w:t>
      </w:r>
      <w:r w:rsidR="00486C3A" w:rsidRPr="00FE49ED">
        <w:rPr>
          <w:rFonts w:asciiTheme="minorHAnsi" w:hAnsiTheme="minorHAnsi" w:cstheme="minorHAnsi"/>
          <w:color w:val="242424"/>
          <w:bdr w:val="none" w:sz="0" w:space="0" w:color="auto" w:frame="1"/>
        </w:rPr>
        <w:t xml:space="preserve"> </w:t>
      </w:r>
      <w:r w:rsidRPr="00FE49ED">
        <w:rPr>
          <w:rFonts w:asciiTheme="minorHAnsi" w:hAnsiTheme="minorHAnsi" w:cstheme="minorHAnsi"/>
          <w:color w:val="242424"/>
          <w:sz w:val="22"/>
          <w:szCs w:val="22"/>
        </w:rPr>
        <w:t>  </w:t>
      </w:r>
      <w:hyperlink r:id="rId7" w:history="1">
        <w:r w:rsidR="00ED59E2" w:rsidRPr="00ED59E2">
          <w:rPr>
            <w:rStyle w:val="Hyperlink"/>
            <w:rFonts w:asciiTheme="minorHAnsi" w:hAnsiTheme="minorHAnsi" w:cstheme="minorHAnsi"/>
          </w:rPr>
          <w:t>Asthma: New Practice Leaflet | Community Pharmacy Scotland (</w:t>
        </w:r>
        <w:proofErr w:type="spellStart"/>
        <w:r w:rsidR="00ED59E2" w:rsidRPr="00ED59E2">
          <w:rPr>
            <w:rStyle w:val="Hyperlink"/>
            <w:rFonts w:asciiTheme="minorHAnsi" w:hAnsiTheme="minorHAnsi" w:cstheme="minorHAnsi"/>
          </w:rPr>
          <w:t>cps.scot</w:t>
        </w:r>
        <w:proofErr w:type="spellEnd"/>
        <w:r w:rsidR="00ED59E2" w:rsidRPr="00ED59E2">
          <w:rPr>
            <w:rStyle w:val="Hyperlink"/>
            <w:rFonts w:asciiTheme="minorHAnsi" w:hAnsiTheme="minorHAnsi" w:cstheme="minorHAnsi"/>
          </w:rPr>
          <w:t>)</w:t>
        </w:r>
      </w:hyperlink>
      <w:r w:rsidR="00ED59E2" w:rsidRPr="00FE49ED">
        <w:rPr>
          <w:rFonts w:asciiTheme="minorHAnsi" w:hAnsiTheme="minorHAnsi" w:cstheme="minorHAnsi"/>
          <w:color w:val="242424"/>
          <w:sz w:val="22"/>
          <w:szCs w:val="22"/>
        </w:rPr>
        <w:t xml:space="preserve"> </w:t>
      </w:r>
    </w:p>
    <w:p w14:paraId="6F5622BD" w14:textId="77777777" w:rsidR="00A51478" w:rsidRPr="00FE49ED" w:rsidRDefault="00A51478" w:rsidP="00A51478">
      <w:pPr>
        <w:pStyle w:val="xmsonormal"/>
        <w:shd w:val="clear" w:color="auto" w:fill="FFFFFF"/>
        <w:spacing w:before="0" w:beforeAutospacing="0" w:after="0" w:afterAutospacing="0"/>
        <w:rPr>
          <w:rFonts w:asciiTheme="minorHAnsi" w:hAnsiTheme="minorHAnsi" w:cstheme="minorHAnsi"/>
          <w:color w:val="242424"/>
          <w:sz w:val="22"/>
          <w:szCs w:val="22"/>
        </w:rPr>
      </w:pPr>
    </w:p>
    <w:p w14:paraId="5A0D3DC7" w14:textId="7A149DE4" w:rsidR="00443ADE" w:rsidRPr="00FE49ED" w:rsidRDefault="00A51478"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r w:rsidRPr="00FE49ED">
        <w:rPr>
          <w:rFonts w:asciiTheme="minorHAnsi" w:hAnsiTheme="minorHAnsi" w:cstheme="minorHAnsi"/>
          <w:b/>
          <w:bCs/>
          <w:color w:val="242424"/>
          <w:u w:val="single"/>
          <w:bdr w:val="none" w:sz="0" w:space="0" w:color="auto" w:frame="1"/>
        </w:rPr>
        <w:t>NRT 1.5mg lozenges</w:t>
      </w:r>
      <w:r w:rsidRPr="00FE49ED">
        <w:rPr>
          <w:rFonts w:asciiTheme="minorHAnsi" w:hAnsiTheme="minorHAnsi" w:cstheme="minorHAnsi"/>
          <w:color w:val="242424"/>
          <w:bdr w:val="none" w:sz="0" w:space="0" w:color="auto" w:frame="1"/>
        </w:rPr>
        <w:t xml:space="preserve"> – We have heard that </w:t>
      </w:r>
      <w:proofErr w:type="spellStart"/>
      <w:r w:rsidRPr="00FE49ED">
        <w:rPr>
          <w:rFonts w:asciiTheme="minorHAnsi" w:hAnsiTheme="minorHAnsi" w:cstheme="minorHAnsi"/>
          <w:color w:val="242424"/>
          <w:bdr w:val="none" w:sz="0" w:space="0" w:color="auto" w:frame="1"/>
        </w:rPr>
        <w:t>Niquitin</w:t>
      </w:r>
      <w:proofErr w:type="spellEnd"/>
      <w:r w:rsidRPr="00FE49ED">
        <w:rPr>
          <w:rFonts w:asciiTheme="minorHAnsi" w:hAnsiTheme="minorHAnsi" w:cstheme="minorHAnsi"/>
          <w:color w:val="242424"/>
          <w:bdr w:val="none" w:sz="0" w:space="0" w:color="auto" w:frame="1"/>
        </w:rPr>
        <w:t xml:space="preserve"> </w:t>
      </w:r>
      <w:r w:rsidR="00B929FA">
        <w:rPr>
          <w:rFonts w:asciiTheme="minorHAnsi" w:hAnsiTheme="minorHAnsi" w:cstheme="minorHAnsi"/>
          <w:color w:val="242424"/>
          <w:bdr w:val="none" w:sz="0" w:space="0" w:color="auto" w:frame="1"/>
        </w:rPr>
        <w:t>M</w:t>
      </w:r>
      <w:r w:rsidRPr="00FE49ED">
        <w:rPr>
          <w:rFonts w:asciiTheme="minorHAnsi" w:hAnsiTheme="minorHAnsi" w:cstheme="minorHAnsi"/>
          <w:color w:val="000000"/>
          <w:shd w:val="clear" w:color="auto" w:fill="FFFFFF"/>
        </w:rPr>
        <w:t>inis 1.5mg lozenges are being discontinued</w:t>
      </w:r>
      <w:r w:rsidR="00486C3A" w:rsidRPr="00FE49ED">
        <w:rPr>
          <w:rFonts w:asciiTheme="minorHAnsi" w:hAnsiTheme="minorHAnsi" w:cstheme="minorHAnsi"/>
          <w:color w:val="000000"/>
          <w:shd w:val="clear" w:color="auto" w:fill="FFFFFF"/>
        </w:rPr>
        <w:t>.</w:t>
      </w:r>
    </w:p>
    <w:p w14:paraId="4E1AB8EB" w14:textId="77777777" w:rsidR="00443ADE" w:rsidRPr="00FE49ED"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7CB03BD8" w14:textId="71747990" w:rsidR="00B929FA" w:rsidRPr="00B929FA" w:rsidRDefault="00486C3A" w:rsidP="003B12C2">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r w:rsidRPr="00B929FA">
        <w:rPr>
          <w:rFonts w:asciiTheme="minorHAnsi" w:hAnsiTheme="minorHAnsi" w:cstheme="minorHAnsi"/>
          <w:b/>
          <w:bCs/>
          <w:color w:val="242424"/>
          <w:u w:val="single"/>
          <w:bdr w:val="none" w:sz="0" w:space="0" w:color="auto" w:frame="1"/>
        </w:rPr>
        <w:t>P</w:t>
      </w:r>
      <w:r w:rsidR="00C869FC" w:rsidRPr="00B929FA">
        <w:rPr>
          <w:rFonts w:asciiTheme="minorHAnsi" w:hAnsiTheme="minorHAnsi" w:cstheme="minorHAnsi"/>
          <w:b/>
          <w:bCs/>
          <w:color w:val="242424"/>
          <w:u w:val="single"/>
          <w:bdr w:val="none" w:sz="0" w:space="0" w:color="auto" w:frame="1"/>
        </w:rPr>
        <w:t xml:space="preserve">harmacy </w:t>
      </w:r>
      <w:r w:rsidRPr="00B929FA">
        <w:rPr>
          <w:rFonts w:asciiTheme="minorHAnsi" w:hAnsiTheme="minorHAnsi" w:cstheme="minorHAnsi"/>
          <w:b/>
          <w:bCs/>
          <w:color w:val="242424"/>
          <w:u w:val="single"/>
          <w:bdr w:val="none" w:sz="0" w:space="0" w:color="auto" w:frame="1"/>
        </w:rPr>
        <w:t>F</w:t>
      </w:r>
      <w:r w:rsidR="00C869FC" w:rsidRPr="00B929FA">
        <w:rPr>
          <w:rFonts w:asciiTheme="minorHAnsi" w:hAnsiTheme="minorHAnsi" w:cstheme="minorHAnsi"/>
          <w:b/>
          <w:bCs/>
          <w:color w:val="242424"/>
          <w:u w:val="single"/>
          <w:bdr w:val="none" w:sz="0" w:space="0" w:color="auto" w:frame="1"/>
        </w:rPr>
        <w:t>irst Updated</w:t>
      </w:r>
      <w:r w:rsidRPr="00B929FA">
        <w:rPr>
          <w:rFonts w:asciiTheme="minorHAnsi" w:hAnsiTheme="minorHAnsi" w:cstheme="minorHAnsi"/>
          <w:b/>
          <w:bCs/>
          <w:color w:val="242424"/>
          <w:u w:val="single"/>
          <w:bdr w:val="none" w:sz="0" w:space="0" w:color="auto" w:frame="1"/>
        </w:rPr>
        <w:t xml:space="preserve"> PGDs</w:t>
      </w:r>
      <w:r w:rsidR="00A266DC" w:rsidRPr="00B929FA">
        <w:rPr>
          <w:rFonts w:asciiTheme="minorHAnsi" w:hAnsiTheme="minorHAnsi" w:cstheme="minorHAnsi"/>
          <w:b/>
          <w:bCs/>
          <w:color w:val="242424"/>
          <w:bdr w:val="none" w:sz="0" w:space="0" w:color="auto" w:frame="1"/>
        </w:rPr>
        <w:t xml:space="preserve"> </w:t>
      </w:r>
      <w:r w:rsidR="00443ADE" w:rsidRPr="00B929FA">
        <w:rPr>
          <w:rFonts w:asciiTheme="minorHAnsi" w:hAnsiTheme="minorHAnsi" w:cstheme="minorHAnsi"/>
          <w:color w:val="242424"/>
          <w:bdr w:val="none" w:sz="0" w:space="0" w:color="auto" w:frame="1"/>
        </w:rPr>
        <w:t>–</w:t>
      </w:r>
      <w:r w:rsidR="00C869FC" w:rsidRPr="00B929FA">
        <w:rPr>
          <w:rFonts w:asciiTheme="minorHAnsi" w:hAnsiTheme="minorHAnsi" w:cstheme="minorHAnsi"/>
          <w:color w:val="242424"/>
          <w:bdr w:val="none" w:sz="0" w:space="0" w:color="auto" w:frame="1"/>
        </w:rPr>
        <w:t xml:space="preserve"> The</w:t>
      </w:r>
      <w:r w:rsidR="00C869FC" w:rsidRPr="00B929FA">
        <w:rPr>
          <w:rFonts w:asciiTheme="minorHAnsi" w:hAnsiTheme="minorHAnsi" w:cstheme="minorHAnsi"/>
          <w:color w:val="000000"/>
          <w:spacing w:val="1"/>
          <w:shd w:val="clear" w:color="auto" w:fill="FFFFFF"/>
        </w:rPr>
        <w:t xml:space="preserve"> PGDs for the treatment of Shingles and Skin Infections via Pharmacy First have been updated – look out for these in your pharmacy shared mailboxes.  </w:t>
      </w:r>
      <w:r w:rsidR="00AF0A10" w:rsidRPr="00B929FA">
        <w:rPr>
          <w:rFonts w:asciiTheme="minorHAnsi" w:hAnsiTheme="minorHAnsi" w:cstheme="minorHAnsi"/>
          <w:color w:val="000000"/>
          <w:spacing w:val="1"/>
          <w:shd w:val="clear" w:color="auto" w:fill="FFFFFF"/>
        </w:rPr>
        <w:t>The</w:t>
      </w:r>
      <w:r w:rsidR="00B929FA">
        <w:rPr>
          <w:rFonts w:asciiTheme="minorHAnsi" w:hAnsiTheme="minorHAnsi" w:cstheme="minorHAnsi"/>
          <w:color w:val="000000"/>
          <w:spacing w:val="1"/>
          <w:shd w:val="clear" w:color="auto" w:fill="FFFFFF"/>
        </w:rPr>
        <w:t xml:space="preserve"> updated</w:t>
      </w:r>
      <w:r w:rsidR="00AF0A10" w:rsidRPr="00B929FA">
        <w:rPr>
          <w:rFonts w:asciiTheme="minorHAnsi" w:hAnsiTheme="minorHAnsi" w:cstheme="minorHAnsi"/>
          <w:color w:val="000000"/>
          <w:spacing w:val="1"/>
          <w:shd w:val="clear" w:color="auto" w:fill="FFFFFF"/>
        </w:rPr>
        <w:t xml:space="preserve"> TURAS </w:t>
      </w:r>
      <w:r w:rsidR="00B929FA">
        <w:rPr>
          <w:rFonts w:asciiTheme="minorHAnsi" w:hAnsiTheme="minorHAnsi" w:cstheme="minorHAnsi"/>
          <w:color w:val="000000"/>
          <w:spacing w:val="1"/>
          <w:shd w:val="clear" w:color="auto" w:fill="FFFFFF"/>
        </w:rPr>
        <w:t>courses</w:t>
      </w:r>
      <w:r w:rsidR="00AF0A10" w:rsidRPr="00B929FA">
        <w:rPr>
          <w:rFonts w:asciiTheme="minorHAnsi" w:hAnsiTheme="minorHAnsi" w:cstheme="minorHAnsi"/>
          <w:color w:val="000000"/>
          <w:spacing w:val="1"/>
          <w:shd w:val="clear" w:color="auto" w:fill="FFFFFF"/>
        </w:rPr>
        <w:t xml:space="preserve"> can be accessed here:</w:t>
      </w:r>
    </w:p>
    <w:p w14:paraId="3CF9E059" w14:textId="5ECC5DDD" w:rsidR="00B929FA" w:rsidRDefault="00ED59E2" w:rsidP="00B929FA">
      <w:pPr>
        <w:pStyle w:val="xmsonormal"/>
        <w:shd w:val="clear" w:color="auto" w:fill="FFFFFF"/>
        <w:spacing w:before="0" w:beforeAutospacing="0" w:after="0" w:afterAutospacing="0"/>
        <w:ind w:left="720"/>
        <w:rPr>
          <w:rFonts w:asciiTheme="minorHAnsi" w:hAnsiTheme="minorHAnsi" w:cstheme="minorHAnsi"/>
          <w:b/>
          <w:bCs/>
          <w:color w:val="242424"/>
          <w:bdr w:val="none" w:sz="0" w:space="0" w:color="auto" w:frame="1"/>
        </w:rPr>
      </w:pPr>
      <w:hyperlink r:id="rId8" w:history="1">
        <w:r w:rsidR="00B929FA" w:rsidRPr="00B929FA">
          <w:rPr>
            <w:rStyle w:val="Hyperlink"/>
            <w:rFonts w:asciiTheme="minorHAnsi" w:hAnsiTheme="minorHAnsi" w:cstheme="minorHAnsi"/>
            <w:b/>
            <w:bCs/>
            <w:bdr w:val="none" w:sz="0" w:space="0" w:color="auto" w:frame="1"/>
          </w:rPr>
          <w:t>https://learn.nes.nhs.scot/43887/pharmacy/cpd-resources/shingles-for-pharmacy-first-scotland</w:t>
        </w:r>
      </w:hyperlink>
    </w:p>
    <w:p w14:paraId="7FA73AD0" w14:textId="77777777" w:rsidR="00B929FA" w:rsidRPr="00B929FA" w:rsidRDefault="00B929FA" w:rsidP="00B929FA">
      <w:pPr>
        <w:pStyle w:val="xmsonormal"/>
        <w:shd w:val="clear" w:color="auto" w:fill="FFFFFF"/>
        <w:spacing w:before="0" w:beforeAutospacing="0" w:after="0" w:afterAutospacing="0"/>
        <w:ind w:left="720"/>
        <w:rPr>
          <w:rFonts w:asciiTheme="minorHAnsi" w:hAnsiTheme="minorHAnsi" w:cstheme="minorHAnsi"/>
          <w:b/>
          <w:bCs/>
          <w:color w:val="242424"/>
          <w:bdr w:val="none" w:sz="0" w:space="0" w:color="auto" w:frame="1"/>
        </w:rPr>
      </w:pPr>
    </w:p>
    <w:p w14:paraId="0BE15A4C" w14:textId="131BC357" w:rsidR="00B929FA" w:rsidRDefault="00ED59E2" w:rsidP="00B929FA">
      <w:pPr>
        <w:pStyle w:val="xmsonormal"/>
        <w:shd w:val="clear" w:color="auto" w:fill="FFFFFF"/>
        <w:spacing w:before="0" w:beforeAutospacing="0" w:after="0" w:afterAutospacing="0"/>
        <w:ind w:left="720"/>
        <w:rPr>
          <w:rFonts w:asciiTheme="minorHAnsi" w:hAnsiTheme="minorHAnsi" w:cstheme="minorHAnsi"/>
          <w:b/>
          <w:bCs/>
          <w:color w:val="242424"/>
          <w:bdr w:val="none" w:sz="0" w:space="0" w:color="auto" w:frame="1"/>
        </w:rPr>
      </w:pPr>
      <w:hyperlink r:id="rId9" w:history="1">
        <w:r w:rsidR="00B929FA" w:rsidRPr="00537005">
          <w:rPr>
            <w:rStyle w:val="Hyperlink"/>
            <w:rFonts w:asciiTheme="minorHAnsi" w:hAnsiTheme="minorHAnsi" w:cstheme="minorHAnsi"/>
            <w:b/>
            <w:bCs/>
            <w:bdr w:val="none" w:sz="0" w:space="0" w:color="auto" w:frame="1"/>
          </w:rPr>
          <w:t>https://learn.nes.nhs.scot/43886/pharmacy/cpd-resources/skin-infections-for-nhs-pharmacy-first-scotland</w:t>
        </w:r>
      </w:hyperlink>
    </w:p>
    <w:p w14:paraId="7B5DC07C" w14:textId="77777777" w:rsidR="00B929FA" w:rsidRDefault="00B929FA" w:rsidP="00C869FC">
      <w:pPr>
        <w:pStyle w:val="xmsonormal"/>
        <w:shd w:val="clear" w:color="auto" w:fill="FFFFFF"/>
        <w:spacing w:before="0" w:beforeAutospacing="0" w:after="0" w:afterAutospacing="0"/>
        <w:ind w:left="720"/>
        <w:rPr>
          <w:rFonts w:asciiTheme="minorHAnsi" w:hAnsiTheme="minorHAnsi" w:cstheme="minorHAnsi"/>
          <w:color w:val="000000"/>
          <w:spacing w:val="1"/>
          <w:shd w:val="clear" w:color="auto" w:fill="FFFFFF"/>
        </w:rPr>
      </w:pPr>
    </w:p>
    <w:p w14:paraId="2CA2670B" w14:textId="0F60A91A" w:rsidR="00C869FC" w:rsidRPr="00FE49ED" w:rsidRDefault="00C869FC" w:rsidP="00C869FC">
      <w:pPr>
        <w:pStyle w:val="xmsonormal"/>
        <w:shd w:val="clear" w:color="auto" w:fill="FFFFFF"/>
        <w:spacing w:before="0" w:beforeAutospacing="0" w:after="0" w:afterAutospacing="0"/>
        <w:ind w:left="720"/>
        <w:rPr>
          <w:rFonts w:asciiTheme="minorHAnsi" w:hAnsiTheme="minorHAnsi" w:cstheme="minorHAnsi"/>
          <w:color w:val="000000"/>
          <w:spacing w:val="1"/>
          <w:shd w:val="clear" w:color="auto" w:fill="FFFFFF"/>
        </w:rPr>
      </w:pPr>
      <w:r w:rsidRPr="00FE49ED">
        <w:rPr>
          <w:rFonts w:asciiTheme="minorHAnsi" w:hAnsiTheme="minorHAnsi" w:cstheme="minorHAnsi"/>
          <w:color w:val="000000"/>
          <w:spacing w:val="1"/>
          <w:shd w:val="clear" w:color="auto" w:fill="FFFFFF"/>
        </w:rPr>
        <w:t>Just a reminder that although you must sign the PGD and retain your copy as per professional and legal requirements, </w:t>
      </w:r>
      <w:r w:rsidRPr="00FE49ED">
        <w:rPr>
          <w:rFonts w:asciiTheme="minorHAnsi" w:hAnsiTheme="minorHAnsi" w:cstheme="minorHAnsi"/>
          <w:b/>
          <w:bCs/>
          <w:color w:val="000000"/>
          <w:spacing w:val="1"/>
        </w:rPr>
        <w:t xml:space="preserve">there is no need to send it to </w:t>
      </w:r>
      <w:r w:rsidR="00C401D1">
        <w:rPr>
          <w:rFonts w:asciiTheme="minorHAnsi" w:hAnsiTheme="minorHAnsi" w:cstheme="minorHAnsi"/>
          <w:b/>
          <w:bCs/>
          <w:color w:val="000000"/>
          <w:spacing w:val="1"/>
        </w:rPr>
        <w:t>NHS Lothian</w:t>
      </w:r>
      <w:r w:rsidRPr="00FE49ED">
        <w:rPr>
          <w:rFonts w:asciiTheme="minorHAnsi" w:hAnsiTheme="minorHAnsi" w:cstheme="minorHAnsi"/>
          <w:color w:val="000000"/>
          <w:spacing w:val="1"/>
        </w:rPr>
        <w:t>.  This includes both national and local NHS Lothian PGDs</w:t>
      </w:r>
      <w:r w:rsidRPr="00FE49ED">
        <w:rPr>
          <w:rFonts w:asciiTheme="minorHAnsi" w:hAnsiTheme="minorHAnsi" w:cstheme="minorHAnsi"/>
          <w:color w:val="000000"/>
          <w:spacing w:val="1"/>
          <w:shd w:val="clear" w:color="auto" w:fill="FFFFFF"/>
        </w:rPr>
        <w:t>.</w:t>
      </w:r>
    </w:p>
    <w:p w14:paraId="34F00FE3" w14:textId="77777777" w:rsidR="00E77E9F" w:rsidRPr="00FE49ED" w:rsidRDefault="00E77E9F" w:rsidP="00DD11EC">
      <w:pPr>
        <w:pStyle w:val="xmsonormal"/>
        <w:shd w:val="clear" w:color="auto" w:fill="FFFFFF"/>
        <w:spacing w:before="0" w:beforeAutospacing="0" w:after="0" w:afterAutospacing="0"/>
        <w:rPr>
          <w:rFonts w:asciiTheme="minorHAnsi" w:hAnsiTheme="minorHAnsi" w:cstheme="minorHAnsi"/>
          <w:color w:val="000000"/>
          <w:spacing w:val="1"/>
          <w:shd w:val="clear" w:color="auto" w:fill="FFFFFF"/>
        </w:rPr>
      </w:pPr>
    </w:p>
    <w:p w14:paraId="5DF4CCEC" w14:textId="53E32E14" w:rsidR="00A51478" w:rsidRPr="00FE49ED" w:rsidRDefault="00A51478" w:rsidP="00486C3A">
      <w:pPr>
        <w:pStyle w:val="ListParagraph"/>
        <w:numPr>
          <w:ilvl w:val="0"/>
          <w:numId w:val="2"/>
        </w:numPr>
        <w:rPr>
          <w:rFonts w:cstheme="minorHAnsi"/>
          <w:bCs/>
        </w:rPr>
      </w:pPr>
      <w:r w:rsidRPr="00FE49ED">
        <w:rPr>
          <w:rFonts w:cstheme="minorHAnsi"/>
          <w:b/>
          <w:u w:val="single"/>
        </w:rPr>
        <w:t>Nystatin</w:t>
      </w:r>
      <w:r w:rsidRPr="00FE49ED">
        <w:rPr>
          <w:rFonts w:cstheme="minorHAnsi"/>
          <w:bCs/>
        </w:rPr>
        <w:t xml:space="preserve"> - </w:t>
      </w:r>
      <w:r w:rsidR="00FE49ED" w:rsidRPr="00FE49ED">
        <w:rPr>
          <w:rFonts w:cstheme="minorHAnsi"/>
          <w:color w:val="000000"/>
          <w:spacing w:val="1"/>
          <w:shd w:val="clear" w:color="auto" w:fill="FFFFFF"/>
        </w:rPr>
        <w:t>We have been made aware that one manufacturer of nystatin has changed the administration device from a 1ml pipette to a 5ml oral syringe.  Please make sure that any patients/representatives are counselled appropriately on the new device and are aware of the correct dose.  </w:t>
      </w:r>
      <w:r w:rsidR="00FE49ED" w:rsidRPr="00FE49ED">
        <w:rPr>
          <w:rFonts w:cstheme="minorHAnsi"/>
          <w:bCs/>
        </w:rPr>
        <w:t>P</w:t>
      </w:r>
      <w:r w:rsidRPr="00FE49ED">
        <w:rPr>
          <w:rFonts w:cstheme="minorHAnsi"/>
          <w:bCs/>
        </w:rPr>
        <w:t>rescriptions will now need to state:</w:t>
      </w:r>
    </w:p>
    <w:p w14:paraId="3F42D399" w14:textId="3A533DEB" w:rsidR="00A51478" w:rsidRPr="00FE49ED" w:rsidRDefault="00A51478" w:rsidP="00A51478">
      <w:pPr>
        <w:ind w:left="720"/>
        <w:rPr>
          <w:rFonts w:cstheme="minorHAnsi"/>
          <w:bCs/>
          <w:i/>
          <w:iCs/>
        </w:rPr>
      </w:pPr>
      <w:r w:rsidRPr="00FE49ED">
        <w:rPr>
          <w:rFonts w:cstheme="minorHAnsi"/>
          <w:bCs/>
          <w:i/>
          <w:iCs/>
          <w:highlight w:val="yellow"/>
        </w:rPr>
        <w:t>One ml dose</w:t>
      </w:r>
      <w:r w:rsidRPr="00FE49ED">
        <w:rPr>
          <w:rFonts w:cstheme="minorHAnsi"/>
          <w:bCs/>
          <w:i/>
          <w:iCs/>
        </w:rPr>
        <w:t xml:space="preserve"> to be used FOUR times a day after food</w:t>
      </w:r>
      <w:r w:rsidRPr="00FE49ED">
        <w:rPr>
          <w:rFonts w:cstheme="minorHAnsi"/>
          <w:bCs/>
        </w:rPr>
        <w:t xml:space="preserve">  </w:t>
      </w:r>
      <w:r w:rsidRPr="00FE49ED">
        <w:rPr>
          <w:rFonts w:cstheme="minorHAnsi"/>
          <w:bCs/>
          <w:color w:val="FF0000"/>
        </w:rPr>
        <w:t>NOT</w:t>
      </w:r>
      <w:r w:rsidRPr="00FE49ED">
        <w:rPr>
          <w:rFonts w:cstheme="minorHAnsi"/>
          <w:bCs/>
        </w:rPr>
        <w:t xml:space="preserve"> </w:t>
      </w:r>
      <w:r w:rsidRPr="00FE49ED">
        <w:rPr>
          <w:rFonts w:cstheme="minorHAnsi"/>
          <w:bCs/>
          <w:i/>
          <w:iCs/>
        </w:rPr>
        <w:t xml:space="preserve">One measured dose to be used FOUR times a day after </w:t>
      </w:r>
      <w:proofErr w:type="gramStart"/>
      <w:r w:rsidRPr="00FE49ED">
        <w:rPr>
          <w:rFonts w:cstheme="minorHAnsi"/>
          <w:bCs/>
          <w:i/>
          <w:iCs/>
        </w:rPr>
        <w:t>food</w:t>
      </w:r>
      <w:proofErr w:type="gramEnd"/>
    </w:p>
    <w:p w14:paraId="33B3C27E" w14:textId="5BC6B9F4" w:rsidR="00443ADE" w:rsidRPr="00443ADE" w:rsidRDefault="00A51478" w:rsidP="00FE49ED">
      <w:pPr>
        <w:ind w:left="720"/>
        <w:rPr>
          <w:rFonts w:cstheme="minorHAnsi"/>
          <w:b/>
          <w:bCs/>
          <w:color w:val="242424"/>
          <w:bdr w:val="none" w:sz="0" w:space="0" w:color="auto" w:frame="1"/>
          <w:shd w:val="clear" w:color="auto" w:fill="FFFFFF"/>
        </w:rPr>
      </w:pPr>
      <w:r w:rsidRPr="00FE49ED">
        <w:rPr>
          <w:rFonts w:cstheme="minorHAnsi"/>
          <w:b/>
        </w:rPr>
        <w:t xml:space="preserve">Please </w:t>
      </w:r>
      <w:r w:rsidR="00486C3A" w:rsidRPr="00FE49ED">
        <w:rPr>
          <w:rFonts w:cstheme="minorHAnsi"/>
          <w:b/>
        </w:rPr>
        <w:t xml:space="preserve">be vigilant and </w:t>
      </w:r>
      <w:r w:rsidRPr="00FE49ED">
        <w:rPr>
          <w:rFonts w:cstheme="minorHAnsi"/>
          <w:b/>
        </w:rPr>
        <w:t xml:space="preserve">amend the dosage instructions </w:t>
      </w:r>
      <w:r w:rsidR="00486C3A" w:rsidRPr="00FE49ED">
        <w:rPr>
          <w:rFonts w:cstheme="minorHAnsi"/>
          <w:b/>
        </w:rPr>
        <w:t>where required a</w:t>
      </w:r>
      <w:r w:rsidRPr="00FE49ED">
        <w:rPr>
          <w:rFonts w:cstheme="minorHAnsi"/>
          <w:b/>
        </w:rPr>
        <w:t>s above for all new or recurrent prescriptions.</w:t>
      </w:r>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lastRenderedPageBreak/>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rsidSect="00FE49ED">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1D40"/>
    <w:multiLevelType w:val="hybridMultilevel"/>
    <w:tmpl w:val="363859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8A6612"/>
    <w:multiLevelType w:val="hybridMultilevel"/>
    <w:tmpl w:val="3D1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13A5"/>
    <w:multiLevelType w:val="hybridMultilevel"/>
    <w:tmpl w:val="85A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 w:numId="2" w16cid:durableId="2061783707">
    <w:abstractNumId w:val="2"/>
  </w:num>
  <w:num w:numId="3" w16cid:durableId="1397822275">
    <w:abstractNumId w:val="1"/>
  </w:num>
  <w:num w:numId="4" w16cid:durableId="1418213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1000F1"/>
    <w:rsid w:val="0018043C"/>
    <w:rsid w:val="001E4BB7"/>
    <w:rsid w:val="00231AD5"/>
    <w:rsid w:val="00235C4A"/>
    <w:rsid w:val="00237DDB"/>
    <w:rsid w:val="00390743"/>
    <w:rsid w:val="003A1570"/>
    <w:rsid w:val="003D1E27"/>
    <w:rsid w:val="00443ADE"/>
    <w:rsid w:val="00450344"/>
    <w:rsid w:val="00486C3A"/>
    <w:rsid w:val="0053614E"/>
    <w:rsid w:val="00542CBA"/>
    <w:rsid w:val="00543E95"/>
    <w:rsid w:val="005A52BA"/>
    <w:rsid w:val="006753EC"/>
    <w:rsid w:val="008642ED"/>
    <w:rsid w:val="008C76BA"/>
    <w:rsid w:val="008E5650"/>
    <w:rsid w:val="009B4B6B"/>
    <w:rsid w:val="009F4B09"/>
    <w:rsid w:val="00A266DC"/>
    <w:rsid w:val="00A51478"/>
    <w:rsid w:val="00A73574"/>
    <w:rsid w:val="00AB3F3E"/>
    <w:rsid w:val="00AF0A10"/>
    <w:rsid w:val="00B929FA"/>
    <w:rsid w:val="00C362AD"/>
    <w:rsid w:val="00C401D1"/>
    <w:rsid w:val="00C77BEA"/>
    <w:rsid w:val="00C869FC"/>
    <w:rsid w:val="00CF7555"/>
    <w:rsid w:val="00D30CDF"/>
    <w:rsid w:val="00D97155"/>
    <w:rsid w:val="00DB33DD"/>
    <w:rsid w:val="00DD11EC"/>
    <w:rsid w:val="00E36CF7"/>
    <w:rsid w:val="00E77E9F"/>
    <w:rsid w:val="00E92A0D"/>
    <w:rsid w:val="00EB3CC7"/>
    <w:rsid w:val="00ED5008"/>
    <w:rsid w:val="00ED59E2"/>
    <w:rsid w:val="00F1760D"/>
    <w:rsid w:val="00F906BF"/>
    <w:rsid w:val="00F93340"/>
    <w:rsid w:val="00FE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 w:type="character" w:customStyle="1" w:styleId="mark7tfxzoh11">
    <w:name w:val="mark7tfxzoh11"/>
    <w:basedOn w:val="DefaultParagraphFont"/>
    <w:rsid w:val="00E77E9F"/>
  </w:style>
  <w:style w:type="paragraph" w:customStyle="1" w:styleId="xxmsonormal">
    <w:name w:val="x_x_msonormal"/>
    <w:basedOn w:val="Normal"/>
    <w:rsid w:val="005A52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scfybpwvw">
    <w:name w:val="markscfybpwvw"/>
    <w:basedOn w:val="DefaultParagraphFont"/>
    <w:rsid w:val="005A52BA"/>
  </w:style>
  <w:style w:type="character" w:styleId="FollowedHyperlink">
    <w:name w:val="FollowedHyperlink"/>
    <w:basedOn w:val="DefaultParagraphFont"/>
    <w:uiPriority w:val="99"/>
    <w:semiHidden/>
    <w:unhideWhenUsed/>
    <w:rsid w:val="00A51478"/>
    <w:rPr>
      <w:color w:val="800080" w:themeColor="followedHyperlink"/>
      <w:u w:val="single"/>
    </w:rPr>
  </w:style>
  <w:style w:type="character" w:styleId="Strong">
    <w:name w:val="Strong"/>
    <w:basedOn w:val="DefaultParagraphFont"/>
    <w:uiPriority w:val="22"/>
    <w:qFormat/>
    <w:rsid w:val="00A5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2840">
      <w:bodyDiv w:val="1"/>
      <w:marLeft w:val="0"/>
      <w:marRight w:val="0"/>
      <w:marTop w:val="0"/>
      <w:marBottom w:val="0"/>
      <w:divBdr>
        <w:top w:val="none" w:sz="0" w:space="0" w:color="auto"/>
        <w:left w:val="none" w:sz="0" w:space="0" w:color="auto"/>
        <w:bottom w:val="none" w:sz="0" w:space="0" w:color="auto"/>
        <w:right w:val="none" w:sz="0" w:space="0" w:color="auto"/>
      </w:divBdr>
      <w:divsChild>
        <w:div w:id="1964800133">
          <w:marLeft w:val="0"/>
          <w:marRight w:val="0"/>
          <w:marTop w:val="0"/>
          <w:marBottom w:val="0"/>
          <w:divBdr>
            <w:top w:val="none" w:sz="0" w:space="0" w:color="auto"/>
            <w:left w:val="none" w:sz="0" w:space="0" w:color="auto"/>
            <w:bottom w:val="none" w:sz="0" w:space="0" w:color="auto"/>
            <w:right w:val="none" w:sz="0" w:space="0" w:color="auto"/>
          </w:divBdr>
        </w:div>
      </w:divsChild>
    </w:div>
    <w:div w:id="850099138">
      <w:bodyDiv w:val="1"/>
      <w:marLeft w:val="0"/>
      <w:marRight w:val="0"/>
      <w:marTop w:val="0"/>
      <w:marBottom w:val="0"/>
      <w:divBdr>
        <w:top w:val="none" w:sz="0" w:space="0" w:color="auto"/>
        <w:left w:val="none" w:sz="0" w:space="0" w:color="auto"/>
        <w:bottom w:val="none" w:sz="0" w:space="0" w:color="auto"/>
        <w:right w:val="none" w:sz="0" w:space="0" w:color="auto"/>
      </w:divBdr>
    </w:div>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 w:id="19473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43887/pharmacy/cpd-resources/shingles-for-pharmacy-first-scotland" TargetMode="External"/><Relationship Id="rId3" Type="http://schemas.openxmlformats.org/officeDocument/2006/relationships/settings" Target="settings.xml"/><Relationship Id="rId7" Type="http://schemas.openxmlformats.org/officeDocument/2006/relationships/hyperlink" Target="https://www.cps.scot/latest-news/asthma-new-practice-leaf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nes.nhs.scot/43886/pharmacy/cpd-resources/skin-infections-for-nhs-pharmacy-first-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3</cp:revision>
  <dcterms:created xsi:type="dcterms:W3CDTF">2024-03-27T14:33:00Z</dcterms:created>
  <dcterms:modified xsi:type="dcterms:W3CDTF">2024-03-27T14:38:00Z</dcterms:modified>
</cp:coreProperties>
</file>