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5AC"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002EB9B1" w14:textId="2993B567" w:rsidR="00DD11EC" w:rsidRDefault="00543E95" w:rsidP="00543E95">
      <w:pPr>
        <w:pStyle w:val="xmsonormal"/>
        <w:shd w:val="clear" w:color="auto" w:fill="FFFFFF"/>
        <w:spacing w:before="0" w:beforeAutospacing="0" w:after="0" w:afterAutospacing="0"/>
        <w:jc w:val="center"/>
        <w:rPr>
          <w:rFonts w:ascii="inherit" w:hAnsi="inherit" w:cs="Calibri"/>
          <w:b/>
          <w:bCs/>
          <w:color w:val="242424"/>
          <w:bdr w:val="none" w:sz="0" w:space="0" w:color="auto" w:frame="1"/>
        </w:rPr>
      </w:pPr>
      <w:r>
        <w:rPr>
          <w:noProof/>
        </w:rPr>
        <w:drawing>
          <wp:inline distT="0" distB="0" distL="0" distR="0" wp14:anchorId="22A306D0" wp14:editId="19829292">
            <wp:extent cx="1659467" cy="98691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3238" cy="995109"/>
                    </a:xfrm>
                    <a:prstGeom prst="rect">
                      <a:avLst/>
                    </a:prstGeom>
                    <a:noFill/>
                    <a:ln>
                      <a:noFill/>
                    </a:ln>
                  </pic:spPr>
                </pic:pic>
              </a:graphicData>
            </a:graphic>
          </wp:inline>
        </w:drawing>
      </w:r>
    </w:p>
    <w:p w14:paraId="2538465B"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757C9D3B"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color w:val="212121"/>
          <w:kern w:val="0"/>
          <w:sz w:val="32"/>
          <w:szCs w:val="32"/>
          <w:bdr w:val="none" w:sz="0" w:space="0" w:color="auto" w:frame="1"/>
          <w:lang w:eastAsia="en-GB"/>
          <w14:ligatures w14:val="none"/>
        </w:rPr>
        <w:t>COMMUNITY PHARMACY DEVELOPMENT TEAM WEEKLY UPDATE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48A8C909" w14:textId="25D124BB"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Wed </w:t>
      </w:r>
      <w:r w:rsidR="00B0440F">
        <w:rPr>
          <w:rFonts w:ascii="Calibri" w:eastAsia="Times New Roman" w:hAnsi="Calibri" w:cs="Calibri"/>
          <w:b/>
          <w:bCs/>
          <w:i/>
          <w:iCs/>
          <w:color w:val="212121"/>
          <w:kern w:val="0"/>
          <w:sz w:val="32"/>
          <w:szCs w:val="32"/>
          <w:bdr w:val="none" w:sz="0" w:space="0" w:color="auto" w:frame="1"/>
          <w:lang w:eastAsia="en-GB"/>
          <w14:ligatures w14:val="none"/>
        </w:rPr>
        <w:t>3</w:t>
      </w:r>
      <w:r w:rsidR="00B0440F" w:rsidRPr="00B0440F">
        <w:rPr>
          <w:rFonts w:ascii="Calibri" w:eastAsia="Times New Roman" w:hAnsi="Calibri" w:cs="Calibri"/>
          <w:b/>
          <w:bCs/>
          <w:i/>
          <w:iCs/>
          <w:color w:val="212121"/>
          <w:kern w:val="0"/>
          <w:sz w:val="32"/>
          <w:szCs w:val="32"/>
          <w:bdr w:val="none" w:sz="0" w:space="0" w:color="auto" w:frame="1"/>
          <w:vertAlign w:val="superscript"/>
          <w:lang w:eastAsia="en-GB"/>
          <w14:ligatures w14:val="none"/>
        </w:rPr>
        <w:t>rd</w:t>
      </w:r>
      <w:r w:rsidR="00B0440F">
        <w:rPr>
          <w:rFonts w:ascii="Calibri" w:eastAsia="Times New Roman" w:hAnsi="Calibri" w:cs="Calibri"/>
          <w:b/>
          <w:bCs/>
          <w:i/>
          <w:iCs/>
          <w:color w:val="212121"/>
          <w:kern w:val="0"/>
          <w:sz w:val="32"/>
          <w:szCs w:val="32"/>
          <w:bdr w:val="none" w:sz="0" w:space="0" w:color="auto" w:frame="1"/>
          <w:lang w:eastAsia="en-GB"/>
          <w14:ligatures w14:val="none"/>
        </w:rPr>
        <w:t xml:space="preserve"> April</w:t>
      </w: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 2024 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0E3527A1"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212121"/>
          <w:kern w:val="0"/>
          <w:sz w:val="28"/>
          <w:szCs w:val="28"/>
          <w:bdr w:val="none" w:sz="0" w:space="0" w:color="auto" w:frame="1"/>
          <w:lang w:eastAsia="en-GB"/>
          <w14:ligatures w14:val="none"/>
        </w:rPr>
        <w:t>We hope that you will take some time to read the information below and share with the whole team.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283DF84C"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Brush Script MT" w:eastAsia="Times New Roman" w:hAnsi="Brush Script MT" w:cs="Times New Roman"/>
          <w:color w:val="212121"/>
          <w:kern w:val="0"/>
          <w:sz w:val="32"/>
          <w:szCs w:val="32"/>
          <w:bdr w:val="none" w:sz="0" w:space="0" w:color="auto" w:frame="1"/>
          <w:lang w:eastAsia="en-GB"/>
          <w14:ligatures w14:val="none"/>
        </w:rPr>
        <w:t>Ellen Jo and Fiona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6C6B46E9"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000000"/>
          <w:kern w:val="0"/>
          <w:bdr w:val="none" w:sz="0" w:space="0" w:color="auto" w:frame="1"/>
          <w:lang w:eastAsia="en-GB"/>
          <w14:ligatures w14:val="none"/>
        </w:rPr>
        <w:br/>
      </w:r>
      <w:hyperlink r:id="rId6" w:tooltip="Original URL: https://www.communitypharmacy.scot.nhs.uk/nhs-boards/nhs-lothian/. Click or tap if you trust this link." w:history="1">
        <w:r w:rsidRPr="007D426F">
          <w:rPr>
            <w:rFonts w:ascii="Calibri" w:eastAsia="Times New Roman" w:hAnsi="Calibri" w:cs="Calibri"/>
            <w:color w:val="0000FF"/>
            <w:kern w:val="0"/>
            <w:u w:val="single"/>
            <w:bdr w:val="none" w:sz="0" w:space="0" w:color="auto" w:frame="1"/>
            <w:lang w:eastAsia="en-GB"/>
            <w14:ligatures w14:val="none"/>
          </w:rPr>
          <w:t>https://www.communitypharmacy.scot.nhs.uk/nhs-boards/nhs-lothian/</w:t>
        </w:r>
      </w:hyperlink>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r w:rsidRPr="007D426F">
        <w:rPr>
          <w:rFonts w:ascii="Arial" w:eastAsia="Times New Roman" w:hAnsi="Arial" w:cs="Arial"/>
          <w:color w:val="212121"/>
          <w:kern w:val="0"/>
          <w:bdr w:val="none" w:sz="0" w:space="0" w:color="auto" w:frame="1"/>
          <w:lang w:eastAsia="en-GB"/>
          <w14:ligatures w14:val="none"/>
        </w:rPr>
        <w:t>  </w:t>
      </w:r>
      <w:r w:rsidRPr="007D426F">
        <w:rPr>
          <w:rFonts w:ascii="Arial" w:eastAsia="Times New Roman" w:hAnsi="Arial" w:cs="Arial"/>
          <w:color w:val="000000"/>
          <w:kern w:val="0"/>
          <w:sz w:val="24"/>
          <w:szCs w:val="24"/>
          <w:bdr w:val="none" w:sz="0" w:space="0" w:color="auto" w:frame="1"/>
          <w:lang w:eastAsia="en-GB"/>
          <w14:ligatures w14:val="none"/>
        </w:rPr>
        <w:t> </w:t>
      </w:r>
    </w:p>
    <w:p w14:paraId="5DF14F4F"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74511C93" w14:textId="0991D9C8" w:rsidR="00A90AB9" w:rsidRDefault="0050625A" w:rsidP="00A90AB9">
      <w:pPr>
        <w:pStyle w:val="xmsonormal"/>
        <w:numPr>
          <w:ilvl w:val="0"/>
          <w:numId w:val="4"/>
        </w:numPr>
        <w:shd w:val="clear" w:color="auto" w:fill="FFFFFF"/>
        <w:spacing w:before="0" w:beforeAutospacing="0" w:after="0" w:afterAutospacing="0"/>
        <w:rPr>
          <w:rFonts w:asciiTheme="minorHAnsi" w:hAnsiTheme="minorHAnsi" w:cstheme="minorHAnsi"/>
          <w:color w:val="242424"/>
          <w:sz w:val="22"/>
          <w:szCs w:val="22"/>
        </w:rPr>
      </w:pPr>
      <w:r w:rsidRPr="00A90AB9">
        <w:rPr>
          <w:rFonts w:asciiTheme="minorHAnsi" w:hAnsiTheme="minorHAnsi" w:cstheme="minorHAnsi"/>
          <w:b/>
          <w:bCs/>
          <w:color w:val="242424"/>
          <w:sz w:val="22"/>
          <w:szCs w:val="22"/>
          <w:u w:val="single"/>
          <w:bdr w:val="none" w:sz="0" w:space="0" w:color="auto" w:frame="1"/>
        </w:rPr>
        <w:t>PCR Changes</w:t>
      </w:r>
      <w:r w:rsidR="00CF7555" w:rsidRPr="00A90AB9">
        <w:rPr>
          <w:rFonts w:asciiTheme="minorHAnsi" w:hAnsiTheme="minorHAnsi" w:cstheme="minorHAnsi"/>
          <w:color w:val="242424"/>
          <w:sz w:val="22"/>
          <w:szCs w:val="22"/>
          <w:bdr w:val="none" w:sz="0" w:space="0" w:color="auto" w:frame="1"/>
        </w:rPr>
        <w:t xml:space="preserve"> </w:t>
      </w:r>
      <w:r w:rsidR="00E36CF7" w:rsidRPr="00A90AB9">
        <w:rPr>
          <w:rFonts w:asciiTheme="minorHAnsi" w:hAnsiTheme="minorHAnsi" w:cstheme="minorHAnsi"/>
          <w:color w:val="242424"/>
          <w:sz w:val="22"/>
          <w:szCs w:val="22"/>
          <w:bdr w:val="none" w:sz="0" w:space="0" w:color="auto" w:frame="1"/>
        </w:rPr>
        <w:t>–</w:t>
      </w:r>
      <w:r w:rsidR="00CF7555" w:rsidRPr="00A90AB9">
        <w:rPr>
          <w:rFonts w:asciiTheme="minorHAnsi" w:hAnsiTheme="minorHAnsi" w:cstheme="minorHAnsi"/>
          <w:color w:val="242424"/>
          <w:sz w:val="22"/>
          <w:szCs w:val="22"/>
          <w:bdr w:val="none" w:sz="0" w:space="0" w:color="auto" w:frame="1"/>
        </w:rPr>
        <w:t xml:space="preserve"> </w:t>
      </w:r>
      <w:r w:rsidR="00A90AB9">
        <w:rPr>
          <w:rFonts w:asciiTheme="minorHAnsi" w:hAnsiTheme="minorHAnsi" w:cstheme="minorHAnsi"/>
          <w:color w:val="242424"/>
          <w:sz w:val="22"/>
          <w:szCs w:val="22"/>
          <w:bdr w:val="none" w:sz="0" w:space="0" w:color="auto" w:frame="1"/>
        </w:rPr>
        <w:t xml:space="preserve">To make it easier for community pharmacy teams to put through smoking cessation </w:t>
      </w:r>
      <w:r w:rsidR="006164D1">
        <w:rPr>
          <w:rFonts w:asciiTheme="minorHAnsi" w:hAnsiTheme="minorHAnsi" w:cstheme="minorHAnsi"/>
          <w:color w:val="242424"/>
          <w:sz w:val="22"/>
          <w:szCs w:val="22"/>
          <w:bdr w:val="none" w:sz="0" w:space="0" w:color="auto" w:frame="1"/>
        </w:rPr>
        <w:t xml:space="preserve">attempt </w:t>
      </w:r>
      <w:r w:rsidR="00A90AB9">
        <w:rPr>
          <w:rFonts w:asciiTheme="minorHAnsi" w:hAnsiTheme="minorHAnsi" w:cstheme="minorHAnsi"/>
          <w:color w:val="242424"/>
          <w:sz w:val="22"/>
          <w:szCs w:val="22"/>
          <w:bdr w:val="none" w:sz="0" w:space="0" w:color="auto" w:frame="1"/>
        </w:rPr>
        <w:t xml:space="preserve">info, the </w:t>
      </w:r>
      <w:r w:rsidR="006164D1">
        <w:rPr>
          <w:rFonts w:asciiTheme="minorHAnsi" w:hAnsiTheme="minorHAnsi" w:cstheme="minorHAnsi"/>
          <w:color w:val="242424"/>
          <w:sz w:val="22"/>
          <w:szCs w:val="22"/>
          <w:bdr w:val="none" w:sz="0" w:space="0" w:color="auto" w:frame="1"/>
        </w:rPr>
        <w:t xml:space="preserve">smoking cessation part of the </w:t>
      </w:r>
      <w:r w:rsidR="00A90AB9">
        <w:rPr>
          <w:rFonts w:asciiTheme="minorHAnsi" w:hAnsiTheme="minorHAnsi" w:cstheme="minorHAnsi"/>
          <w:color w:val="242424"/>
          <w:sz w:val="22"/>
          <w:szCs w:val="22"/>
          <w:bdr w:val="none" w:sz="0" w:space="0" w:color="auto" w:frame="1"/>
        </w:rPr>
        <w:t xml:space="preserve">PCR system is being updated </w:t>
      </w:r>
      <w:r w:rsidR="00281119">
        <w:rPr>
          <w:rFonts w:asciiTheme="minorHAnsi" w:hAnsiTheme="minorHAnsi" w:cstheme="minorHAnsi"/>
          <w:color w:val="242424"/>
          <w:sz w:val="22"/>
          <w:szCs w:val="22"/>
          <w:bdr w:val="none" w:sz="0" w:space="0" w:color="auto" w:frame="1"/>
        </w:rPr>
        <w:t>on the evening of</w:t>
      </w:r>
      <w:r w:rsidR="00A90AB9">
        <w:rPr>
          <w:rFonts w:asciiTheme="minorHAnsi" w:hAnsiTheme="minorHAnsi" w:cstheme="minorHAnsi"/>
          <w:color w:val="242424"/>
          <w:sz w:val="22"/>
          <w:szCs w:val="22"/>
          <w:bdr w:val="none" w:sz="0" w:space="0" w:color="auto" w:frame="1"/>
        </w:rPr>
        <w:t xml:space="preserve"> </w:t>
      </w:r>
      <w:r w:rsidR="00A90AB9" w:rsidRPr="006164D1">
        <w:rPr>
          <w:rFonts w:asciiTheme="minorHAnsi" w:hAnsiTheme="minorHAnsi" w:cstheme="minorHAnsi"/>
          <w:b/>
          <w:bCs/>
          <w:color w:val="242424"/>
          <w:sz w:val="22"/>
          <w:szCs w:val="22"/>
          <w:bdr w:val="none" w:sz="0" w:space="0" w:color="auto" w:frame="1"/>
        </w:rPr>
        <w:t>8</w:t>
      </w:r>
      <w:r w:rsidR="00A90AB9" w:rsidRPr="006164D1">
        <w:rPr>
          <w:rFonts w:asciiTheme="minorHAnsi" w:hAnsiTheme="minorHAnsi" w:cstheme="minorHAnsi"/>
          <w:b/>
          <w:bCs/>
          <w:color w:val="242424"/>
          <w:sz w:val="22"/>
          <w:szCs w:val="22"/>
          <w:bdr w:val="none" w:sz="0" w:space="0" w:color="auto" w:frame="1"/>
          <w:vertAlign w:val="superscript"/>
        </w:rPr>
        <w:t>th</w:t>
      </w:r>
      <w:r w:rsidR="00A90AB9" w:rsidRPr="006164D1">
        <w:rPr>
          <w:rFonts w:asciiTheme="minorHAnsi" w:hAnsiTheme="minorHAnsi" w:cstheme="minorHAnsi"/>
          <w:b/>
          <w:bCs/>
          <w:color w:val="242424"/>
          <w:sz w:val="22"/>
          <w:szCs w:val="22"/>
          <w:bdr w:val="none" w:sz="0" w:space="0" w:color="auto" w:frame="1"/>
        </w:rPr>
        <w:t xml:space="preserve"> April 2024</w:t>
      </w:r>
      <w:r w:rsidR="00A90AB9">
        <w:rPr>
          <w:rFonts w:asciiTheme="minorHAnsi" w:hAnsiTheme="minorHAnsi" w:cstheme="minorHAnsi"/>
          <w:color w:val="242424"/>
          <w:sz w:val="22"/>
          <w:szCs w:val="22"/>
          <w:bdr w:val="none" w:sz="0" w:space="0" w:color="auto" w:frame="1"/>
        </w:rPr>
        <w:t>.</w:t>
      </w:r>
    </w:p>
    <w:p w14:paraId="3A3F1057" w14:textId="77777777" w:rsidR="00A90AB9" w:rsidRDefault="00A90AB9" w:rsidP="00A90AB9">
      <w:pPr>
        <w:pStyle w:val="xmsonormal"/>
        <w:shd w:val="clear" w:color="auto" w:fill="FFFFFF"/>
        <w:spacing w:before="0" w:beforeAutospacing="0" w:after="0" w:afterAutospacing="0"/>
        <w:rPr>
          <w:rFonts w:asciiTheme="minorHAnsi" w:hAnsiTheme="minorHAnsi" w:cstheme="minorHAnsi"/>
          <w:color w:val="242424"/>
          <w:sz w:val="22"/>
          <w:szCs w:val="22"/>
        </w:rPr>
      </w:pPr>
    </w:p>
    <w:p w14:paraId="45E47529" w14:textId="2159AD9F" w:rsidR="00A90AB9" w:rsidRPr="00A90AB9" w:rsidRDefault="00030FA1" w:rsidP="006164D1">
      <w:pPr>
        <w:pStyle w:val="xmsonormal"/>
        <w:shd w:val="clear" w:color="auto" w:fill="FFFFFF"/>
        <w:spacing w:before="0" w:beforeAutospacing="0" w:after="0" w:afterAutospacing="0"/>
        <w:ind w:left="720"/>
        <w:rPr>
          <w:rFonts w:asciiTheme="minorHAnsi" w:hAnsiTheme="minorHAnsi" w:cstheme="minorHAnsi"/>
          <w:color w:val="242424"/>
          <w:sz w:val="22"/>
          <w:szCs w:val="22"/>
        </w:rPr>
      </w:pPr>
      <w:r>
        <w:rPr>
          <w:rFonts w:ascii="Calibri" w:hAnsi="Calibri" w:cs="Calibri"/>
          <w:color w:val="242424"/>
          <w:shd w:val="clear" w:color="auto" w:fill="FFFFFF"/>
        </w:rPr>
        <w:t>The PCR user guide and a summary of the latest changes will be posted on the NSS website around the same time:</w:t>
      </w:r>
      <w:r>
        <w:rPr>
          <w:rFonts w:ascii="Calibri" w:hAnsi="Calibri" w:cs="Calibri"/>
          <w:color w:val="242424"/>
          <w:shd w:val="clear" w:color="auto" w:fill="FFFFFF"/>
        </w:rPr>
        <w:t xml:space="preserve"> </w:t>
      </w:r>
      <w:hyperlink r:id="rId7" w:history="1">
        <w:r w:rsidR="006164D1" w:rsidRPr="00EB1ADD">
          <w:rPr>
            <w:rStyle w:val="Hyperlink"/>
            <w:rFonts w:asciiTheme="minorHAnsi" w:hAnsiTheme="minorHAnsi" w:cstheme="minorHAnsi"/>
            <w:sz w:val="22"/>
            <w:szCs w:val="22"/>
          </w:rPr>
          <w:t>https://www.nss.nhs.scot/pharmacy-services/pharmacy-care-record-pcr/guidance-on-the-pharmacy-care-record-pcr/</w:t>
        </w:r>
      </w:hyperlink>
    </w:p>
    <w:p w14:paraId="6F5622BD" w14:textId="77777777" w:rsidR="00A51478" w:rsidRPr="00A90AB9" w:rsidRDefault="00A51478" w:rsidP="00A51478">
      <w:pPr>
        <w:pStyle w:val="xmsonormal"/>
        <w:shd w:val="clear" w:color="auto" w:fill="FFFFFF"/>
        <w:spacing w:before="0" w:beforeAutospacing="0" w:after="0" w:afterAutospacing="0"/>
        <w:rPr>
          <w:rFonts w:asciiTheme="minorHAnsi" w:hAnsiTheme="minorHAnsi" w:cstheme="minorHAnsi"/>
          <w:color w:val="242424"/>
          <w:sz w:val="22"/>
          <w:szCs w:val="22"/>
        </w:rPr>
      </w:pPr>
    </w:p>
    <w:p w14:paraId="5A0D3DC7" w14:textId="226D0815" w:rsidR="00443ADE" w:rsidRPr="00A90AB9" w:rsidRDefault="0050625A" w:rsidP="00450344">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A90AB9">
        <w:rPr>
          <w:rFonts w:asciiTheme="minorHAnsi" w:hAnsiTheme="minorHAnsi" w:cstheme="minorHAnsi"/>
          <w:b/>
          <w:bCs/>
          <w:color w:val="242424"/>
          <w:sz w:val="22"/>
          <w:szCs w:val="22"/>
          <w:u w:val="single"/>
          <w:bdr w:val="none" w:sz="0" w:space="0" w:color="auto" w:frame="1"/>
        </w:rPr>
        <w:t xml:space="preserve">SSP for Isosorbide Mononitrate </w:t>
      </w:r>
      <w:r w:rsidR="00A51478" w:rsidRPr="00A90AB9">
        <w:rPr>
          <w:rFonts w:asciiTheme="minorHAnsi" w:hAnsiTheme="minorHAnsi" w:cstheme="minorHAnsi"/>
          <w:color w:val="242424"/>
          <w:sz w:val="22"/>
          <w:szCs w:val="22"/>
          <w:bdr w:val="none" w:sz="0" w:space="0" w:color="auto" w:frame="1"/>
        </w:rPr>
        <w:t xml:space="preserve">– </w:t>
      </w:r>
      <w:r w:rsidRPr="00A90AB9">
        <w:rPr>
          <w:rFonts w:asciiTheme="minorHAnsi" w:hAnsiTheme="minorHAnsi" w:cstheme="minorHAnsi"/>
          <w:color w:val="242424"/>
          <w:sz w:val="22"/>
          <w:szCs w:val="22"/>
          <w:bdr w:val="none" w:sz="0" w:space="0" w:color="auto" w:frame="1"/>
        </w:rPr>
        <w:t xml:space="preserve">Please see the attached PCA for details of the recently issued Serious Shortage Protocol for </w:t>
      </w:r>
      <w:r w:rsidRPr="006164D1">
        <w:rPr>
          <w:rFonts w:asciiTheme="minorHAnsi" w:hAnsiTheme="minorHAnsi" w:cstheme="minorHAnsi"/>
          <w:b/>
          <w:bCs/>
          <w:color w:val="242424"/>
          <w:sz w:val="22"/>
          <w:szCs w:val="22"/>
          <w:bdr w:val="none" w:sz="0" w:space="0" w:color="auto" w:frame="1"/>
        </w:rPr>
        <w:t>isosorbide mononitrate (</w:t>
      </w:r>
      <w:proofErr w:type="spellStart"/>
      <w:r w:rsidRPr="006164D1">
        <w:rPr>
          <w:rFonts w:asciiTheme="minorHAnsi" w:hAnsiTheme="minorHAnsi" w:cstheme="minorHAnsi"/>
          <w:b/>
          <w:bCs/>
          <w:color w:val="242424"/>
          <w:sz w:val="22"/>
          <w:szCs w:val="22"/>
          <w:bdr w:val="none" w:sz="0" w:space="0" w:color="auto" w:frame="1"/>
        </w:rPr>
        <w:t>Monomil</w:t>
      </w:r>
      <w:proofErr w:type="spellEnd"/>
      <w:r w:rsidRPr="006164D1">
        <w:rPr>
          <w:rFonts w:asciiTheme="minorHAnsi" w:hAnsiTheme="minorHAnsi" w:cstheme="minorHAnsi"/>
          <w:b/>
          <w:bCs/>
          <w:color w:val="242424"/>
          <w:sz w:val="22"/>
          <w:szCs w:val="22"/>
          <w:bdr w:val="none" w:sz="0" w:space="0" w:color="auto" w:frame="1"/>
        </w:rPr>
        <w:t xml:space="preserve"> XL) 60mg</w:t>
      </w:r>
      <w:r w:rsidRPr="00A90AB9">
        <w:rPr>
          <w:rFonts w:asciiTheme="minorHAnsi" w:hAnsiTheme="minorHAnsi" w:cstheme="minorHAnsi"/>
          <w:color w:val="242424"/>
          <w:sz w:val="22"/>
          <w:szCs w:val="22"/>
          <w:bdr w:val="none" w:sz="0" w:space="0" w:color="auto" w:frame="1"/>
        </w:rPr>
        <w:t xml:space="preserve"> </w:t>
      </w:r>
      <w:r w:rsidRPr="00F87AAD">
        <w:rPr>
          <w:rFonts w:asciiTheme="minorHAnsi" w:hAnsiTheme="minorHAnsi" w:cstheme="minorHAnsi"/>
          <w:b/>
          <w:bCs/>
          <w:color w:val="242424"/>
          <w:sz w:val="22"/>
          <w:szCs w:val="22"/>
          <w:bdr w:val="none" w:sz="0" w:space="0" w:color="auto" w:frame="1"/>
        </w:rPr>
        <w:t>modified release tablets</w:t>
      </w:r>
      <w:r w:rsidRPr="00A90AB9">
        <w:rPr>
          <w:rFonts w:asciiTheme="minorHAnsi" w:hAnsiTheme="minorHAnsi" w:cstheme="minorHAnsi"/>
          <w:color w:val="242424"/>
          <w:sz w:val="22"/>
          <w:szCs w:val="22"/>
          <w:bdr w:val="none" w:sz="0" w:space="0" w:color="auto" w:frame="1"/>
        </w:rPr>
        <w:t>.  This includes recommended alternatives for dispensing and additional advice.</w:t>
      </w:r>
    </w:p>
    <w:p w14:paraId="4E1AB8EB" w14:textId="77777777" w:rsidR="00443ADE" w:rsidRPr="00A90AB9" w:rsidRDefault="00443ADE" w:rsidP="00DD11EC">
      <w:pPr>
        <w:pStyle w:val="xmsonormal"/>
        <w:shd w:val="clear" w:color="auto" w:fill="FFFFFF"/>
        <w:spacing w:before="0" w:beforeAutospacing="0" w:after="0" w:afterAutospacing="0"/>
        <w:rPr>
          <w:rFonts w:asciiTheme="minorHAnsi" w:hAnsiTheme="minorHAnsi" w:cstheme="minorHAnsi"/>
          <w:b/>
          <w:bCs/>
          <w:color w:val="242424"/>
          <w:sz w:val="22"/>
          <w:szCs w:val="22"/>
          <w:bdr w:val="none" w:sz="0" w:space="0" w:color="auto" w:frame="1"/>
        </w:rPr>
      </w:pPr>
    </w:p>
    <w:p w14:paraId="7B5DC07C" w14:textId="7707E504" w:rsidR="00B929FA" w:rsidRPr="00F87AAD" w:rsidRDefault="0050625A" w:rsidP="007408E2">
      <w:pPr>
        <w:pStyle w:val="xmsonormal"/>
        <w:numPr>
          <w:ilvl w:val="0"/>
          <w:numId w:val="2"/>
        </w:numPr>
        <w:shd w:val="clear" w:color="auto" w:fill="FFFFFF"/>
        <w:spacing w:before="0" w:beforeAutospacing="0" w:after="0" w:afterAutospacing="0"/>
        <w:rPr>
          <w:rFonts w:asciiTheme="minorHAnsi" w:hAnsiTheme="minorHAnsi" w:cstheme="minorHAnsi"/>
          <w:color w:val="000000"/>
          <w:spacing w:val="1"/>
          <w:sz w:val="22"/>
          <w:szCs w:val="22"/>
          <w:shd w:val="clear" w:color="auto" w:fill="FFFFFF"/>
        </w:rPr>
      </w:pPr>
      <w:r w:rsidRPr="00F87AAD">
        <w:rPr>
          <w:rFonts w:asciiTheme="minorHAnsi" w:hAnsiTheme="minorHAnsi" w:cstheme="minorHAnsi"/>
          <w:b/>
          <w:bCs/>
          <w:color w:val="242424"/>
          <w:sz w:val="22"/>
          <w:szCs w:val="22"/>
          <w:u w:val="single"/>
          <w:bdr w:val="none" w:sz="0" w:space="0" w:color="auto" w:frame="1"/>
        </w:rPr>
        <w:t>MSANs</w:t>
      </w:r>
      <w:r w:rsidR="00A266DC" w:rsidRPr="00F87AAD">
        <w:rPr>
          <w:rFonts w:asciiTheme="minorHAnsi" w:hAnsiTheme="minorHAnsi" w:cstheme="minorHAnsi"/>
          <w:b/>
          <w:bCs/>
          <w:color w:val="242424"/>
          <w:sz w:val="22"/>
          <w:szCs w:val="22"/>
          <w:bdr w:val="none" w:sz="0" w:space="0" w:color="auto" w:frame="1"/>
        </w:rPr>
        <w:t xml:space="preserve"> </w:t>
      </w:r>
      <w:r w:rsidR="00443ADE" w:rsidRPr="00F87AAD">
        <w:rPr>
          <w:rFonts w:asciiTheme="minorHAnsi" w:hAnsiTheme="minorHAnsi" w:cstheme="minorHAnsi"/>
          <w:color w:val="242424"/>
          <w:sz w:val="22"/>
          <w:szCs w:val="22"/>
          <w:bdr w:val="none" w:sz="0" w:space="0" w:color="auto" w:frame="1"/>
        </w:rPr>
        <w:t>–</w:t>
      </w:r>
      <w:r w:rsidR="00C869FC" w:rsidRPr="00F87AAD">
        <w:rPr>
          <w:rFonts w:asciiTheme="minorHAnsi" w:hAnsiTheme="minorHAnsi" w:cstheme="minorHAnsi"/>
          <w:color w:val="242424"/>
          <w:sz w:val="22"/>
          <w:szCs w:val="22"/>
          <w:bdr w:val="none" w:sz="0" w:space="0" w:color="auto" w:frame="1"/>
        </w:rPr>
        <w:t xml:space="preserve"> </w:t>
      </w:r>
      <w:r w:rsidRPr="00F87AAD">
        <w:rPr>
          <w:rFonts w:asciiTheme="minorHAnsi" w:hAnsiTheme="minorHAnsi" w:cstheme="minorHAnsi"/>
          <w:color w:val="242424"/>
          <w:sz w:val="22"/>
          <w:szCs w:val="22"/>
          <w:bdr w:val="none" w:sz="0" w:space="0" w:color="auto" w:frame="1"/>
        </w:rPr>
        <w:t xml:space="preserve">In case you haven’t seen these, please see attached for MSANs </w:t>
      </w:r>
      <w:r w:rsidRPr="00F87AAD">
        <w:rPr>
          <w:rFonts w:asciiTheme="minorHAnsi" w:hAnsiTheme="minorHAnsi" w:cstheme="minorHAnsi"/>
          <w:b/>
          <w:bCs/>
          <w:color w:val="242424"/>
          <w:sz w:val="22"/>
          <w:szCs w:val="22"/>
          <w:bdr w:val="none" w:sz="0" w:space="0" w:color="auto" w:frame="1"/>
        </w:rPr>
        <w:t xml:space="preserve">regarding </w:t>
      </w:r>
      <w:r w:rsidR="00F87AAD">
        <w:rPr>
          <w:rFonts w:asciiTheme="minorHAnsi" w:hAnsiTheme="minorHAnsi" w:cstheme="minorHAnsi"/>
          <w:b/>
          <w:bCs/>
          <w:color w:val="242424"/>
          <w:sz w:val="22"/>
          <w:szCs w:val="22"/>
          <w:bdr w:val="none" w:sz="0" w:space="0" w:color="auto" w:frame="1"/>
        </w:rPr>
        <w:t xml:space="preserve">the discontinuation of </w:t>
      </w:r>
      <w:proofErr w:type="spellStart"/>
      <w:r w:rsidRPr="00F87AAD">
        <w:rPr>
          <w:rFonts w:asciiTheme="minorHAnsi" w:hAnsiTheme="minorHAnsi" w:cstheme="minorHAnsi"/>
          <w:b/>
          <w:bCs/>
          <w:color w:val="242424"/>
          <w:sz w:val="22"/>
          <w:szCs w:val="22"/>
          <w:bdr w:val="none" w:sz="0" w:space="0" w:color="auto" w:frame="1"/>
        </w:rPr>
        <w:t>Insulatard</w:t>
      </w:r>
      <w:proofErr w:type="spellEnd"/>
      <w:r w:rsidRPr="00F87AAD">
        <w:rPr>
          <w:rFonts w:asciiTheme="minorHAnsi" w:hAnsiTheme="minorHAnsi" w:cstheme="minorHAnsi"/>
          <w:b/>
          <w:bCs/>
          <w:color w:val="242424"/>
          <w:sz w:val="22"/>
          <w:szCs w:val="22"/>
          <w:bdr w:val="none" w:sz="0" w:space="0" w:color="auto" w:frame="1"/>
        </w:rPr>
        <w:t xml:space="preserve"> </w:t>
      </w:r>
      <w:proofErr w:type="spellStart"/>
      <w:r w:rsidRPr="00F87AAD">
        <w:rPr>
          <w:rFonts w:asciiTheme="minorHAnsi" w:hAnsiTheme="minorHAnsi" w:cstheme="minorHAnsi"/>
          <w:b/>
          <w:bCs/>
          <w:color w:val="242424"/>
          <w:sz w:val="22"/>
          <w:szCs w:val="22"/>
          <w:bdr w:val="none" w:sz="0" w:space="0" w:color="auto" w:frame="1"/>
        </w:rPr>
        <w:t>InnoLet</w:t>
      </w:r>
      <w:proofErr w:type="spellEnd"/>
      <w:r w:rsidRPr="00F87AAD">
        <w:rPr>
          <w:rFonts w:asciiTheme="minorHAnsi" w:hAnsiTheme="minorHAnsi" w:cstheme="minorHAnsi"/>
          <w:b/>
          <w:bCs/>
          <w:color w:val="242424"/>
          <w:sz w:val="22"/>
          <w:szCs w:val="22"/>
          <w:bdr w:val="none" w:sz="0" w:space="0" w:color="auto" w:frame="1"/>
        </w:rPr>
        <w:t xml:space="preserve"> and Levemir </w:t>
      </w:r>
      <w:proofErr w:type="spellStart"/>
      <w:r w:rsidRPr="00F87AAD">
        <w:rPr>
          <w:rFonts w:asciiTheme="minorHAnsi" w:hAnsiTheme="minorHAnsi" w:cstheme="minorHAnsi"/>
          <w:b/>
          <w:bCs/>
          <w:color w:val="242424"/>
          <w:sz w:val="22"/>
          <w:szCs w:val="22"/>
          <w:bdr w:val="none" w:sz="0" w:space="0" w:color="auto" w:frame="1"/>
        </w:rPr>
        <w:t>InnoLet</w:t>
      </w:r>
      <w:proofErr w:type="spellEnd"/>
      <w:r w:rsidRPr="00F87AAD">
        <w:rPr>
          <w:rFonts w:asciiTheme="minorHAnsi" w:hAnsiTheme="minorHAnsi" w:cstheme="minorHAnsi"/>
          <w:color w:val="242424"/>
          <w:sz w:val="22"/>
          <w:szCs w:val="22"/>
          <w:bdr w:val="none" w:sz="0" w:space="0" w:color="auto" w:frame="1"/>
        </w:rPr>
        <w:t xml:space="preserve"> for injection 3ml pre-filled disposable devices.</w:t>
      </w:r>
    </w:p>
    <w:p w14:paraId="34F00FE3" w14:textId="77777777" w:rsidR="00E77E9F" w:rsidRPr="00A90AB9" w:rsidRDefault="00E77E9F" w:rsidP="00DD11EC">
      <w:pPr>
        <w:pStyle w:val="xmsonormal"/>
        <w:shd w:val="clear" w:color="auto" w:fill="FFFFFF"/>
        <w:spacing w:before="0" w:beforeAutospacing="0" w:after="0" w:afterAutospacing="0"/>
        <w:rPr>
          <w:rFonts w:asciiTheme="minorHAnsi" w:hAnsiTheme="minorHAnsi" w:cstheme="minorHAnsi"/>
          <w:color w:val="000000"/>
          <w:spacing w:val="1"/>
          <w:sz w:val="22"/>
          <w:szCs w:val="22"/>
          <w:shd w:val="clear" w:color="auto" w:fill="FFFFFF"/>
        </w:rPr>
      </w:pPr>
    </w:p>
    <w:p w14:paraId="3273F59F" w14:textId="2FD35CA6" w:rsidR="0050625A" w:rsidRPr="00A90AB9" w:rsidRDefault="0050625A" w:rsidP="00C66914">
      <w:pPr>
        <w:pStyle w:val="ListParagraph"/>
        <w:numPr>
          <w:ilvl w:val="0"/>
          <w:numId w:val="2"/>
        </w:numPr>
        <w:rPr>
          <w:rFonts w:cstheme="minorHAnsi"/>
          <w:bCs/>
        </w:rPr>
      </w:pPr>
      <w:r w:rsidRPr="00A90AB9">
        <w:rPr>
          <w:rFonts w:cstheme="minorHAnsi"/>
          <w:b/>
          <w:u w:val="single"/>
        </w:rPr>
        <w:t>Digital Prescribing &amp; Dispensing Pathways (Paperless Prescribing)</w:t>
      </w:r>
      <w:r w:rsidR="00A51478" w:rsidRPr="00A90AB9">
        <w:rPr>
          <w:rFonts w:cstheme="minorHAnsi"/>
          <w:bCs/>
        </w:rPr>
        <w:t xml:space="preserve"> </w:t>
      </w:r>
      <w:r w:rsidRPr="00A90AB9">
        <w:rPr>
          <w:rFonts w:cstheme="minorHAnsi"/>
          <w:bCs/>
        </w:rPr>
        <w:t>–</w:t>
      </w:r>
      <w:r w:rsidR="00A51478" w:rsidRPr="00A90AB9">
        <w:rPr>
          <w:rFonts w:cstheme="minorHAnsi"/>
          <w:bCs/>
        </w:rPr>
        <w:t xml:space="preserve"> </w:t>
      </w:r>
      <w:r w:rsidR="00A90AB9" w:rsidRPr="00A90AB9">
        <w:rPr>
          <w:rFonts w:cstheme="minorHAnsi"/>
          <w:color w:val="242424"/>
          <w:shd w:val="clear" w:color="auto" w:fill="FFFFFF"/>
        </w:rPr>
        <w:t xml:space="preserve">The winter newsletter for the </w:t>
      </w:r>
      <w:r w:rsidR="006164D1">
        <w:rPr>
          <w:rFonts w:cstheme="minorHAnsi"/>
          <w:color w:val="242424"/>
          <w:shd w:val="clear" w:color="auto" w:fill="FFFFFF"/>
        </w:rPr>
        <w:t xml:space="preserve">ongoing national </w:t>
      </w:r>
      <w:r w:rsidR="00A90AB9" w:rsidRPr="00CF7BD3">
        <w:rPr>
          <w:rFonts w:cstheme="minorHAnsi"/>
          <w:b/>
          <w:bCs/>
          <w:color w:val="242424"/>
          <w:shd w:val="clear" w:color="auto" w:fill="FFFFFF"/>
        </w:rPr>
        <w:t>Digital Prescribing and Dispensing Pathways (DPDP) programme</w:t>
      </w:r>
      <w:r w:rsidR="00A90AB9" w:rsidRPr="00A90AB9">
        <w:rPr>
          <w:rFonts w:cstheme="minorHAnsi"/>
          <w:color w:val="242424"/>
          <w:shd w:val="clear" w:color="auto" w:fill="FFFFFF"/>
        </w:rPr>
        <w:t xml:space="preserve"> (i.e. paperless prescribing </w:t>
      </w:r>
      <w:r w:rsidR="006164D1">
        <w:rPr>
          <w:rFonts w:cstheme="minorHAnsi"/>
          <w:color w:val="242424"/>
          <w:shd w:val="clear" w:color="auto" w:fill="FFFFFF"/>
        </w:rPr>
        <w:t xml:space="preserve">across </w:t>
      </w:r>
      <w:r w:rsidR="00A90AB9" w:rsidRPr="00A90AB9">
        <w:rPr>
          <w:rFonts w:cstheme="minorHAnsi"/>
          <w:color w:val="242424"/>
          <w:shd w:val="clear" w:color="auto" w:fill="FFFFFF"/>
        </w:rPr>
        <w:t>Scotland) is now available via this link:</w:t>
      </w:r>
    </w:p>
    <w:p w14:paraId="6DF71145" w14:textId="7708CA05" w:rsidR="0050625A" w:rsidRPr="00A90AB9" w:rsidRDefault="00030FA1" w:rsidP="00A90AB9">
      <w:pPr>
        <w:ind w:left="720"/>
        <w:rPr>
          <w:rFonts w:cstheme="minorHAnsi"/>
          <w:bCs/>
        </w:rPr>
      </w:pPr>
      <w:hyperlink r:id="rId8" w:history="1">
        <w:r w:rsidR="0050625A" w:rsidRPr="00A90AB9">
          <w:rPr>
            <w:rStyle w:val="Hyperlink"/>
            <w:rFonts w:cstheme="minorHAnsi"/>
            <w:bCs/>
          </w:rPr>
          <w:t>https://sway.cloud.microsoft/ttCs1ic1zmUIwd2U?ref=email</w:t>
        </w:r>
      </w:hyperlink>
    </w:p>
    <w:p w14:paraId="65B4CD16" w14:textId="77777777" w:rsidR="00543E95" w:rsidRPr="006E57B4" w:rsidRDefault="00543E95" w:rsidP="00543E95">
      <w:pPr>
        <w:shd w:val="clear" w:color="auto" w:fill="FFFFFF"/>
        <w:spacing w:after="0" w:line="240" w:lineRule="auto"/>
        <w:ind w:left="1080"/>
        <w:jc w:val="center"/>
        <w:rPr>
          <w:rFonts w:ascii="Times New Roman" w:eastAsia="Times New Roman" w:hAnsi="Times New Roman" w:cs="Times New Roman"/>
          <w:color w:val="000000"/>
          <w:sz w:val="24"/>
          <w:szCs w:val="24"/>
          <w:lang w:eastAsia="en-GB"/>
        </w:rPr>
      </w:pPr>
      <w:r w:rsidRPr="006E57B4">
        <w:rPr>
          <w:rFonts w:ascii="inherit" w:eastAsia="Times New Roman" w:hAnsi="inherit" w:cs="Times New Roman"/>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r w:rsidRPr="006E57B4">
        <w:rPr>
          <w:rFonts w:ascii="Calibri" w:eastAsia="Times New Roman" w:hAnsi="Calibri" w:cs="Calibri"/>
          <w:color w:val="000000"/>
          <w:sz w:val="24"/>
          <w:szCs w:val="24"/>
          <w:bdr w:val="none" w:sz="0" w:space="0" w:color="auto" w:frame="1"/>
          <w:lang w:eastAsia="en-GB"/>
        </w:rPr>
        <w:t> </w:t>
      </w:r>
    </w:p>
    <w:p w14:paraId="642CB1C9" w14:textId="77777777" w:rsidR="00543E95" w:rsidRPr="008479B8" w:rsidRDefault="00543E95" w:rsidP="00543E95">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21AD6255" w14:textId="77777777" w:rsidR="00543E95" w:rsidRPr="008479B8" w:rsidRDefault="00543E95" w:rsidP="00543E95">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25FF019B" w14:textId="2B003AFA" w:rsidR="00DD11EC" w:rsidRDefault="00543E95" w:rsidP="00543E95">
      <w:pPr>
        <w:pStyle w:val="NormalWeb"/>
        <w:spacing w:before="0" w:beforeAutospacing="0" w:after="0" w:afterAutospacing="0"/>
        <w:jc w:val="center"/>
      </w:pPr>
      <w:r w:rsidRPr="008479B8">
        <w:rPr>
          <w:rFonts w:ascii="Lucida Calligraphy" w:hAnsi="Lucida Calligraphy"/>
          <w:b/>
          <w:bCs/>
          <w:color w:val="7030A0"/>
          <w:sz w:val="28"/>
          <w:szCs w:val="28"/>
          <w:bdr w:val="none" w:sz="0" w:space="0" w:color="auto" w:frame="1"/>
        </w:rPr>
        <w:t>Royal Edinburgh Hospital</w:t>
      </w:r>
      <w:r>
        <w:rPr>
          <w:rFonts w:ascii="Arial" w:hAnsi="Arial" w:cs="Arial"/>
          <w:color w:val="000000"/>
          <w:bdr w:val="none" w:sz="0" w:space="0" w:color="auto" w:frame="1"/>
        </w:rPr>
        <w:t> </w:t>
      </w:r>
    </w:p>
    <w:sectPr w:rsidR="00DD11EC" w:rsidSect="00FE49ED">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9FF"/>
    <w:multiLevelType w:val="hybridMultilevel"/>
    <w:tmpl w:val="6546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E1D40"/>
    <w:multiLevelType w:val="hybridMultilevel"/>
    <w:tmpl w:val="363859C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8A6612"/>
    <w:multiLevelType w:val="hybridMultilevel"/>
    <w:tmpl w:val="3D14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113A5"/>
    <w:multiLevelType w:val="hybridMultilevel"/>
    <w:tmpl w:val="85A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6483">
    <w:abstractNumId w:val="0"/>
  </w:num>
  <w:num w:numId="2" w16cid:durableId="2061783707">
    <w:abstractNumId w:val="2"/>
  </w:num>
  <w:num w:numId="3" w16cid:durableId="1397822275">
    <w:abstractNumId w:val="1"/>
  </w:num>
  <w:num w:numId="4" w16cid:durableId="1418213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EC"/>
    <w:rsid w:val="00030FA1"/>
    <w:rsid w:val="001000F1"/>
    <w:rsid w:val="0018043C"/>
    <w:rsid w:val="001E4BB7"/>
    <w:rsid w:val="00231AD5"/>
    <w:rsid w:val="00235C4A"/>
    <w:rsid w:val="00237DDB"/>
    <w:rsid w:val="00281119"/>
    <w:rsid w:val="00390743"/>
    <w:rsid w:val="003A1570"/>
    <w:rsid w:val="003D1E27"/>
    <w:rsid w:val="00443ADE"/>
    <w:rsid w:val="00450344"/>
    <w:rsid w:val="00486C3A"/>
    <w:rsid w:val="00487717"/>
    <w:rsid w:val="0050625A"/>
    <w:rsid w:val="0053614E"/>
    <w:rsid w:val="00537CE2"/>
    <w:rsid w:val="00542CBA"/>
    <w:rsid w:val="00543E95"/>
    <w:rsid w:val="005A52BA"/>
    <w:rsid w:val="006164D1"/>
    <w:rsid w:val="006753EC"/>
    <w:rsid w:val="008642ED"/>
    <w:rsid w:val="008C76BA"/>
    <w:rsid w:val="008E5650"/>
    <w:rsid w:val="009B4B6B"/>
    <w:rsid w:val="009F4B09"/>
    <w:rsid w:val="00A266DC"/>
    <w:rsid w:val="00A51478"/>
    <w:rsid w:val="00A73574"/>
    <w:rsid w:val="00A90AB9"/>
    <w:rsid w:val="00AB3F3E"/>
    <w:rsid w:val="00AF0A10"/>
    <w:rsid w:val="00B0440F"/>
    <w:rsid w:val="00B929FA"/>
    <w:rsid w:val="00C362AD"/>
    <w:rsid w:val="00C401D1"/>
    <w:rsid w:val="00C77BEA"/>
    <w:rsid w:val="00C869FC"/>
    <w:rsid w:val="00CF7555"/>
    <w:rsid w:val="00CF7BD3"/>
    <w:rsid w:val="00D30CDF"/>
    <w:rsid w:val="00D97155"/>
    <w:rsid w:val="00DB33DD"/>
    <w:rsid w:val="00DD11EC"/>
    <w:rsid w:val="00E36CF7"/>
    <w:rsid w:val="00E77E9F"/>
    <w:rsid w:val="00E92A0D"/>
    <w:rsid w:val="00EB3CC7"/>
    <w:rsid w:val="00ED5008"/>
    <w:rsid w:val="00ED59E2"/>
    <w:rsid w:val="00F1760D"/>
    <w:rsid w:val="00F87AAD"/>
    <w:rsid w:val="00F906BF"/>
    <w:rsid w:val="00F93340"/>
    <w:rsid w:val="00FE4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59D"/>
  <w15:chartTrackingRefBased/>
  <w15:docId w15:val="{81842379-7B33-429C-BB15-5CADBE8D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D11E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D11EC"/>
    <w:rPr>
      <w:color w:val="0000FF"/>
      <w:u w:val="single"/>
    </w:rPr>
  </w:style>
  <w:style w:type="character" w:styleId="UnresolvedMention">
    <w:name w:val="Unresolved Mention"/>
    <w:basedOn w:val="DefaultParagraphFont"/>
    <w:uiPriority w:val="99"/>
    <w:semiHidden/>
    <w:unhideWhenUsed/>
    <w:rsid w:val="00543E95"/>
    <w:rPr>
      <w:color w:val="605E5C"/>
      <w:shd w:val="clear" w:color="auto" w:fill="E1DFDD"/>
    </w:rPr>
  </w:style>
  <w:style w:type="paragraph" w:styleId="NormalWeb">
    <w:name w:val="Normal (Web)"/>
    <w:basedOn w:val="Normal"/>
    <w:uiPriority w:val="99"/>
    <w:unhideWhenUsed/>
    <w:rsid w:val="00543E9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543E95"/>
    <w:pPr>
      <w:ind w:left="720"/>
      <w:contextualSpacing/>
    </w:pPr>
  </w:style>
  <w:style w:type="character" w:customStyle="1" w:styleId="mark7tfxzoh11">
    <w:name w:val="mark7tfxzoh11"/>
    <w:basedOn w:val="DefaultParagraphFont"/>
    <w:rsid w:val="00E77E9F"/>
  </w:style>
  <w:style w:type="paragraph" w:customStyle="1" w:styleId="xxmsonormal">
    <w:name w:val="x_x_msonormal"/>
    <w:basedOn w:val="Normal"/>
    <w:rsid w:val="005A52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scfybpwvw">
    <w:name w:val="markscfybpwvw"/>
    <w:basedOn w:val="DefaultParagraphFont"/>
    <w:rsid w:val="005A52BA"/>
  </w:style>
  <w:style w:type="character" w:styleId="FollowedHyperlink">
    <w:name w:val="FollowedHyperlink"/>
    <w:basedOn w:val="DefaultParagraphFont"/>
    <w:uiPriority w:val="99"/>
    <w:semiHidden/>
    <w:unhideWhenUsed/>
    <w:rsid w:val="00A51478"/>
    <w:rPr>
      <w:color w:val="800080" w:themeColor="followedHyperlink"/>
      <w:u w:val="single"/>
    </w:rPr>
  </w:style>
  <w:style w:type="character" w:styleId="Strong">
    <w:name w:val="Strong"/>
    <w:basedOn w:val="DefaultParagraphFont"/>
    <w:uiPriority w:val="22"/>
    <w:qFormat/>
    <w:rsid w:val="00A51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2840">
      <w:bodyDiv w:val="1"/>
      <w:marLeft w:val="0"/>
      <w:marRight w:val="0"/>
      <w:marTop w:val="0"/>
      <w:marBottom w:val="0"/>
      <w:divBdr>
        <w:top w:val="none" w:sz="0" w:space="0" w:color="auto"/>
        <w:left w:val="none" w:sz="0" w:space="0" w:color="auto"/>
        <w:bottom w:val="none" w:sz="0" w:space="0" w:color="auto"/>
        <w:right w:val="none" w:sz="0" w:space="0" w:color="auto"/>
      </w:divBdr>
      <w:divsChild>
        <w:div w:id="1964800133">
          <w:marLeft w:val="0"/>
          <w:marRight w:val="0"/>
          <w:marTop w:val="0"/>
          <w:marBottom w:val="0"/>
          <w:divBdr>
            <w:top w:val="none" w:sz="0" w:space="0" w:color="auto"/>
            <w:left w:val="none" w:sz="0" w:space="0" w:color="auto"/>
            <w:bottom w:val="none" w:sz="0" w:space="0" w:color="auto"/>
            <w:right w:val="none" w:sz="0" w:space="0" w:color="auto"/>
          </w:divBdr>
        </w:div>
      </w:divsChild>
    </w:div>
    <w:div w:id="850099138">
      <w:bodyDiv w:val="1"/>
      <w:marLeft w:val="0"/>
      <w:marRight w:val="0"/>
      <w:marTop w:val="0"/>
      <w:marBottom w:val="0"/>
      <w:divBdr>
        <w:top w:val="none" w:sz="0" w:space="0" w:color="auto"/>
        <w:left w:val="none" w:sz="0" w:space="0" w:color="auto"/>
        <w:bottom w:val="none" w:sz="0" w:space="0" w:color="auto"/>
        <w:right w:val="none" w:sz="0" w:space="0" w:color="auto"/>
      </w:divBdr>
    </w:div>
    <w:div w:id="1083188009">
      <w:bodyDiv w:val="1"/>
      <w:marLeft w:val="0"/>
      <w:marRight w:val="0"/>
      <w:marTop w:val="0"/>
      <w:marBottom w:val="0"/>
      <w:divBdr>
        <w:top w:val="none" w:sz="0" w:space="0" w:color="auto"/>
        <w:left w:val="none" w:sz="0" w:space="0" w:color="auto"/>
        <w:bottom w:val="none" w:sz="0" w:space="0" w:color="auto"/>
        <w:right w:val="none" w:sz="0" w:space="0" w:color="auto"/>
      </w:divBdr>
    </w:div>
    <w:div w:id="19473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cloud.microsoft/ttCs1ic1zmUIwd2U?ref=email" TargetMode="External"/><Relationship Id="rId3" Type="http://schemas.openxmlformats.org/officeDocument/2006/relationships/settings" Target="settings.xml"/><Relationship Id="rId7" Type="http://schemas.openxmlformats.org/officeDocument/2006/relationships/hyperlink" Target="https://www.nss.nhs.scot/pharmacy-services/pharmacy-care-record-pcr/guidance-on-the-pharmacy-care-record-p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ellenjo.fowler2%40nhslothian.scot.nhs.uk%7C7877b8492a024bf6ee6108dc1cbd2666%7C10efe0bda0304bca809cb5e6745e499a%7C0%7C0%7C638416846111890735%7CUnknown%7CTWFpbGZsb3d8eyJWIjoiMC4wLjAwMDAiLCJQIjoiV2luMzIiLCJBTiI6Ik1haWwiLCJXVCI6Mn0%3D%7C3000%7C%7C%7C&amp;sdata=bvDk0dNbczUPqMdyp7%2FfvNvLIpVTqP6xJoifet0UaFg%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8</cp:revision>
  <dcterms:created xsi:type="dcterms:W3CDTF">2024-04-03T10:01:00Z</dcterms:created>
  <dcterms:modified xsi:type="dcterms:W3CDTF">2024-04-03T13:36:00Z</dcterms:modified>
</cp:coreProperties>
</file>