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5D1" w:rsidRDefault="00133C3C" w:rsidP="005F55D1">
      <w:pPr>
        <w:pStyle w:val="NormalWeb"/>
        <w:shd w:val="clear" w:color="auto" w:fill="FFFFFF"/>
        <w:spacing w:before="0" w:beforeAutospacing="0" w:after="0" w:afterAutospacing="0"/>
        <w:jc w:val="center"/>
        <w:rPr>
          <w:color w:val="000000"/>
        </w:rPr>
      </w:pPr>
      <w:r w:rsidRPr="00133C3C">
        <w:rPr>
          <w:color w:val="000000"/>
        </w:rPr>
        <w:drawing>
          <wp:inline distT="0" distB="0" distL="0" distR="0">
            <wp:extent cx="2819400" cy="161854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19400" cy="1618544"/>
                    </a:xfrm>
                    <a:prstGeom prst="rect">
                      <a:avLst/>
                    </a:prstGeom>
                    <a:noFill/>
                    <a:ln w="9525">
                      <a:noFill/>
                      <a:miter lim="800000"/>
                      <a:headEnd/>
                      <a:tailEnd/>
                    </a:ln>
                  </pic:spPr>
                </pic:pic>
              </a:graphicData>
            </a:graphic>
          </wp:inline>
        </w:drawing>
      </w:r>
    </w:p>
    <w:p w:rsidR="005F55D1" w:rsidRDefault="005F55D1" w:rsidP="005F55D1">
      <w:pPr>
        <w:pStyle w:val="NormalWeb"/>
        <w:shd w:val="clear" w:color="auto" w:fill="FFFFFF"/>
        <w:spacing w:before="0" w:beforeAutospacing="0" w:after="0" w:afterAutospacing="0"/>
        <w:jc w:val="center"/>
        <w:rPr>
          <w:color w:val="000000"/>
        </w:rPr>
      </w:pPr>
      <w:r>
        <w:rPr>
          <w:color w:val="000000"/>
        </w:rPr>
        <w:t> </w:t>
      </w:r>
    </w:p>
    <w:p w:rsidR="005F55D1" w:rsidRDefault="005F55D1" w:rsidP="005F55D1">
      <w:pPr>
        <w:pStyle w:val="NormalWeb"/>
        <w:shd w:val="clear" w:color="auto" w:fill="FFFFFF"/>
        <w:spacing w:before="0" w:beforeAutospacing="0" w:after="0" w:afterAutospacing="0"/>
        <w:jc w:val="center"/>
        <w:rPr>
          <w:color w:val="000000"/>
        </w:rPr>
      </w:pPr>
      <w:r>
        <w:rPr>
          <w:color w:val="000000"/>
        </w:rPr>
        <w:t> </w:t>
      </w:r>
    </w:p>
    <w:p w:rsidR="005F55D1" w:rsidRDefault="005F55D1" w:rsidP="005F55D1">
      <w:pPr>
        <w:pStyle w:val="NormalWeb"/>
        <w:shd w:val="clear" w:color="auto" w:fill="FFFFFF"/>
        <w:spacing w:before="0" w:beforeAutospacing="0" w:after="0" w:afterAutospacing="0"/>
        <w:jc w:val="center"/>
        <w:rPr>
          <w:color w:val="000000"/>
        </w:rPr>
      </w:pPr>
      <w:r>
        <w:rPr>
          <w:rFonts w:ascii="Calibri" w:hAnsi="Calibri" w:cs="Calibri"/>
          <w:b/>
          <w:bCs/>
          <w:color w:val="212121"/>
          <w:sz w:val="40"/>
          <w:szCs w:val="40"/>
          <w:bdr w:val="none" w:sz="0" w:space="0" w:color="auto" w:frame="1"/>
        </w:rPr>
        <w:t>COMMUNITY PHARMACY DEVELOPMENT TEAM WEEKLY UPDATE</w:t>
      </w:r>
    </w:p>
    <w:p w:rsidR="005F55D1" w:rsidRDefault="005F55D1" w:rsidP="005F55D1">
      <w:pPr>
        <w:pStyle w:val="NormalWeb"/>
        <w:shd w:val="clear" w:color="auto" w:fill="FFFFFF"/>
        <w:spacing w:before="0" w:beforeAutospacing="0" w:after="0" w:afterAutospacing="0"/>
        <w:jc w:val="center"/>
        <w:rPr>
          <w:color w:val="000000"/>
        </w:rPr>
      </w:pPr>
      <w:r>
        <w:rPr>
          <w:rFonts w:ascii="Calibri" w:hAnsi="Calibri" w:cs="Calibri"/>
          <w:b/>
          <w:bCs/>
          <w:i/>
          <w:iCs/>
          <w:color w:val="212121"/>
          <w:sz w:val="32"/>
          <w:szCs w:val="32"/>
          <w:bdr w:val="none" w:sz="0" w:space="0" w:color="auto" w:frame="1"/>
        </w:rPr>
        <w:t>Wed 24</w:t>
      </w:r>
      <w:r>
        <w:rPr>
          <w:rFonts w:ascii="Calibri" w:hAnsi="Calibri" w:cs="Calibri"/>
          <w:b/>
          <w:bCs/>
          <w:i/>
          <w:iCs/>
          <w:color w:val="212121"/>
          <w:sz w:val="32"/>
          <w:szCs w:val="32"/>
          <w:bdr w:val="none" w:sz="0" w:space="0" w:color="auto" w:frame="1"/>
          <w:vertAlign w:val="superscript"/>
        </w:rPr>
        <w:t>th</w:t>
      </w:r>
      <w:r>
        <w:rPr>
          <w:rFonts w:ascii="Calibri" w:hAnsi="Calibri" w:cs="Calibri"/>
          <w:b/>
          <w:bCs/>
          <w:i/>
          <w:iCs/>
          <w:color w:val="212121"/>
          <w:sz w:val="32"/>
          <w:szCs w:val="32"/>
          <w:bdr w:val="none" w:sz="0" w:space="0" w:color="auto" w:frame="1"/>
        </w:rPr>
        <w:t> April 2024</w:t>
      </w:r>
    </w:p>
    <w:p w:rsidR="005F55D1" w:rsidRDefault="005F55D1" w:rsidP="005F55D1">
      <w:pPr>
        <w:pStyle w:val="NormalWeb"/>
        <w:shd w:val="clear" w:color="auto" w:fill="FFFFFF"/>
        <w:spacing w:before="0" w:beforeAutospacing="0" w:after="0" w:afterAutospacing="0"/>
        <w:jc w:val="center"/>
        <w:rPr>
          <w:color w:val="000000"/>
        </w:rPr>
      </w:pPr>
      <w:r>
        <w:rPr>
          <w:rFonts w:ascii="Calibri" w:hAnsi="Calibri" w:cs="Calibri"/>
          <w:b/>
          <w:bCs/>
          <w:color w:val="212121"/>
          <w:sz w:val="28"/>
          <w:szCs w:val="28"/>
          <w:bdr w:val="none" w:sz="0" w:space="0" w:color="auto" w:frame="1"/>
        </w:rPr>
        <w:t>We hope that you will take some time to read the information below and share with the whole team.</w:t>
      </w:r>
    </w:p>
    <w:p w:rsidR="005F55D1" w:rsidRPr="00133C3C" w:rsidRDefault="005F55D1" w:rsidP="005F55D1">
      <w:pPr>
        <w:pStyle w:val="NormalWeb"/>
        <w:shd w:val="clear" w:color="auto" w:fill="FFFFFF"/>
        <w:spacing w:before="0" w:beforeAutospacing="0" w:after="0" w:afterAutospacing="0"/>
        <w:jc w:val="center"/>
        <w:rPr>
          <w:color w:val="000000"/>
          <w:sz w:val="20"/>
          <w:szCs w:val="20"/>
        </w:rPr>
      </w:pPr>
      <w:r w:rsidRPr="00133C3C">
        <w:rPr>
          <w:color w:val="000000"/>
          <w:sz w:val="20"/>
          <w:szCs w:val="20"/>
        </w:rPr>
        <w:t> </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b/>
          <w:bCs/>
          <w:color w:val="00B050"/>
          <w:sz w:val="20"/>
          <w:szCs w:val="20"/>
          <w:bdr w:val="none" w:sz="0" w:space="0" w:color="auto" w:frame="1"/>
        </w:rPr>
        <w:t>Do you want to learn how to feel more confident and in control while managing patient expectations? Or perhaps you want to get up to speed with M</w:t>
      </w:r>
      <w:proofErr w:type="gramStart"/>
      <w:r w:rsidRPr="00133C3C">
        <w:rPr>
          <w:rFonts w:ascii="Arial" w:hAnsi="Arial" w:cs="Arial"/>
          <w:b/>
          <w:bCs/>
          <w:color w:val="00B050"/>
          <w:sz w:val="20"/>
          <w:szCs w:val="20"/>
          <w:bdr w:val="none" w:sz="0" w:space="0" w:color="auto" w:frame="1"/>
        </w:rPr>
        <w:t>:CR</w:t>
      </w:r>
      <w:proofErr w:type="gramEnd"/>
      <w:r w:rsidRPr="00133C3C">
        <w:rPr>
          <w:rFonts w:ascii="Arial" w:hAnsi="Arial" w:cs="Arial"/>
          <w:b/>
          <w:bCs/>
          <w:color w:val="00B050"/>
          <w:sz w:val="20"/>
          <w:szCs w:val="20"/>
          <w:bdr w:val="none" w:sz="0" w:space="0" w:color="auto" w:frame="1"/>
        </w:rPr>
        <w:t xml:space="preserve"> &amp; Serial prescriptions?</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color w:val="000000"/>
          <w:sz w:val="20"/>
          <w:szCs w:val="20"/>
          <w:bdr w:val="none" w:sz="0" w:space="0" w:color="auto" w:frame="1"/>
        </w:rPr>
        <w:t>Please join us on the 21</w:t>
      </w:r>
      <w:r w:rsidRPr="00133C3C">
        <w:rPr>
          <w:rFonts w:ascii="Arial" w:hAnsi="Arial" w:cs="Arial"/>
          <w:color w:val="000000"/>
          <w:sz w:val="20"/>
          <w:szCs w:val="20"/>
          <w:bdr w:val="none" w:sz="0" w:space="0" w:color="auto" w:frame="1"/>
          <w:vertAlign w:val="superscript"/>
        </w:rPr>
        <w:t>st</w:t>
      </w:r>
      <w:r w:rsidRPr="00133C3C">
        <w:rPr>
          <w:rFonts w:ascii="Arial" w:hAnsi="Arial" w:cs="Arial"/>
          <w:color w:val="000000"/>
          <w:sz w:val="20"/>
          <w:szCs w:val="20"/>
          <w:bdr w:val="none" w:sz="0" w:space="0" w:color="auto" w:frame="1"/>
        </w:rPr>
        <w:t xml:space="preserve"> May 18:30-21:00 at the </w:t>
      </w:r>
      <w:proofErr w:type="spellStart"/>
      <w:r w:rsidRPr="00133C3C">
        <w:rPr>
          <w:rFonts w:ascii="Arial" w:hAnsi="Arial" w:cs="Arial"/>
          <w:color w:val="000000"/>
          <w:sz w:val="20"/>
          <w:szCs w:val="20"/>
          <w:bdr w:val="none" w:sz="0" w:space="0" w:color="auto" w:frame="1"/>
        </w:rPr>
        <w:t>Novotel</w:t>
      </w:r>
      <w:proofErr w:type="spellEnd"/>
      <w:r w:rsidRPr="00133C3C">
        <w:rPr>
          <w:rFonts w:ascii="Arial" w:hAnsi="Arial" w:cs="Arial"/>
          <w:color w:val="000000"/>
          <w:sz w:val="20"/>
          <w:szCs w:val="20"/>
          <w:bdr w:val="none" w:sz="0" w:space="0" w:color="auto" w:frame="1"/>
        </w:rPr>
        <w:t xml:space="preserve"> Hotel, Edinburgh Park (food from 1830, presentations beginning 1900) for the Community Pharmacy Face-Face training event. This is a fantastic opportunity for you to meet new and old faces, get your revalidation started/finished for 2024 and enjoy some free food!</w:t>
      </w:r>
      <w:r w:rsidRPr="00133C3C">
        <w:rPr>
          <w:rFonts w:ascii="Arial" w:hAnsi="Arial" w:cs="Arial"/>
          <w:b/>
          <w:bCs/>
          <w:color w:val="00B050"/>
          <w:sz w:val="20"/>
          <w:szCs w:val="20"/>
          <w:bdr w:val="none" w:sz="0" w:space="0" w:color="auto" w:frame="1"/>
        </w:rPr>
        <w:t> </w:t>
      </w:r>
      <w:r w:rsidRPr="00133C3C">
        <w:rPr>
          <w:rFonts w:ascii="Arial" w:hAnsi="Arial" w:cs="Arial"/>
          <w:b/>
          <w:bCs/>
          <w:color w:val="FF0000"/>
          <w:sz w:val="20"/>
          <w:szCs w:val="20"/>
          <w:bdr w:val="none" w:sz="0" w:space="0" w:color="auto" w:frame="1"/>
        </w:rPr>
        <w:t>If you would like to attend this event, please respond to this email with your name, branch, contact email and dietary requirements.</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color w:val="1D1D1D"/>
          <w:sz w:val="20"/>
          <w:szCs w:val="20"/>
          <w:bdr w:val="none" w:sz="0" w:space="0" w:color="auto" w:frame="1"/>
          <w:shd w:val="clear" w:color="auto" w:fill="FFFFFF"/>
        </w:rPr>
        <w:t> </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b/>
          <w:bCs/>
          <w:color w:val="00B050"/>
          <w:sz w:val="20"/>
          <w:szCs w:val="20"/>
          <w:bdr w:val="none" w:sz="0" w:space="0" w:color="auto" w:frame="1"/>
        </w:rPr>
        <w:t>Cryptosporidium &amp; Petting Event</w:t>
      </w:r>
      <w:r w:rsidRPr="00133C3C">
        <w:rPr>
          <w:rFonts w:ascii="Arial" w:hAnsi="Arial" w:cs="Arial"/>
          <w:color w:val="00B050"/>
          <w:sz w:val="20"/>
          <w:szCs w:val="20"/>
          <w:bdr w:val="none" w:sz="0" w:space="0" w:color="auto" w:frame="1"/>
        </w:rPr>
        <w:t> </w:t>
      </w:r>
      <w:r w:rsidRPr="00133C3C">
        <w:rPr>
          <w:rFonts w:ascii="Arial" w:hAnsi="Arial" w:cs="Arial"/>
          <w:color w:val="000000"/>
          <w:sz w:val="20"/>
          <w:szCs w:val="20"/>
          <w:bdr w:val="none" w:sz="0" w:space="0" w:color="auto" w:frame="1"/>
        </w:rPr>
        <w:t>– Please see attached PHS alert. People with compatible symptoms and/or history of exposure to petting events or symptomatic contacts should have a stool sample taken.</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color w:val="1D1D1D"/>
          <w:sz w:val="20"/>
          <w:szCs w:val="20"/>
          <w:bdr w:val="none" w:sz="0" w:space="0" w:color="auto" w:frame="1"/>
          <w:shd w:val="clear" w:color="auto" w:fill="FFFFFF"/>
        </w:rPr>
        <w:t> </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b/>
          <w:bCs/>
          <w:color w:val="00B050"/>
          <w:sz w:val="20"/>
          <w:szCs w:val="20"/>
          <w:bdr w:val="none" w:sz="0" w:space="0" w:color="auto" w:frame="1"/>
          <w:shd w:val="clear" w:color="auto" w:fill="FFFFFF"/>
        </w:rPr>
        <w:t>Is your Pharmacist stuck in traffic? Perhaps the Pharmacy shutters won’t open? </w:t>
      </w:r>
      <w:r w:rsidRPr="00133C3C">
        <w:rPr>
          <w:rFonts w:ascii="Arial" w:hAnsi="Arial" w:cs="Arial"/>
          <w:color w:val="000000"/>
          <w:sz w:val="20"/>
          <w:szCs w:val="20"/>
          <w:bdr w:val="none" w:sz="0" w:space="0" w:color="auto" w:frame="1"/>
          <w:shd w:val="clear" w:color="auto" w:fill="FFFFFF"/>
        </w:rPr>
        <w:t xml:space="preserve">We have had an increase in reports of pharmacies not being open to the public with no notification to the </w:t>
      </w:r>
      <w:proofErr w:type="spellStart"/>
      <w:r w:rsidRPr="00133C3C">
        <w:rPr>
          <w:rFonts w:ascii="Arial" w:hAnsi="Arial" w:cs="Arial"/>
          <w:color w:val="000000"/>
          <w:sz w:val="20"/>
          <w:szCs w:val="20"/>
          <w:bdr w:val="none" w:sz="0" w:space="0" w:color="auto" w:frame="1"/>
          <w:shd w:val="clear" w:color="auto" w:fill="FFFFFF"/>
        </w:rPr>
        <w:t>healthboard</w:t>
      </w:r>
      <w:proofErr w:type="spellEnd"/>
      <w:r w:rsidRPr="00133C3C">
        <w:rPr>
          <w:rFonts w:ascii="Arial" w:hAnsi="Arial" w:cs="Arial"/>
          <w:color w:val="000000"/>
          <w:sz w:val="20"/>
          <w:szCs w:val="20"/>
          <w:bdr w:val="none" w:sz="0" w:space="0" w:color="auto" w:frame="1"/>
          <w:shd w:val="clear" w:color="auto" w:fill="FFFFFF"/>
        </w:rPr>
        <w:t>. If for any reason the pharmacy is unable to open, or has to close at some point during the day unexpectedly, please ensure you follow </w:t>
      </w:r>
      <w:hyperlink r:id="rId5" w:history="1">
        <w:r w:rsidRPr="00133C3C">
          <w:rPr>
            <w:rStyle w:val="Hyperlink"/>
            <w:rFonts w:ascii="Arial" w:hAnsi="Arial" w:cs="Arial"/>
            <w:color w:val="0563C1"/>
            <w:sz w:val="20"/>
            <w:szCs w:val="20"/>
            <w:bdr w:val="none" w:sz="0" w:space="0" w:color="auto" w:frame="1"/>
            <w:shd w:val="clear" w:color="auto" w:fill="FFFFFF"/>
          </w:rPr>
          <w:t>local processes</w:t>
        </w:r>
      </w:hyperlink>
      <w:r w:rsidRPr="00133C3C">
        <w:rPr>
          <w:rFonts w:ascii="Arial" w:hAnsi="Arial" w:cs="Arial"/>
          <w:color w:val="000000"/>
          <w:sz w:val="20"/>
          <w:szCs w:val="20"/>
          <w:bdr w:val="none" w:sz="0" w:space="0" w:color="auto" w:frame="1"/>
          <w:shd w:val="clear" w:color="auto" w:fill="FFFFFF"/>
        </w:rPr>
        <w:t> and e-mail a completed </w:t>
      </w:r>
      <w:hyperlink r:id="rId6" w:history="1">
        <w:r w:rsidRPr="00133C3C">
          <w:rPr>
            <w:rStyle w:val="Hyperlink"/>
            <w:rFonts w:ascii="Arial" w:hAnsi="Arial" w:cs="Arial"/>
            <w:color w:val="0563C1"/>
            <w:sz w:val="20"/>
            <w:szCs w:val="20"/>
            <w:bdr w:val="none" w:sz="0" w:space="0" w:color="auto" w:frame="1"/>
            <w:shd w:val="clear" w:color="auto" w:fill="FFFFFF"/>
          </w:rPr>
          <w:t>Temporary Closures Forms</w:t>
        </w:r>
      </w:hyperlink>
      <w:r w:rsidRPr="00133C3C">
        <w:rPr>
          <w:rFonts w:ascii="Arial" w:hAnsi="Arial" w:cs="Arial"/>
          <w:color w:val="000000"/>
          <w:sz w:val="20"/>
          <w:szCs w:val="20"/>
          <w:bdr w:val="none" w:sz="0" w:space="0" w:color="auto" w:frame="1"/>
          <w:shd w:val="clear" w:color="auto" w:fill="FFFFFF"/>
        </w:rPr>
        <w:t> to  </w:t>
      </w:r>
      <w:hyperlink r:id="rId7" w:history="1">
        <w:r w:rsidRPr="00133C3C">
          <w:rPr>
            <w:rStyle w:val="Hyperlink"/>
            <w:rFonts w:ascii="Arial" w:hAnsi="Arial" w:cs="Arial"/>
            <w:color w:val="0563C1"/>
            <w:sz w:val="20"/>
            <w:szCs w:val="20"/>
            <w:bdr w:val="none" w:sz="0" w:space="0" w:color="auto" w:frame="1"/>
            <w:shd w:val="clear" w:color="auto" w:fill="FFFFFF"/>
          </w:rPr>
          <w:t>CommunityPharmacy.Contract@nhs.scot</w:t>
        </w:r>
      </w:hyperlink>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color w:val="000000"/>
          <w:sz w:val="20"/>
          <w:szCs w:val="20"/>
          <w:bdr w:val="none" w:sz="0" w:space="0" w:color="auto" w:frame="1"/>
        </w:rPr>
        <w:t> </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b/>
          <w:bCs/>
          <w:color w:val="00B050"/>
          <w:sz w:val="20"/>
          <w:szCs w:val="20"/>
          <w:bdr w:val="none" w:sz="0" w:space="0" w:color="auto" w:frame="1"/>
        </w:rPr>
        <w:t xml:space="preserve">Are you prepared for </w:t>
      </w:r>
      <w:proofErr w:type="gramStart"/>
      <w:r w:rsidRPr="00133C3C">
        <w:rPr>
          <w:rFonts w:ascii="Arial" w:hAnsi="Arial" w:cs="Arial"/>
          <w:b/>
          <w:bCs/>
          <w:color w:val="00B050"/>
          <w:sz w:val="20"/>
          <w:szCs w:val="20"/>
          <w:bdr w:val="none" w:sz="0" w:space="0" w:color="auto" w:frame="1"/>
        </w:rPr>
        <w:t>Summer</w:t>
      </w:r>
      <w:proofErr w:type="gramEnd"/>
      <w:r w:rsidRPr="00133C3C">
        <w:rPr>
          <w:rFonts w:ascii="Arial" w:hAnsi="Arial" w:cs="Arial"/>
          <w:b/>
          <w:bCs/>
          <w:color w:val="00B050"/>
          <w:sz w:val="20"/>
          <w:szCs w:val="20"/>
          <w:bdr w:val="none" w:sz="0" w:space="0" w:color="auto" w:frame="1"/>
        </w:rPr>
        <w:t>?</w:t>
      </w:r>
      <w:r w:rsidRPr="00133C3C">
        <w:rPr>
          <w:rFonts w:ascii="Arial" w:hAnsi="Arial" w:cs="Arial"/>
          <w:color w:val="00B050"/>
          <w:sz w:val="20"/>
          <w:szCs w:val="20"/>
          <w:bdr w:val="none" w:sz="0" w:space="0" w:color="auto" w:frame="1"/>
        </w:rPr>
        <w:t> </w:t>
      </w:r>
      <w:r w:rsidRPr="00133C3C">
        <w:rPr>
          <w:rFonts w:ascii="Arial" w:hAnsi="Arial" w:cs="Arial"/>
          <w:color w:val="000000"/>
          <w:sz w:val="20"/>
          <w:szCs w:val="20"/>
          <w:bdr w:val="none" w:sz="0" w:space="0" w:color="auto" w:frame="1"/>
        </w:rPr>
        <w:t>If you missed the NES webinar on Preparing for Summer, a recording is available via </w:t>
      </w:r>
      <w:hyperlink r:id="rId8" w:history="1">
        <w:r w:rsidRPr="00133C3C">
          <w:rPr>
            <w:rStyle w:val="Hyperlink"/>
            <w:rFonts w:ascii="Arial" w:hAnsi="Arial" w:cs="Arial"/>
            <w:color w:val="0563C1"/>
            <w:sz w:val="20"/>
            <w:szCs w:val="20"/>
            <w:bdr w:val="none" w:sz="0" w:space="0" w:color="auto" w:frame="1"/>
          </w:rPr>
          <w:t>TURAS Learn</w:t>
        </w:r>
      </w:hyperlink>
      <w:r w:rsidRPr="00133C3C">
        <w:rPr>
          <w:rFonts w:ascii="Arial" w:hAnsi="Arial" w:cs="Arial"/>
          <w:color w:val="000000"/>
          <w:sz w:val="20"/>
          <w:szCs w:val="20"/>
          <w:bdr w:val="none" w:sz="0" w:space="0" w:color="auto" w:frame="1"/>
        </w:rPr>
        <w:t> </w:t>
      </w:r>
      <w:r w:rsidRPr="00133C3C">
        <w:rPr>
          <w:rFonts w:ascii="Arial" w:hAnsi="Arial" w:cs="Arial"/>
          <w:color w:val="000000"/>
          <w:sz w:val="20"/>
          <w:szCs w:val="20"/>
          <w:bdr w:val="none" w:sz="0" w:space="0" w:color="auto" w:frame="1"/>
          <w:shd w:val="clear" w:color="auto" w:fill="FFFFFF"/>
        </w:rPr>
        <w:t>This webinar was designed to support community pharmacy teams with the management of common clinical conditions which are often experienced over the summer months e.g. hay fever, insect bites, sunburn. This webinar will also outline the Pharmacy First Scotland relevant PGDs relating to summer health. </w:t>
      </w:r>
      <w:r w:rsidRPr="00133C3C">
        <w:rPr>
          <w:rFonts w:ascii="Arial" w:hAnsi="Arial" w:cs="Arial"/>
          <w:color w:val="000000"/>
          <w:sz w:val="20"/>
          <w:szCs w:val="20"/>
          <w:bdr w:val="none" w:sz="0" w:space="0" w:color="auto" w:frame="1"/>
        </w:rPr>
        <w:t>(Please sign into TURAS first before clicking on the link).</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color w:val="000000"/>
          <w:sz w:val="20"/>
          <w:szCs w:val="20"/>
          <w:bdr w:val="none" w:sz="0" w:space="0" w:color="auto" w:frame="1"/>
        </w:rPr>
        <w:t> </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b/>
          <w:bCs/>
          <w:color w:val="00B050"/>
          <w:sz w:val="20"/>
          <w:szCs w:val="20"/>
          <w:bdr w:val="none" w:sz="0" w:space="0" w:color="auto" w:frame="1"/>
        </w:rPr>
        <w:t xml:space="preserve">Have you dispensed </w:t>
      </w:r>
      <w:proofErr w:type="spellStart"/>
      <w:r w:rsidRPr="00133C3C">
        <w:rPr>
          <w:rFonts w:ascii="Arial" w:hAnsi="Arial" w:cs="Arial"/>
          <w:b/>
          <w:bCs/>
          <w:color w:val="00B050"/>
          <w:sz w:val="20"/>
          <w:szCs w:val="20"/>
          <w:bdr w:val="none" w:sz="0" w:space="0" w:color="auto" w:frame="1"/>
        </w:rPr>
        <w:t>Ivermectin</w:t>
      </w:r>
      <w:proofErr w:type="spellEnd"/>
      <w:r w:rsidRPr="00133C3C">
        <w:rPr>
          <w:rFonts w:ascii="Arial" w:hAnsi="Arial" w:cs="Arial"/>
          <w:b/>
          <w:bCs/>
          <w:color w:val="00B050"/>
          <w:sz w:val="20"/>
          <w:szCs w:val="20"/>
          <w:bdr w:val="none" w:sz="0" w:space="0" w:color="auto" w:frame="1"/>
        </w:rPr>
        <w:t xml:space="preserve"> 3mg? </w:t>
      </w:r>
      <w:r w:rsidRPr="00133C3C">
        <w:rPr>
          <w:rFonts w:ascii="Arial" w:hAnsi="Arial" w:cs="Arial"/>
          <w:color w:val="000000"/>
          <w:sz w:val="20"/>
          <w:szCs w:val="20"/>
          <w:bdr w:val="none" w:sz="0" w:space="0" w:color="auto" w:frame="1"/>
        </w:rPr>
        <w:t>Please note there are now licensed options available for this item.</w:t>
      </w:r>
    </w:p>
    <w:p w:rsidR="005F55D1" w:rsidRPr="00133C3C" w:rsidRDefault="005F55D1" w:rsidP="005F55D1">
      <w:pPr>
        <w:pStyle w:val="NormalWeb"/>
        <w:spacing w:before="0" w:beforeAutospacing="0" w:after="0" w:afterAutospacing="0"/>
        <w:rPr>
          <w:color w:val="000000"/>
          <w:sz w:val="20"/>
          <w:szCs w:val="20"/>
        </w:rPr>
      </w:pPr>
      <w:r w:rsidRPr="00133C3C">
        <w:rPr>
          <w:rFonts w:ascii="Arial" w:hAnsi="Arial" w:cs="Arial"/>
          <w:color w:val="000000"/>
          <w:sz w:val="20"/>
          <w:szCs w:val="20"/>
          <w:bdr w:val="none" w:sz="0" w:space="0" w:color="auto" w:frame="1"/>
        </w:rPr>
        <w:t> </w:t>
      </w:r>
    </w:p>
    <w:p w:rsidR="005F55D1" w:rsidRDefault="005F55D1" w:rsidP="005F55D1">
      <w:pPr>
        <w:pStyle w:val="NormalWeb"/>
        <w:spacing w:before="0" w:beforeAutospacing="0" w:after="0" w:afterAutospacing="0"/>
        <w:rPr>
          <w:color w:val="000000"/>
        </w:rPr>
      </w:pPr>
      <w:r w:rsidRPr="00133C3C">
        <w:rPr>
          <w:rFonts w:ascii="Arial" w:hAnsi="Arial" w:cs="Arial"/>
          <w:b/>
          <w:bCs/>
          <w:color w:val="00B050"/>
          <w:sz w:val="20"/>
          <w:szCs w:val="20"/>
          <w:bdr w:val="none" w:sz="0" w:space="0" w:color="auto" w:frame="1"/>
        </w:rPr>
        <w:t>Do you need a CDRF form</w:t>
      </w:r>
      <w:r w:rsidRPr="00133C3C">
        <w:rPr>
          <w:rFonts w:ascii="Arial" w:hAnsi="Arial" w:cs="Arial"/>
          <w:color w:val="000000"/>
          <w:sz w:val="20"/>
          <w:szCs w:val="20"/>
          <w:bdr w:val="none" w:sz="0" w:space="0" w:color="auto" w:frame="1"/>
        </w:rPr>
        <w:t>? These can now be downloaded from the </w:t>
      </w:r>
      <w:hyperlink r:id="rId9" w:history="1">
        <w:r w:rsidRPr="00133C3C">
          <w:rPr>
            <w:rStyle w:val="Hyperlink"/>
            <w:rFonts w:ascii="Arial" w:hAnsi="Arial" w:cs="Arial"/>
            <w:color w:val="0563C1"/>
            <w:sz w:val="20"/>
            <w:szCs w:val="20"/>
            <w:bdr w:val="none" w:sz="0" w:space="0" w:color="auto" w:frame="1"/>
          </w:rPr>
          <w:t>NSS website.</w:t>
        </w:r>
      </w:hyperlink>
    </w:p>
    <w:p w:rsidR="000B1C7E" w:rsidRDefault="000B1C7E"/>
    <w:sectPr w:rsidR="000B1C7E" w:rsidSect="000B1C7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55D1"/>
    <w:rsid w:val="000B1C7E"/>
    <w:rsid w:val="00133C3C"/>
    <w:rsid w:val="002900F6"/>
    <w:rsid w:val="005F55D1"/>
    <w:rsid w:val="007303D7"/>
    <w:rsid w:val="008C7BB1"/>
    <w:rsid w:val="00FC5E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5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F55D1"/>
    <w:rPr>
      <w:color w:val="0000FF"/>
      <w:u w:val="single"/>
    </w:rPr>
  </w:style>
  <w:style w:type="paragraph" w:styleId="BalloonText">
    <w:name w:val="Balloon Text"/>
    <w:basedOn w:val="Normal"/>
    <w:link w:val="BalloonTextChar"/>
    <w:uiPriority w:val="99"/>
    <w:semiHidden/>
    <w:unhideWhenUsed/>
    <w:rsid w:val="00133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8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learn.nes.nhs.scot%2F72174%2Fpharmacy-courses-and-events%2Fwebinar-recordings&amp;data=05%7C02%7Cfiona.anderson29%40nhs.scot%7Cb26b4a5a2cd64c8236f708dc6439ccff%7C10efe0bda0304bca809cb5e6745e499a%7C0%7C0%7C638495446694142308%7CUnknown%7CTWFpbGZsb3d8eyJWIjoiMC4wLjAwMDAiLCJQIjoiV2luMzIiLCJBTiI6Ik1haWwiLCJXVCI6Mn0%3D%7C0%7C%7C%7C&amp;sdata=hS9dehAXemxZzSVjeo%2Be9FWX8ptJxF3fMMtCkdb0IfQ%3D&amp;reserved=0" TargetMode="External"/><Relationship Id="rId3" Type="http://schemas.openxmlformats.org/officeDocument/2006/relationships/webSettings" Target="webSettings.xml"/><Relationship Id="rId7" Type="http://schemas.openxmlformats.org/officeDocument/2006/relationships/hyperlink" Target="mailto:CommunityPharmacy.Contract@nhs.sc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1.safelinks.protection.outlook.com/?url=https%3A%2F%2Fwww.communitypharmacy.scot.nhs.uk%2Fmedia%2F6726%2Funplanned-closures-in-community-pharmacy-final-2nd-nov-2022.docx&amp;data=05%7C02%7Cfiona.anderson29%40nhs.scot%7Cb26b4a5a2cd64c8236f708dc6439ccff%7C10efe0bda0304bca809cb5e6745e499a%7C0%7C0%7C638495446694142308%7CUnknown%7CTWFpbGZsb3d8eyJWIjoiMC4wLjAwMDAiLCJQIjoiV2luMzIiLCJBTiI6Ik1haWwiLCJXVCI6Mn0%3D%7C0%7C%7C%7C&amp;sdata=sQFf23kTdW6huZXIsfKXLay1qGTbBJkVLZrHv0gE8gI%3D&amp;reserved=0" TargetMode="External"/><Relationship Id="rId11" Type="http://schemas.openxmlformats.org/officeDocument/2006/relationships/theme" Target="theme/theme1.xml"/><Relationship Id="rId5" Type="http://schemas.openxmlformats.org/officeDocument/2006/relationships/hyperlink" Target="https://eur01.safelinks.protection.outlook.com/?url=https%3A%2F%2Fwww.communitypharmacy.scot.nhs.uk%2Fmedia%2F6914%2Funplanned-closures-in-community-pharmacy-process-jan-2023.docx&amp;data=05%7C02%7Cfiona.anderson29%40nhs.scot%7Cb26b4a5a2cd64c8236f708dc6439ccff%7C10efe0bda0304bca809cb5e6745e499a%7C0%7C0%7C638495446694142308%7CUnknown%7CTWFpbGZsb3d8eyJWIjoiMC4wLjAwMDAiLCJQIjoiV2luMzIiLCJBTiI6Ik1haWwiLCJXVCI6Mn0%3D%7C0%7C%7C%7C&amp;sdata=HQwV87Yh9qlv5SvFwKVJAIe2gZOteKLMiYQiRzt206E%3D&amp;reserved=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eur01.safelinks.protection.outlook.com/?url=https%3A%2F%2Fwww.nss.nhs.scot%2Fpharmacy-services%2Fpharmacy-prescriptions%2Faccess-prescription-forms-and-guidance%2F&amp;data=05%7C02%7Cfiona.anderson29%40nhs.scot%7Cb26b4a5a2cd64c8236f708dc6439ccff%7C10efe0bda0304bca809cb5e6745e499a%7C0%7C0%7C638495446694142308%7CUnknown%7CTWFpbGZsb3d8eyJWIjoiMC4wLjAwMDAiLCJQIjoiV2luMzIiLCJBTiI6Ik1haWwiLCJXVCI6Mn0%3D%7C0%7C%7C%7C&amp;sdata=NffM9MZ0jYQg6zZoB1bQa8hBOTnZVKIxkZqFS65s44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619</Words>
  <Characters>3529</Characters>
  <Application>Microsoft Office Word</Application>
  <DocSecurity>0</DocSecurity>
  <Lines>29</Lines>
  <Paragraphs>8</Paragraphs>
  <ScaleCrop>false</ScaleCrop>
  <Company>NHS Lothian</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Anderson</dc:creator>
  <cp:lastModifiedBy>Fiona Anderson</cp:lastModifiedBy>
  <cp:revision>2</cp:revision>
  <dcterms:created xsi:type="dcterms:W3CDTF">2024-04-24T08:23:00Z</dcterms:created>
  <dcterms:modified xsi:type="dcterms:W3CDTF">2024-04-24T08:53:00Z</dcterms:modified>
</cp:coreProperties>
</file>