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5B" w:rsidRDefault="004D655B" w:rsidP="004D655B">
      <w:pPr>
        <w:pStyle w:val="NormalWeb"/>
        <w:shd w:val="clear" w:color="auto" w:fill="FFFFFF"/>
        <w:spacing w:before="0" w:beforeAutospacing="0" w:after="0" w:afterAutospacing="0"/>
        <w:jc w:val="center"/>
        <w:rPr>
          <w:color w:val="000000"/>
        </w:rPr>
      </w:pPr>
      <w:r>
        <w:rPr>
          <w:noProof/>
          <w:color w:val="000000"/>
        </w:rPr>
        <w:drawing>
          <wp:inline distT="0" distB="0" distL="0" distR="0">
            <wp:extent cx="3000375" cy="2085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00375" cy="2085975"/>
                    </a:xfrm>
                    <a:prstGeom prst="rect">
                      <a:avLst/>
                    </a:prstGeom>
                    <a:noFill/>
                    <a:ln w="9525">
                      <a:noFill/>
                      <a:miter lim="800000"/>
                      <a:headEnd/>
                      <a:tailEnd/>
                    </a:ln>
                  </pic:spPr>
                </pic:pic>
              </a:graphicData>
            </a:graphic>
          </wp:inline>
        </w:drawing>
      </w:r>
    </w:p>
    <w:p w:rsidR="004D655B" w:rsidRDefault="004D655B" w:rsidP="004D655B">
      <w:pPr>
        <w:pStyle w:val="NormalWeb"/>
        <w:shd w:val="clear" w:color="auto" w:fill="FFFFFF"/>
        <w:spacing w:before="0" w:beforeAutospacing="0" w:after="0" w:afterAutospacing="0"/>
        <w:jc w:val="center"/>
        <w:rPr>
          <w:color w:val="000000"/>
        </w:rPr>
      </w:pPr>
      <w:r>
        <w:rPr>
          <w:color w:val="000000"/>
        </w:rPr>
        <w:t> </w:t>
      </w:r>
    </w:p>
    <w:p w:rsidR="004D655B" w:rsidRDefault="004D655B" w:rsidP="004D655B">
      <w:pPr>
        <w:pStyle w:val="NormalWeb"/>
        <w:shd w:val="clear" w:color="auto" w:fill="FFFFFF"/>
        <w:spacing w:before="0" w:beforeAutospacing="0" w:after="0" w:afterAutospacing="0"/>
        <w:jc w:val="center"/>
        <w:rPr>
          <w:rFonts w:ascii="Calibri" w:hAnsi="Calibri" w:cs="Calibri"/>
          <w:b/>
          <w:bCs/>
          <w:color w:val="212121"/>
          <w:sz w:val="40"/>
          <w:szCs w:val="40"/>
          <w:bdr w:val="none" w:sz="0" w:space="0" w:color="auto" w:frame="1"/>
        </w:rPr>
      </w:pPr>
      <w:r>
        <w:rPr>
          <w:color w:val="000000"/>
        </w:rPr>
        <w:t> </w:t>
      </w:r>
    </w:p>
    <w:p w:rsidR="004D655B" w:rsidRDefault="004D655B" w:rsidP="004D655B">
      <w:pPr>
        <w:pStyle w:val="NormalWeb"/>
        <w:shd w:val="clear" w:color="auto" w:fill="FFFFFF"/>
        <w:spacing w:before="0" w:beforeAutospacing="0" w:after="0" w:afterAutospacing="0"/>
        <w:jc w:val="center"/>
        <w:rPr>
          <w:rFonts w:ascii="Calibri" w:hAnsi="Calibri" w:cs="Calibri"/>
          <w:b/>
          <w:bCs/>
          <w:color w:val="212121"/>
          <w:sz w:val="40"/>
          <w:szCs w:val="40"/>
          <w:bdr w:val="none" w:sz="0" w:space="0" w:color="auto" w:frame="1"/>
        </w:rPr>
      </w:pPr>
    </w:p>
    <w:p w:rsidR="004D655B" w:rsidRDefault="004D655B" w:rsidP="004D655B">
      <w:pPr>
        <w:pStyle w:val="NormalWeb"/>
        <w:shd w:val="clear" w:color="auto" w:fill="FFFFFF"/>
        <w:spacing w:before="0" w:beforeAutospacing="0" w:after="0" w:afterAutospacing="0"/>
        <w:jc w:val="center"/>
        <w:rPr>
          <w:color w:val="000000"/>
        </w:rPr>
      </w:pPr>
      <w:r>
        <w:rPr>
          <w:rFonts w:ascii="Calibri" w:hAnsi="Calibri" w:cs="Calibri"/>
          <w:b/>
          <w:bCs/>
          <w:color w:val="212121"/>
          <w:sz w:val="40"/>
          <w:szCs w:val="40"/>
          <w:bdr w:val="none" w:sz="0" w:space="0" w:color="auto" w:frame="1"/>
        </w:rPr>
        <w:t>COMMUNITY PHARMACY DEVELOPMENT TEAM WEEKLY UPDATE</w:t>
      </w:r>
    </w:p>
    <w:p w:rsidR="004D655B" w:rsidRDefault="004D655B" w:rsidP="004D655B">
      <w:pPr>
        <w:pStyle w:val="NormalWeb"/>
        <w:shd w:val="clear" w:color="auto" w:fill="FFFFFF"/>
        <w:spacing w:before="0" w:beforeAutospacing="0" w:after="0" w:afterAutospacing="0"/>
        <w:jc w:val="center"/>
        <w:rPr>
          <w:color w:val="000000"/>
        </w:rPr>
      </w:pPr>
      <w:r>
        <w:rPr>
          <w:rFonts w:ascii="Calibri" w:hAnsi="Calibri" w:cs="Calibri"/>
          <w:b/>
          <w:bCs/>
          <w:i/>
          <w:iCs/>
          <w:color w:val="212121"/>
          <w:sz w:val="32"/>
          <w:szCs w:val="32"/>
          <w:bdr w:val="none" w:sz="0" w:space="0" w:color="auto" w:frame="1"/>
        </w:rPr>
        <w:t>Wed 1</w:t>
      </w:r>
      <w:r>
        <w:rPr>
          <w:rFonts w:ascii="Calibri" w:hAnsi="Calibri" w:cs="Calibri"/>
          <w:b/>
          <w:bCs/>
          <w:i/>
          <w:iCs/>
          <w:color w:val="212121"/>
          <w:sz w:val="32"/>
          <w:szCs w:val="32"/>
          <w:bdr w:val="none" w:sz="0" w:space="0" w:color="auto" w:frame="1"/>
          <w:vertAlign w:val="superscript"/>
        </w:rPr>
        <w:t>st</w:t>
      </w:r>
      <w:r>
        <w:rPr>
          <w:rFonts w:ascii="Calibri" w:hAnsi="Calibri" w:cs="Calibri"/>
          <w:b/>
          <w:bCs/>
          <w:i/>
          <w:iCs/>
          <w:color w:val="212121"/>
          <w:sz w:val="32"/>
          <w:szCs w:val="32"/>
          <w:bdr w:val="none" w:sz="0" w:space="0" w:color="auto" w:frame="1"/>
        </w:rPr>
        <w:t> May 2024</w:t>
      </w:r>
    </w:p>
    <w:p w:rsidR="004D655B" w:rsidRDefault="004D655B" w:rsidP="004D655B">
      <w:pPr>
        <w:pStyle w:val="NormalWeb"/>
        <w:shd w:val="clear" w:color="auto" w:fill="FFFFFF"/>
        <w:spacing w:before="0" w:beforeAutospacing="0" w:after="0" w:afterAutospacing="0"/>
        <w:jc w:val="center"/>
        <w:rPr>
          <w:color w:val="000000"/>
        </w:rPr>
      </w:pPr>
      <w:r>
        <w:rPr>
          <w:rFonts w:ascii="Calibri" w:hAnsi="Calibri" w:cs="Calibri"/>
          <w:b/>
          <w:bCs/>
          <w:color w:val="212121"/>
          <w:sz w:val="28"/>
          <w:szCs w:val="28"/>
          <w:bdr w:val="none" w:sz="0" w:space="0" w:color="auto" w:frame="1"/>
        </w:rPr>
        <w:t>We hope that you will take some time to read the information below and share with the whole team</w:t>
      </w:r>
    </w:p>
    <w:p w:rsidR="004D655B" w:rsidRDefault="004D655B" w:rsidP="004D655B">
      <w:pPr>
        <w:pStyle w:val="NormalWeb"/>
        <w:spacing w:before="0" w:beforeAutospacing="0" w:after="0" w:afterAutospacing="0"/>
        <w:rPr>
          <w:color w:val="000000"/>
        </w:rPr>
      </w:pPr>
      <w:r>
        <w:rPr>
          <w:rFonts w:ascii="Arial" w:hAnsi="Arial" w:cs="Arial"/>
          <w:b/>
          <w:bCs/>
          <w:color w:val="00B050"/>
          <w:bdr w:val="none" w:sz="0" w:space="0" w:color="auto" w:frame="1"/>
        </w:rPr>
        <w:t> </w:t>
      </w:r>
    </w:p>
    <w:p w:rsidR="004D655B" w:rsidRDefault="004D655B" w:rsidP="004D655B">
      <w:pPr>
        <w:pStyle w:val="NormalWeb"/>
        <w:spacing w:before="0" w:beforeAutospacing="0" w:after="0" w:afterAutospacing="0"/>
        <w:rPr>
          <w:color w:val="000000"/>
        </w:rPr>
      </w:pPr>
      <w:r>
        <w:rPr>
          <w:rFonts w:ascii="Arial" w:hAnsi="Arial" w:cs="Arial"/>
          <w:b/>
          <w:bCs/>
          <w:color w:val="00B050"/>
          <w:bdr w:val="none" w:sz="0" w:space="0" w:color="auto" w:frame="1"/>
        </w:rPr>
        <w:t> </w:t>
      </w:r>
    </w:p>
    <w:p w:rsidR="004D655B" w:rsidRDefault="004D655B" w:rsidP="004D655B">
      <w:pPr>
        <w:pStyle w:val="NormalWeb"/>
        <w:spacing w:before="0" w:beforeAutospacing="0" w:after="0" w:afterAutospacing="0"/>
        <w:rPr>
          <w:color w:val="000000"/>
        </w:rPr>
      </w:pPr>
      <w:r>
        <w:rPr>
          <w:rFonts w:ascii="Arial" w:hAnsi="Arial" w:cs="Arial"/>
          <w:b/>
          <w:bCs/>
          <w:color w:val="00B050"/>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Do you know where your nearest CP Palliative Care Site is? </w:t>
      </w:r>
      <w:r w:rsidRPr="004D655B">
        <w:rPr>
          <w:rFonts w:asciiTheme="minorHAnsi" w:hAnsiTheme="minorHAnsi" w:cstheme="minorHAnsi"/>
          <w:color w:val="000000"/>
          <w:sz w:val="22"/>
          <w:szCs w:val="22"/>
          <w:bdr w:val="none" w:sz="0" w:space="0" w:color="auto" w:frame="1"/>
        </w:rPr>
        <w:t>NHS</w:t>
      </w:r>
      <w:r w:rsidRPr="004D655B">
        <w:rPr>
          <w:rFonts w:asciiTheme="minorHAnsi" w:hAnsiTheme="minorHAnsi" w:cstheme="minorHAnsi"/>
          <w:b/>
          <w:bCs/>
          <w:color w:val="00B050"/>
          <w:sz w:val="22"/>
          <w:szCs w:val="22"/>
          <w:bdr w:val="none" w:sz="0" w:space="0" w:color="auto" w:frame="1"/>
        </w:rPr>
        <w:t> </w:t>
      </w:r>
      <w:r w:rsidRPr="004D655B">
        <w:rPr>
          <w:rFonts w:asciiTheme="minorHAnsi" w:hAnsiTheme="minorHAnsi" w:cstheme="minorHAnsi"/>
          <w:color w:val="000000"/>
          <w:sz w:val="22"/>
          <w:szCs w:val="22"/>
          <w:bdr w:val="none" w:sz="0" w:space="0" w:color="auto" w:frame="1"/>
        </w:rPr>
        <w:t>Lothian have reviewed the </w:t>
      </w:r>
      <w:hyperlink r:id="rId6" w:history="1">
        <w:r w:rsidRPr="004D655B">
          <w:rPr>
            <w:rStyle w:val="Hyperlink"/>
            <w:rFonts w:asciiTheme="minorHAnsi" w:hAnsiTheme="minorHAnsi" w:cstheme="minorHAnsi"/>
            <w:color w:val="0563C1"/>
            <w:sz w:val="22"/>
            <w:szCs w:val="22"/>
            <w:bdr w:val="none" w:sz="0" w:space="0" w:color="auto" w:frame="1"/>
          </w:rPr>
          <w:t>Palliative Care network</w:t>
        </w:r>
      </w:hyperlink>
      <w:r w:rsidRPr="004D655B">
        <w:rPr>
          <w:rFonts w:asciiTheme="minorHAnsi" w:hAnsiTheme="minorHAnsi" w:cstheme="minorHAnsi"/>
          <w:color w:val="000000"/>
          <w:sz w:val="22"/>
          <w:szCs w:val="22"/>
          <w:bdr w:val="none" w:sz="0" w:space="0" w:color="auto" w:frame="1"/>
        </w:rPr>
        <w:t> to improve access across a wider geographical area. Please ensure you are familiar with the updated list so you can promptly sign post patients if you are unable to supply the stock within the requested time frame.</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Drug Related Deaths Online Webinar - </w:t>
      </w:r>
      <w:r w:rsidRPr="004D655B">
        <w:rPr>
          <w:rFonts w:asciiTheme="minorHAnsi" w:hAnsiTheme="minorHAnsi" w:cstheme="minorHAnsi"/>
          <w:color w:val="000000"/>
          <w:sz w:val="22"/>
          <w:szCs w:val="22"/>
          <w:bdr w:val="none" w:sz="0" w:space="0" w:color="auto" w:frame="1"/>
        </w:rPr>
        <w:t>Thank you to everyone who has already signed up to the </w:t>
      </w:r>
      <w:r w:rsidRPr="004D655B">
        <w:rPr>
          <w:rFonts w:asciiTheme="minorHAnsi" w:hAnsiTheme="minorHAnsi" w:cstheme="minorHAnsi"/>
          <w:b/>
          <w:bCs/>
          <w:color w:val="000000"/>
          <w:sz w:val="22"/>
          <w:szCs w:val="22"/>
          <w:bdr w:val="none" w:sz="0" w:space="0" w:color="auto" w:frame="1"/>
        </w:rPr>
        <w:t>Drug Related Deaths &amp; Community Pharmacy </w:t>
      </w:r>
      <w:r w:rsidRPr="004D655B">
        <w:rPr>
          <w:rFonts w:asciiTheme="minorHAnsi" w:hAnsiTheme="minorHAnsi" w:cstheme="minorHAnsi"/>
          <w:color w:val="000000"/>
          <w:sz w:val="22"/>
          <w:szCs w:val="22"/>
          <w:bdr w:val="none" w:sz="0" w:space="0" w:color="auto" w:frame="1"/>
        </w:rPr>
        <w:t>virtual webinar, 7</w:t>
      </w:r>
      <w:r w:rsidRPr="004D655B">
        <w:rPr>
          <w:rFonts w:asciiTheme="minorHAnsi" w:hAnsiTheme="minorHAnsi" w:cstheme="minorHAnsi"/>
          <w:color w:val="000000"/>
          <w:sz w:val="22"/>
          <w:szCs w:val="22"/>
          <w:bdr w:val="none" w:sz="0" w:space="0" w:color="auto" w:frame="1"/>
          <w:vertAlign w:val="superscript"/>
        </w:rPr>
        <w:t>th</w:t>
      </w:r>
      <w:r w:rsidRPr="004D655B">
        <w:rPr>
          <w:rFonts w:asciiTheme="minorHAnsi" w:hAnsiTheme="minorHAnsi" w:cstheme="minorHAnsi"/>
          <w:color w:val="000000"/>
          <w:sz w:val="22"/>
          <w:szCs w:val="22"/>
          <w:bdr w:val="none" w:sz="0" w:space="0" w:color="auto" w:frame="1"/>
        </w:rPr>
        <w:t xml:space="preserve"> May 7-8pm. If you haven’t had a chance to sign up yet, please use the below link to sign up to the webinar and receive a </w:t>
      </w:r>
      <w:proofErr w:type="spellStart"/>
      <w:r w:rsidRPr="004D655B">
        <w:rPr>
          <w:rFonts w:asciiTheme="minorHAnsi" w:hAnsiTheme="minorHAnsi" w:cstheme="minorHAnsi"/>
          <w:color w:val="000000"/>
          <w:sz w:val="22"/>
          <w:szCs w:val="22"/>
          <w:bdr w:val="none" w:sz="0" w:space="0" w:color="auto" w:frame="1"/>
        </w:rPr>
        <w:t>teams</w:t>
      </w:r>
      <w:proofErr w:type="spellEnd"/>
      <w:r w:rsidRPr="004D655B">
        <w:rPr>
          <w:rFonts w:asciiTheme="minorHAnsi" w:hAnsiTheme="minorHAnsi" w:cstheme="minorHAnsi"/>
          <w:color w:val="000000"/>
          <w:sz w:val="22"/>
          <w:szCs w:val="22"/>
          <w:bdr w:val="none" w:sz="0" w:space="0" w:color="auto" w:frame="1"/>
        </w:rPr>
        <w:t xml:space="preserve"> meeting link to your diary</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hyperlink r:id="rId7" w:history="1">
        <w:r w:rsidRPr="004D655B">
          <w:rPr>
            <w:rStyle w:val="Hyperlink"/>
            <w:rFonts w:asciiTheme="minorHAnsi" w:hAnsiTheme="minorHAnsi" w:cstheme="minorHAnsi"/>
            <w:color w:val="0563C1"/>
            <w:sz w:val="22"/>
            <w:szCs w:val="22"/>
            <w:bdr w:val="none" w:sz="0" w:space="0" w:color="auto" w:frame="1"/>
          </w:rPr>
          <w:t>Microsoft Virtual Events Powered by Teams</w:t>
        </w:r>
      </w:hyperlink>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563C1"/>
          <w:sz w:val="22"/>
          <w:szCs w:val="22"/>
          <w:u w:val="single"/>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Could you be a Community Pharmacy Champion?  </w:t>
      </w:r>
      <w:r w:rsidRPr="004D655B">
        <w:rPr>
          <w:rFonts w:asciiTheme="minorHAnsi" w:hAnsiTheme="minorHAnsi" w:cstheme="minorHAnsi"/>
          <w:color w:val="000000"/>
          <w:sz w:val="22"/>
          <w:szCs w:val="22"/>
          <w:bdr w:val="none" w:sz="0" w:space="0" w:color="auto" w:frame="1"/>
        </w:rPr>
        <w:t>We have </w:t>
      </w:r>
      <w:r w:rsidRPr="004D655B">
        <w:rPr>
          <w:rFonts w:asciiTheme="minorHAnsi" w:hAnsiTheme="minorHAnsi" w:cstheme="minorHAnsi"/>
          <w:b/>
          <w:bCs/>
          <w:color w:val="000000"/>
          <w:sz w:val="22"/>
          <w:szCs w:val="22"/>
          <w:bdr w:val="none" w:sz="0" w:space="0" w:color="auto" w:frame="1"/>
        </w:rPr>
        <w:t>TWO</w:t>
      </w:r>
      <w:r w:rsidRPr="004D655B">
        <w:rPr>
          <w:rFonts w:asciiTheme="minorHAnsi" w:hAnsiTheme="minorHAnsi" w:cstheme="minorHAnsi"/>
          <w:color w:val="000000"/>
          <w:sz w:val="22"/>
          <w:szCs w:val="22"/>
          <w:bdr w:val="none" w:sz="0" w:space="0" w:color="auto" w:frame="1"/>
        </w:rPr>
        <w:t> exciting opportunities to be a Community Pharmacy Champion for pharmacies across Lothian. For more information on the role &amp; how to apply, please see attachment. Please note Community Pharmacy Lothian will support the appointment of these posts. </w:t>
      </w:r>
      <w:r w:rsidRPr="004D655B">
        <w:rPr>
          <w:rFonts w:asciiTheme="minorHAnsi" w:hAnsiTheme="minorHAnsi" w:cstheme="minorHAnsi"/>
          <w:b/>
          <w:bCs/>
          <w:color w:val="FF0000"/>
          <w:sz w:val="22"/>
          <w:szCs w:val="22"/>
          <w:bdr w:val="none" w:sz="0" w:space="0" w:color="auto" w:frame="1"/>
        </w:rPr>
        <w:t>Applications for the Community Pharmacy Champion posts will close on the 15</w:t>
      </w:r>
      <w:r w:rsidRPr="004D655B">
        <w:rPr>
          <w:rFonts w:asciiTheme="minorHAnsi" w:hAnsiTheme="minorHAnsi" w:cstheme="minorHAnsi"/>
          <w:b/>
          <w:bCs/>
          <w:color w:val="FF0000"/>
          <w:sz w:val="22"/>
          <w:szCs w:val="22"/>
          <w:bdr w:val="none" w:sz="0" w:space="0" w:color="auto" w:frame="1"/>
          <w:vertAlign w:val="superscript"/>
        </w:rPr>
        <w:t>th</w:t>
      </w:r>
      <w:r w:rsidRPr="004D655B">
        <w:rPr>
          <w:rFonts w:asciiTheme="minorHAnsi" w:hAnsiTheme="minorHAnsi" w:cstheme="minorHAnsi"/>
          <w:b/>
          <w:bCs/>
          <w:color w:val="FF0000"/>
          <w:sz w:val="22"/>
          <w:szCs w:val="22"/>
          <w:bdr w:val="none" w:sz="0" w:space="0" w:color="auto" w:frame="1"/>
        </w:rPr>
        <w:t> May 2024.</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FF000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Booking</w:t>
      </w:r>
      <w:r w:rsidRPr="004D655B">
        <w:rPr>
          <w:rFonts w:asciiTheme="minorHAnsi" w:hAnsiTheme="minorHAnsi" w:cstheme="minorHAnsi"/>
          <w:b/>
          <w:bCs/>
          <w:color w:val="FF0000"/>
          <w:sz w:val="22"/>
          <w:szCs w:val="22"/>
          <w:bdr w:val="none" w:sz="0" w:space="0" w:color="auto" w:frame="1"/>
        </w:rPr>
        <w:t> </w:t>
      </w:r>
      <w:r w:rsidRPr="004D655B">
        <w:rPr>
          <w:rFonts w:asciiTheme="minorHAnsi" w:hAnsiTheme="minorHAnsi" w:cstheme="minorHAnsi"/>
          <w:b/>
          <w:bCs/>
          <w:color w:val="00B050"/>
          <w:sz w:val="22"/>
          <w:szCs w:val="22"/>
          <w:bdr w:val="none" w:sz="0" w:space="0" w:color="auto" w:frame="1"/>
        </w:rPr>
        <w:t>closes THIS Friday for the Community Pharmacy Face-Face training event - </w:t>
      </w:r>
      <w:r w:rsidRPr="004D655B">
        <w:rPr>
          <w:rFonts w:asciiTheme="minorHAnsi" w:hAnsiTheme="minorHAnsi" w:cstheme="minorHAnsi"/>
          <w:color w:val="000000"/>
          <w:sz w:val="22"/>
          <w:szCs w:val="22"/>
          <w:bdr w:val="none" w:sz="0" w:space="0" w:color="auto" w:frame="1"/>
        </w:rPr>
        <w:t>CPDT will be opening the session, touching on what we are working towards in 2024, upcoming training events including IP Peer Reviews, Migraine Projects and we will also have a very quick look at our CPIPs numbers and prescribing data. Jill Cruickshank,</w:t>
      </w:r>
      <w:r w:rsidRPr="004D655B">
        <w:rPr>
          <w:rFonts w:asciiTheme="minorHAnsi" w:hAnsiTheme="minorHAnsi" w:cstheme="minorHAnsi"/>
          <w:b/>
          <w:bCs/>
          <w:i/>
          <w:iCs/>
          <w:color w:val="000000"/>
          <w:sz w:val="22"/>
          <w:szCs w:val="22"/>
          <w:bdr w:val="none" w:sz="0" w:space="0" w:color="auto" w:frame="1"/>
        </w:rPr>
        <w:t> </w:t>
      </w:r>
      <w:r w:rsidRPr="004D655B">
        <w:rPr>
          <w:rFonts w:asciiTheme="minorHAnsi" w:hAnsiTheme="minorHAnsi" w:cstheme="minorHAnsi"/>
          <w:i/>
          <w:iCs/>
          <w:color w:val="000000"/>
          <w:sz w:val="22"/>
          <w:szCs w:val="22"/>
          <w:bdr w:val="none" w:sz="0" w:space="0" w:color="auto" w:frame="1"/>
        </w:rPr>
        <w:t>Coach Trainer &amp; Speaker, Leading2Solutions,</w:t>
      </w:r>
      <w:r w:rsidRPr="004D655B">
        <w:rPr>
          <w:rFonts w:asciiTheme="minorHAnsi" w:hAnsiTheme="minorHAnsi" w:cstheme="minorHAnsi"/>
          <w:color w:val="000000"/>
          <w:sz w:val="22"/>
          <w:szCs w:val="22"/>
          <w:bdr w:val="none" w:sz="0" w:space="0" w:color="auto" w:frame="1"/>
        </w:rPr>
        <w:t> will be discussing how to feel more confident and in control while managing patient expectations in a community setting. This will be followed by Primary Care Pharmacist Susan MacFarlane and Community Pharmacist Laura Gowans discussing how they are managing the increase in serial prescribing and MCRs in their practice</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00B050"/>
          <w:sz w:val="22"/>
          <w:szCs w:val="22"/>
          <w:bdr w:val="none" w:sz="0" w:space="0" w:color="auto" w:frame="1"/>
        </w:rPr>
        <w:t>Have you written a CPUS recently? </w:t>
      </w:r>
      <w:r w:rsidRPr="004D655B">
        <w:rPr>
          <w:rFonts w:asciiTheme="minorHAnsi" w:hAnsiTheme="minorHAnsi" w:cstheme="minorHAnsi"/>
          <w:color w:val="000000"/>
          <w:sz w:val="22"/>
          <w:szCs w:val="22"/>
          <w:bdr w:val="none" w:sz="0" w:space="0" w:color="auto" w:frame="1"/>
          <w:shd w:val="clear" w:color="auto" w:fill="FFFFFF"/>
        </w:rPr>
        <w:t>3.580m of the Global Budget is allocated to CPUS across Scotland. Increasing the number of inappropriate CPUS can dilute the value of this service you are providing. Please remember if a prescription simply needs for example, a strength amendment due to shortages/unavailable stock, the original prescription can be endorsed to reflect this…</w:t>
      </w:r>
      <w:r w:rsidRPr="004D655B">
        <w:rPr>
          <w:rFonts w:asciiTheme="minorHAnsi" w:hAnsiTheme="minorHAnsi" w:cstheme="minorHAnsi"/>
          <w:color w:val="000000"/>
          <w:sz w:val="22"/>
          <w:szCs w:val="22"/>
          <w:bdr w:val="none" w:sz="0" w:space="0" w:color="auto" w:frame="1"/>
        </w:rPr>
        <w:t>for example</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w:t>
      </w:r>
    </w:p>
    <w:p w:rsidR="004D655B" w:rsidRPr="004D655B" w:rsidRDefault="004D655B" w:rsidP="004D655B">
      <w:pPr>
        <w:pStyle w:val="NormalWeb"/>
        <w:numPr>
          <w:ilvl w:val="0"/>
          <w:numId w:val="3"/>
        </w:numPr>
        <w:spacing w:before="0" w:beforeAutospacing="0" w:after="0" w:afterAutospacing="0"/>
        <w:rPr>
          <w:rFonts w:asciiTheme="minorHAnsi" w:hAnsiTheme="minorHAnsi" w:cstheme="minorHAnsi"/>
          <w:color w:val="000000"/>
          <w:sz w:val="22"/>
          <w:szCs w:val="22"/>
        </w:rPr>
      </w:pPr>
      <w:proofErr w:type="spellStart"/>
      <w:r w:rsidRPr="004D655B">
        <w:rPr>
          <w:rFonts w:asciiTheme="minorHAnsi" w:hAnsiTheme="minorHAnsi" w:cstheme="minorHAnsi"/>
          <w:color w:val="000000"/>
          <w:sz w:val="22"/>
          <w:szCs w:val="22"/>
          <w:bdr w:val="none" w:sz="0" w:space="0" w:color="auto" w:frame="1"/>
        </w:rPr>
        <w:t>Omeprazole</w:t>
      </w:r>
      <w:proofErr w:type="spellEnd"/>
      <w:r w:rsidRPr="004D655B">
        <w:rPr>
          <w:rFonts w:asciiTheme="minorHAnsi" w:hAnsiTheme="minorHAnsi" w:cstheme="minorHAnsi"/>
          <w:color w:val="000000"/>
          <w:sz w:val="22"/>
          <w:szCs w:val="22"/>
          <w:bdr w:val="none" w:sz="0" w:space="0" w:color="auto" w:frame="1"/>
        </w:rPr>
        <w:t xml:space="preserve"> capsules to </w:t>
      </w:r>
      <w:proofErr w:type="spellStart"/>
      <w:r w:rsidRPr="004D655B">
        <w:rPr>
          <w:rFonts w:asciiTheme="minorHAnsi" w:hAnsiTheme="minorHAnsi" w:cstheme="minorHAnsi"/>
          <w:color w:val="000000"/>
          <w:sz w:val="22"/>
          <w:szCs w:val="22"/>
          <w:bdr w:val="none" w:sz="0" w:space="0" w:color="auto" w:frame="1"/>
        </w:rPr>
        <w:t>Omeprazole</w:t>
      </w:r>
      <w:proofErr w:type="spellEnd"/>
      <w:r w:rsidRPr="004D655B">
        <w:rPr>
          <w:rFonts w:asciiTheme="minorHAnsi" w:hAnsiTheme="minorHAnsi" w:cstheme="minorHAnsi"/>
          <w:color w:val="000000"/>
          <w:sz w:val="22"/>
          <w:szCs w:val="22"/>
          <w:bdr w:val="none" w:sz="0" w:space="0" w:color="auto" w:frame="1"/>
        </w:rPr>
        <w:t xml:space="preserve"> tablets.</w:t>
      </w:r>
    </w:p>
    <w:p w:rsidR="004D655B" w:rsidRPr="004D655B" w:rsidRDefault="004D655B" w:rsidP="004D655B">
      <w:pPr>
        <w:pStyle w:val="NormalWeb"/>
        <w:numPr>
          <w:ilvl w:val="0"/>
          <w:numId w:val="3"/>
        </w:numPr>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lastRenderedPageBreak/>
        <w:t xml:space="preserve">Against a prescription for 28 </w:t>
      </w:r>
      <w:proofErr w:type="spellStart"/>
      <w:r w:rsidRPr="004D655B">
        <w:rPr>
          <w:rFonts w:asciiTheme="minorHAnsi" w:hAnsiTheme="minorHAnsi" w:cstheme="minorHAnsi"/>
          <w:color w:val="000000"/>
          <w:sz w:val="22"/>
          <w:szCs w:val="22"/>
          <w:bdr w:val="none" w:sz="0" w:space="0" w:color="auto" w:frame="1"/>
        </w:rPr>
        <w:t>Amlodipine</w:t>
      </w:r>
      <w:proofErr w:type="spellEnd"/>
      <w:r w:rsidRPr="004D655B">
        <w:rPr>
          <w:rFonts w:asciiTheme="minorHAnsi" w:hAnsiTheme="minorHAnsi" w:cstheme="minorHAnsi"/>
          <w:color w:val="000000"/>
          <w:sz w:val="22"/>
          <w:szCs w:val="22"/>
          <w:bdr w:val="none" w:sz="0" w:space="0" w:color="auto" w:frame="1"/>
        </w:rPr>
        <w:t xml:space="preserve"> 10mg with instructions to take ONE daily, you may dispense 56 </w:t>
      </w:r>
      <w:proofErr w:type="spellStart"/>
      <w:r w:rsidRPr="004D655B">
        <w:rPr>
          <w:rFonts w:asciiTheme="minorHAnsi" w:hAnsiTheme="minorHAnsi" w:cstheme="minorHAnsi"/>
          <w:color w:val="000000"/>
          <w:sz w:val="22"/>
          <w:szCs w:val="22"/>
          <w:bdr w:val="none" w:sz="0" w:space="0" w:color="auto" w:frame="1"/>
        </w:rPr>
        <w:t>Amlodipine</w:t>
      </w:r>
      <w:proofErr w:type="spellEnd"/>
      <w:r w:rsidRPr="004D655B">
        <w:rPr>
          <w:rFonts w:asciiTheme="minorHAnsi" w:hAnsiTheme="minorHAnsi" w:cstheme="minorHAnsi"/>
          <w:color w:val="000000"/>
          <w:sz w:val="22"/>
          <w:szCs w:val="22"/>
          <w:bdr w:val="none" w:sz="0" w:space="0" w:color="auto" w:frame="1"/>
        </w:rPr>
        <w:t xml:space="preserve"> 5mg and change the directions accordingly to take two daily. You will be reimbursed for what is supplied.</w:t>
      </w:r>
    </w:p>
    <w:p w:rsidR="004D655B" w:rsidRPr="004D655B" w:rsidRDefault="004D655B" w:rsidP="004D655B">
      <w:pPr>
        <w:pStyle w:val="NormalWeb"/>
        <w:numPr>
          <w:ilvl w:val="0"/>
          <w:numId w:val="3"/>
        </w:numPr>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xml:space="preserve">Against a prescription for 84 </w:t>
      </w:r>
      <w:proofErr w:type="spellStart"/>
      <w:r w:rsidRPr="004D655B">
        <w:rPr>
          <w:rFonts w:asciiTheme="minorHAnsi" w:hAnsiTheme="minorHAnsi" w:cstheme="minorHAnsi"/>
          <w:color w:val="000000"/>
          <w:sz w:val="22"/>
          <w:szCs w:val="22"/>
          <w:bdr w:val="none" w:sz="0" w:space="0" w:color="auto" w:frame="1"/>
        </w:rPr>
        <w:t>Glucophage</w:t>
      </w:r>
      <w:proofErr w:type="spellEnd"/>
      <w:r w:rsidRPr="004D655B">
        <w:rPr>
          <w:rFonts w:asciiTheme="minorHAnsi" w:hAnsiTheme="minorHAnsi" w:cstheme="minorHAnsi"/>
          <w:color w:val="000000"/>
          <w:sz w:val="22"/>
          <w:szCs w:val="22"/>
          <w:bdr w:val="none" w:sz="0" w:space="0" w:color="auto" w:frame="1"/>
        </w:rPr>
        <w:t xml:space="preserve"> 500mg tablets, you may dispense the generic: 84 </w:t>
      </w:r>
      <w:proofErr w:type="spellStart"/>
      <w:r w:rsidRPr="004D655B">
        <w:rPr>
          <w:rFonts w:asciiTheme="minorHAnsi" w:hAnsiTheme="minorHAnsi" w:cstheme="minorHAnsi"/>
          <w:color w:val="000000"/>
          <w:sz w:val="22"/>
          <w:szCs w:val="22"/>
          <w:bdr w:val="none" w:sz="0" w:space="0" w:color="auto" w:frame="1"/>
        </w:rPr>
        <w:t>Metformin</w:t>
      </w:r>
      <w:proofErr w:type="spellEnd"/>
      <w:r w:rsidRPr="004D655B">
        <w:rPr>
          <w:rFonts w:asciiTheme="minorHAnsi" w:hAnsiTheme="minorHAnsi" w:cstheme="minorHAnsi"/>
          <w:color w:val="000000"/>
          <w:sz w:val="22"/>
          <w:szCs w:val="22"/>
          <w:bdr w:val="none" w:sz="0" w:space="0" w:color="auto" w:frame="1"/>
        </w:rPr>
        <w:t xml:space="preserve"> 500mg tablets, taking into consideration any clinical differences between formulations and whether this requires prescriber oversight (e.g. difference in bioavailability). You will be reimbursed for what is supplied.</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You will need to ensure that either the electronic endorsement of “PC” is added to reflect that you have consulted with the prescriber, or the electronic endorsement of “PMR” to reflect that you have made a professional decision based on the information that you have available on your own records.</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FF0000"/>
          <w:sz w:val="22"/>
          <w:szCs w:val="22"/>
          <w:bdr w:val="none" w:sz="0" w:space="0" w:color="auto" w:frame="1"/>
        </w:rPr>
        <w:t>Bain Square Closure/Prescription submission changes - </w:t>
      </w:r>
      <w:r w:rsidRPr="004D655B">
        <w:rPr>
          <w:rFonts w:asciiTheme="minorHAnsi" w:hAnsiTheme="minorHAnsi" w:cstheme="minorHAnsi"/>
          <w:b/>
          <w:bCs/>
          <w:color w:val="FF0000"/>
          <w:sz w:val="22"/>
          <w:szCs w:val="22"/>
          <w:bdr w:val="none" w:sz="0" w:space="0" w:color="auto" w:frame="1"/>
          <w:shd w:val="clear" w:color="auto" w:fill="FFFFFF"/>
        </w:rPr>
        <w:t xml:space="preserve">Please see attached update from CPS/NSS regarding changes to the claiming and payment processes at </w:t>
      </w:r>
      <w:proofErr w:type="spellStart"/>
      <w:r w:rsidRPr="004D655B">
        <w:rPr>
          <w:rFonts w:asciiTheme="minorHAnsi" w:hAnsiTheme="minorHAnsi" w:cstheme="minorHAnsi"/>
          <w:b/>
          <w:bCs/>
          <w:color w:val="FF0000"/>
          <w:sz w:val="22"/>
          <w:szCs w:val="22"/>
          <w:bdr w:val="none" w:sz="0" w:space="0" w:color="auto" w:frame="1"/>
          <w:shd w:val="clear" w:color="auto" w:fill="FFFFFF"/>
        </w:rPr>
        <w:t>Gyle</w:t>
      </w:r>
      <w:proofErr w:type="spellEnd"/>
      <w:r w:rsidRPr="004D655B">
        <w:rPr>
          <w:rFonts w:asciiTheme="minorHAnsi" w:hAnsiTheme="minorHAnsi" w:cstheme="minorHAnsi"/>
          <w:b/>
          <w:bCs/>
          <w:color w:val="FF0000"/>
          <w:sz w:val="22"/>
          <w:szCs w:val="22"/>
          <w:bdr w:val="none" w:sz="0" w:space="0" w:color="auto" w:frame="1"/>
          <w:shd w:val="clear" w:color="auto" w:fill="FFFFFF"/>
        </w:rPr>
        <w:t xml:space="preserve"> Square.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color w:val="000000"/>
          <w:sz w:val="22"/>
          <w:szCs w:val="22"/>
          <w:bdr w:val="none" w:sz="0" w:space="0" w:color="auto" w:frame="1"/>
        </w:rPr>
        <w:t> </w:t>
      </w:r>
    </w:p>
    <w:p w:rsidR="004D655B" w:rsidRPr="004D655B" w:rsidRDefault="004D655B" w:rsidP="004D655B">
      <w:pPr>
        <w:pStyle w:val="NormalWeb"/>
        <w:spacing w:before="0" w:beforeAutospacing="0" w:after="0" w:afterAutospacing="0"/>
        <w:rPr>
          <w:rFonts w:asciiTheme="minorHAnsi" w:hAnsiTheme="minorHAnsi" w:cstheme="minorHAnsi"/>
          <w:color w:val="000000"/>
          <w:sz w:val="22"/>
          <w:szCs w:val="22"/>
        </w:rPr>
      </w:pPr>
      <w:r w:rsidRPr="004D655B">
        <w:rPr>
          <w:rFonts w:asciiTheme="minorHAnsi" w:hAnsiTheme="minorHAnsi" w:cstheme="minorHAnsi"/>
          <w:b/>
          <w:bCs/>
          <w:color w:val="FF0000"/>
          <w:sz w:val="22"/>
          <w:szCs w:val="22"/>
          <w:bdr w:val="none" w:sz="0" w:space="0" w:color="auto" w:frame="1"/>
        </w:rPr>
        <w:t xml:space="preserve">MSANs &amp; SG Alert – Please see attached MSANs for </w:t>
      </w:r>
      <w:proofErr w:type="spellStart"/>
      <w:r w:rsidRPr="004D655B">
        <w:rPr>
          <w:rFonts w:asciiTheme="minorHAnsi" w:hAnsiTheme="minorHAnsi" w:cstheme="minorHAnsi"/>
          <w:b/>
          <w:bCs/>
          <w:color w:val="FF0000"/>
          <w:sz w:val="22"/>
          <w:szCs w:val="22"/>
          <w:bdr w:val="none" w:sz="0" w:space="0" w:color="auto" w:frame="1"/>
        </w:rPr>
        <w:t>Carbamazepine</w:t>
      </w:r>
      <w:proofErr w:type="spellEnd"/>
      <w:r w:rsidRPr="004D655B">
        <w:rPr>
          <w:rFonts w:asciiTheme="minorHAnsi" w:hAnsiTheme="minorHAnsi" w:cstheme="minorHAnsi"/>
          <w:b/>
          <w:bCs/>
          <w:color w:val="FF0000"/>
          <w:sz w:val="22"/>
          <w:szCs w:val="22"/>
          <w:bdr w:val="none" w:sz="0" w:space="0" w:color="auto" w:frame="1"/>
        </w:rPr>
        <w:t xml:space="preserve">, Phenobarbital, </w:t>
      </w:r>
      <w:proofErr w:type="spellStart"/>
      <w:r w:rsidRPr="004D655B">
        <w:rPr>
          <w:rFonts w:asciiTheme="minorHAnsi" w:hAnsiTheme="minorHAnsi" w:cstheme="minorHAnsi"/>
          <w:b/>
          <w:bCs/>
          <w:color w:val="FF0000"/>
          <w:sz w:val="22"/>
          <w:szCs w:val="22"/>
          <w:bdr w:val="none" w:sz="0" w:space="0" w:color="auto" w:frame="1"/>
        </w:rPr>
        <w:t>Mesalazine</w:t>
      </w:r>
      <w:proofErr w:type="spellEnd"/>
      <w:r w:rsidRPr="004D655B">
        <w:rPr>
          <w:rFonts w:asciiTheme="minorHAnsi" w:hAnsiTheme="minorHAnsi" w:cstheme="minorHAnsi"/>
          <w:b/>
          <w:bCs/>
          <w:color w:val="FF0000"/>
          <w:sz w:val="22"/>
          <w:szCs w:val="22"/>
          <w:bdr w:val="none" w:sz="0" w:space="0" w:color="auto" w:frame="1"/>
        </w:rPr>
        <w:t xml:space="preserve">, </w:t>
      </w:r>
      <w:proofErr w:type="spellStart"/>
      <w:r w:rsidRPr="004D655B">
        <w:rPr>
          <w:rFonts w:asciiTheme="minorHAnsi" w:hAnsiTheme="minorHAnsi" w:cstheme="minorHAnsi"/>
          <w:b/>
          <w:bCs/>
          <w:color w:val="FF0000"/>
          <w:sz w:val="22"/>
          <w:szCs w:val="22"/>
          <w:bdr w:val="none" w:sz="0" w:space="0" w:color="auto" w:frame="1"/>
        </w:rPr>
        <w:t>Naloxegol</w:t>
      </w:r>
      <w:proofErr w:type="spellEnd"/>
      <w:r w:rsidRPr="004D655B">
        <w:rPr>
          <w:rFonts w:asciiTheme="minorHAnsi" w:hAnsiTheme="minorHAnsi" w:cstheme="minorHAnsi"/>
          <w:b/>
          <w:bCs/>
          <w:color w:val="FF0000"/>
          <w:sz w:val="22"/>
          <w:szCs w:val="22"/>
          <w:bdr w:val="none" w:sz="0" w:space="0" w:color="auto" w:frame="1"/>
        </w:rPr>
        <w:t xml:space="preserve"> and alert regarding seasonal influenza </w:t>
      </w:r>
      <w:proofErr w:type="spellStart"/>
      <w:r w:rsidRPr="004D655B">
        <w:rPr>
          <w:rFonts w:asciiTheme="minorHAnsi" w:hAnsiTheme="minorHAnsi" w:cstheme="minorHAnsi"/>
          <w:b/>
          <w:bCs/>
          <w:color w:val="FF0000"/>
          <w:sz w:val="22"/>
          <w:szCs w:val="22"/>
          <w:bdr w:val="none" w:sz="0" w:space="0" w:color="auto" w:frame="1"/>
        </w:rPr>
        <w:t>antivirals</w:t>
      </w:r>
      <w:proofErr w:type="spellEnd"/>
      <w:r w:rsidRPr="004D655B">
        <w:rPr>
          <w:rFonts w:asciiTheme="minorHAnsi" w:hAnsiTheme="minorHAnsi" w:cstheme="minorHAnsi"/>
          <w:b/>
          <w:bCs/>
          <w:color w:val="FF0000"/>
          <w:sz w:val="22"/>
          <w:szCs w:val="22"/>
          <w:bdr w:val="none" w:sz="0" w:space="0" w:color="auto" w:frame="1"/>
        </w:rPr>
        <w:t>.</w:t>
      </w:r>
    </w:p>
    <w:p w:rsidR="000B1C7E" w:rsidRDefault="000B1C7E"/>
    <w:sectPr w:rsidR="000B1C7E" w:rsidSect="004D65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0BD8"/>
    <w:multiLevelType w:val="hybridMultilevel"/>
    <w:tmpl w:val="2E2CD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4F06ECE"/>
    <w:multiLevelType w:val="hybridMultilevel"/>
    <w:tmpl w:val="F7807156"/>
    <w:lvl w:ilvl="0" w:tplc="613469CA">
      <w:numFmt w:val="bullet"/>
      <w:lvlText w:val="·"/>
      <w:lvlJc w:val="left"/>
      <w:pPr>
        <w:ind w:left="750" w:hanging="3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E77234"/>
    <w:multiLevelType w:val="hybridMultilevel"/>
    <w:tmpl w:val="29B21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655B"/>
    <w:rsid w:val="000B1C7E"/>
    <w:rsid w:val="002900F6"/>
    <w:rsid w:val="004D655B"/>
    <w:rsid w:val="00B72050"/>
    <w:rsid w:val="00FC5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D655B"/>
    <w:rPr>
      <w:color w:val="0000FF"/>
      <w:u w:val="single"/>
    </w:rPr>
  </w:style>
  <w:style w:type="paragraph" w:styleId="BalloonText">
    <w:name w:val="Balloon Text"/>
    <w:basedOn w:val="Normal"/>
    <w:link w:val="BalloonTextChar"/>
    <w:uiPriority w:val="99"/>
    <w:semiHidden/>
    <w:unhideWhenUsed/>
    <w:rsid w:val="004D6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5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events.teams.microsoft.com%2Fevent%2F66c22b36-be0e-430a-be05-cb52ec35e597%4010efe0bd-a030-4bca-809c-b5e6745e499a&amp;data=05%7C02%7Cfiona.anderson29%40nhs.scot%7C246dfc453db84a847ba308dc69e2cd4d%7C10efe0bda0304bca809cb5e6745e499a%7C0%7C0%7C638501673265838117%7CUnknown%7CTWFpbGZsb3d8eyJWIjoiMC4wLjAwMDAiLCJQIjoiV2luMzIiLCJBTiI6Ik1haWwiLCJXVCI6Mn0%3D%7C0%7C%7C%7C&amp;sdata=vTL6jPt1xtnLP7yjSY25KLFOS4N%2F%2FkJzj2Nn%2Bd3G96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media%2F1470%2Fnetwork-22-contact-list-may-2024-002.pdf&amp;data=05%7C02%7Cfiona.anderson29%40nhs.scot%7C246dfc453db84a847ba308dc69e2cd4d%7C10efe0bda0304bca809cb5e6745e499a%7C0%7C0%7C638501673265824748%7CUnknown%7CTWFpbGZsb3d8eyJWIjoiMC4wLjAwMDAiLCJQIjoiV2luMzIiLCJBTiI6Ik1haWwiLCJXVCI6Mn0%3D%7C0%7C%7C%7C&amp;sdata=%2FydtlDtHYwmbslHW2wcwCMrOjFT8jsoItX%2FNp9lnhF0%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3871</Characters>
  <Application>Microsoft Office Word</Application>
  <DocSecurity>0</DocSecurity>
  <Lines>32</Lines>
  <Paragraphs>9</Paragraphs>
  <ScaleCrop>false</ScaleCrop>
  <Company>NHS Lothian</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Anderson</dc:creator>
  <cp:lastModifiedBy>Fiona Anderson</cp:lastModifiedBy>
  <cp:revision>1</cp:revision>
  <dcterms:created xsi:type="dcterms:W3CDTF">2024-05-01T15:30:00Z</dcterms:created>
  <dcterms:modified xsi:type="dcterms:W3CDTF">2024-05-01T15:37:00Z</dcterms:modified>
</cp:coreProperties>
</file>