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D8E" w:rsidRDefault="006F3D8E" w:rsidP="00F4274C">
      <w:pPr>
        <w:tabs>
          <w:tab w:val="left" w:pos="9444"/>
        </w:tabs>
        <w:jc w:val="both"/>
        <w:rPr>
          <w:rFonts w:ascii="Times New Roman"/>
          <w:b/>
        </w:rPr>
      </w:pPr>
      <w:bookmarkStart w:id="0" w:name="_GoBack"/>
      <w:bookmarkEnd w:id="0"/>
      <w:r>
        <w:rPr>
          <w:rFonts w:ascii="Times New Roman"/>
          <w:noProof/>
          <w:sz w:val="20"/>
          <w:lang w:val="en-GB" w:eastAsia="en-GB"/>
        </w:rPr>
        <w:drawing>
          <wp:anchor distT="0" distB="0" distL="0" distR="0" simplePos="0" relativeHeight="487593472" behindDoc="0" locked="0" layoutInCell="1" allowOverlap="1">
            <wp:simplePos x="0" y="0"/>
            <wp:positionH relativeFrom="page">
              <wp:posOffset>5988685</wp:posOffset>
            </wp:positionH>
            <wp:positionV relativeFrom="paragraph">
              <wp:posOffset>463550</wp:posOffset>
            </wp:positionV>
            <wp:extent cx="1285875" cy="1085850"/>
            <wp:effectExtent l="19050" t="0" r="9525"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285875" cy="1085850"/>
                    </a:xfrm>
                    <a:prstGeom prst="rect">
                      <a:avLst/>
                    </a:prstGeom>
                  </pic:spPr>
                </pic:pic>
              </a:graphicData>
            </a:graphic>
          </wp:anchor>
        </w:drawing>
      </w:r>
    </w:p>
    <w:p w:rsidR="006F3D8E" w:rsidRDefault="006F3D8E" w:rsidP="006F3D8E">
      <w:pPr>
        <w:tabs>
          <w:tab w:val="left" w:pos="720"/>
        </w:tabs>
        <w:jc w:val="both"/>
        <w:rPr>
          <w:rFonts w:ascii="Times New Roman"/>
          <w:b/>
        </w:rPr>
      </w:pPr>
    </w:p>
    <w:p w:rsidR="006F3D8E" w:rsidRDefault="006F3D8E" w:rsidP="006F3D8E">
      <w:pPr>
        <w:tabs>
          <w:tab w:val="left" w:pos="720"/>
        </w:tabs>
        <w:jc w:val="both"/>
        <w:rPr>
          <w:rFonts w:ascii="Times New Roman"/>
          <w:b/>
        </w:rPr>
      </w:pPr>
    </w:p>
    <w:p w:rsidR="006F3D8E" w:rsidRDefault="006F3D8E" w:rsidP="006F3D8E">
      <w:pPr>
        <w:tabs>
          <w:tab w:val="left" w:pos="720"/>
        </w:tabs>
        <w:jc w:val="both"/>
        <w:rPr>
          <w:rFonts w:ascii="Times New Roman"/>
          <w:b/>
        </w:rPr>
      </w:pPr>
    </w:p>
    <w:p w:rsidR="006F3D8E" w:rsidRDefault="006F3D8E" w:rsidP="006F3D8E">
      <w:pPr>
        <w:tabs>
          <w:tab w:val="left" w:pos="720"/>
        </w:tabs>
        <w:jc w:val="both"/>
        <w:rPr>
          <w:rFonts w:ascii="Times New Roman"/>
          <w:b/>
        </w:rPr>
      </w:pPr>
    </w:p>
    <w:p w:rsidR="006F3D8E" w:rsidRDefault="006F3D8E" w:rsidP="006F3D8E">
      <w:pPr>
        <w:tabs>
          <w:tab w:val="left" w:pos="720"/>
        </w:tabs>
        <w:jc w:val="both"/>
        <w:rPr>
          <w:rFonts w:ascii="Times New Roman"/>
          <w:b/>
        </w:rPr>
      </w:pPr>
    </w:p>
    <w:p w:rsidR="006F3D8E" w:rsidRDefault="006F3D8E" w:rsidP="006F3D8E">
      <w:pPr>
        <w:tabs>
          <w:tab w:val="left" w:pos="720"/>
        </w:tabs>
        <w:jc w:val="both"/>
        <w:rPr>
          <w:rFonts w:ascii="Times New Roman"/>
          <w:b/>
        </w:rPr>
      </w:pPr>
    </w:p>
    <w:p w:rsidR="006F3D8E" w:rsidRDefault="006F3D8E" w:rsidP="006F3D8E">
      <w:pPr>
        <w:tabs>
          <w:tab w:val="left" w:pos="720"/>
        </w:tabs>
        <w:jc w:val="both"/>
        <w:rPr>
          <w:rFonts w:ascii="Times New Roman"/>
          <w:b/>
        </w:rPr>
      </w:pPr>
    </w:p>
    <w:p w:rsidR="006F3D8E" w:rsidRDefault="006F3D8E" w:rsidP="006F3D8E">
      <w:pPr>
        <w:tabs>
          <w:tab w:val="left" w:pos="720"/>
        </w:tabs>
        <w:jc w:val="both"/>
        <w:rPr>
          <w:rFonts w:ascii="Times New Roman"/>
          <w:b/>
        </w:rPr>
      </w:pPr>
    </w:p>
    <w:p w:rsidR="006F3D8E" w:rsidRDefault="006F3D8E" w:rsidP="006F3D8E">
      <w:pPr>
        <w:tabs>
          <w:tab w:val="left" w:pos="720"/>
        </w:tabs>
        <w:jc w:val="both"/>
        <w:rPr>
          <w:rFonts w:ascii="Times New Roman"/>
          <w:b/>
        </w:rPr>
      </w:pPr>
    </w:p>
    <w:p w:rsidR="006F3D8E" w:rsidRDefault="006F3D8E" w:rsidP="006F3D8E">
      <w:pPr>
        <w:tabs>
          <w:tab w:val="left" w:pos="720"/>
        </w:tabs>
        <w:jc w:val="both"/>
        <w:rPr>
          <w:rFonts w:ascii="Times New Roman"/>
          <w:b/>
        </w:rPr>
      </w:pPr>
    </w:p>
    <w:p w:rsidR="006F3D8E" w:rsidRDefault="006F3D8E" w:rsidP="006F3D8E">
      <w:pPr>
        <w:tabs>
          <w:tab w:val="left" w:pos="720"/>
        </w:tabs>
        <w:jc w:val="center"/>
        <w:rPr>
          <w:b/>
          <w:sz w:val="36"/>
          <w:szCs w:val="36"/>
        </w:rPr>
      </w:pPr>
    </w:p>
    <w:p w:rsidR="006F3D8E" w:rsidRDefault="006F3D8E" w:rsidP="006F3D8E">
      <w:pPr>
        <w:tabs>
          <w:tab w:val="left" w:pos="720"/>
        </w:tabs>
        <w:jc w:val="center"/>
        <w:rPr>
          <w:b/>
          <w:sz w:val="36"/>
          <w:szCs w:val="36"/>
        </w:rPr>
      </w:pPr>
    </w:p>
    <w:p w:rsidR="006F3D8E" w:rsidRDefault="006F3D8E" w:rsidP="006F3D8E">
      <w:pPr>
        <w:tabs>
          <w:tab w:val="left" w:pos="720"/>
        </w:tabs>
        <w:jc w:val="center"/>
        <w:rPr>
          <w:b/>
          <w:sz w:val="36"/>
          <w:szCs w:val="36"/>
        </w:rPr>
      </w:pPr>
    </w:p>
    <w:p w:rsidR="006F3D8E" w:rsidRDefault="006F3D8E" w:rsidP="006F3D8E">
      <w:pPr>
        <w:tabs>
          <w:tab w:val="left" w:pos="720"/>
        </w:tabs>
        <w:jc w:val="center"/>
        <w:rPr>
          <w:b/>
          <w:sz w:val="36"/>
          <w:szCs w:val="36"/>
        </w:rPr>
      </w:pPr>
    </w:p>
    <w:p w:rsidR="006F3D8E" w:rsidRDefault="006F3D8E" w:rsidP="006F3D8E">
      <w:pPr>
        <w:tabs>
          <w:tab w:val="left" w:pos="720"/>
        </w:tabs>
        <w:jc w:val="center"/>
        <w:rPr>
          <w:b/>
          <w:sz w:val="36"/>
          <w:szCs w:val="36"/>
        </w:rPr>
      </w:pPr>
      <w:r>
        <w:rPr>
          <w:b/>
          <w:sz w:val="36"/>
          <w:szCs w:val="36"/>
        </w:rPr>
        <w:t>PRIMARY CARE COMMUNITY PHARMACY</w:t>
      </w:r>
    </w:p>
    <w:p w:rsidR="006F3D8E" w:rsidRDefault="006F3D8E" w:rsidP="006F3D8E">
      <w:pPr>
        <w:tabs>
          <w:tab w:val="left" w:pos="720"/>
        </w:tabs>
        <w:jc w:val="center"/>
        <w:rPr>
          <w:rFonts w:eastAsia="Times New Roman"/>
        </w:rPr>
      </w:pPr>
    </w:p>
    <w:p w:rsidR="006F3D8E" w:rsidRDefault="006F3D8E" w:rsidP="006F3D8E">
      <w:pPr>
        <w:jc w:val="center"/>
        <w:rPr>
          <w:rFonts w:eastAsia="Times New Roman"/>
          <w:sz w:val="36"/>
          <w:szCs w:val="36"/>
        </w:rPr>
      </w:pPr>
    </w:p>
    <w:p w:rsidR="006F3D8E" w:rsidRDefault="006F3D8E" w:rsidP="006F3D8E">
      <w:pPr>
        <w:jc w:val="center"/>
        <w:rPr>
          <w:b/>
          <w:sz w:val="36"/>
          <w:szCs w:val="36"/>
        </w:rPr>
      </w:pPr>
      <w:r>
        <w:rPr>
          <w:b/>
          <w:sz w:val="36"/>
          <w:szCs w:val="36"/>
        </w:rPr>
        <w:t>LOCAL PHARMACY SPECIFICATIONS</w:t>
      </w:r>
    </w:p>
    <w:p w:rsidR="006F3D8E" w:rsidRDefault="006F3D8E" w:rsidP="006F3D8E">
      <w:pPr>
        <w:tabs>
          <w:tab w:val="left" w:pos="2490"/>
        </w:tabs>
        <w:jc w:val="both"/>
        <w:rPr>
          <w:b/>
          <w:sz w:val="36"/>
          <w:szCs w:val="36"/>
        </w:rPr>
      </w:pPr>
    </w:p>
    <w:p w:rsidR="006F3D8E" w:rsidRDefault="006F3D8E" w:rsidP="006F3D8E">
      <w:pPr>
        <w:tabs>
          <w:tab w:val="left" w:pos="720"/>
        </w:tabs>
        <w:jc w:val="center"/>
        <w:rPr>
          <w:b/>
          <w:caps/>
          <w:w w:val="95"/>
          <w:sz w:val="36"/>
          <w:szCs w:val="36"/>
        </w:rPr>
      </w:pPr>
    </w:p>
    <w:p w:rsidR="007B7FF8" w:rsidRDefault="006F3D8E" w:rsidP="006F3D8E">
      <w:pPr>
        <w:tabs>
          <w:tab w:val="left" w:pos="720"/>
        </w:tabs>
        <w:jc w:val="center"/>
        <w:rPr>
          <w:b/>
          <w:sz w:val="36"/>
          <w:szCs w:val="36"/>
        </w:rPr>
      </w:pPr>
      <w:r>
        <w:rPr>
          <w:b/>
          <w:sz w:val="36"/>
          <w:szCs w:val="36"/>
        </w:rPr>
        <w:t>SPECIFICATION FOR PHARMACEUTICAL CARE OF</w:t>
      </w:r>
    </w:p>
    <w:p w:rsidR="007B7FF8" w:rsidRDefault="007B7FF8" w:rsidP="006F3D8E">
      <w:pPr>
        <w:tabs>
          <w:tab w:val="left" w:pos="720"/>
        </w:tabs>
        <w:jc w:val="center"/>
        <w:rPr>
          <w:b/>
          <w:sz w:val="36"/>
          <w:szCs w:val="36"/>
        </w:rPr>
      </w:pPr>
    </w:p>
    <w:p w:rsidR="006F3D8E" w:rsidRDefault="006F3D8E" w:rsidP="006F3D8E">
      <w:pPr>
        <w:tabs>
          <w:tab w:val="left" w:pos="720"/>
        </w:tabs>
        <w:jc w:val="center"/>
        <w:rPr>
          <w:rFonts w:ascii="Times New Roman"/>
          <w:b/>
        </w:rPr>
      </w:pPr>
      <w:r>
        <w:rPr>
          <w:b/>
          <w:sz w:val="36"/>
          <w:szCs w:val="36"/>
        </w:rPr>
        <w:t xml:space="preserve"> PATIENTS RECEIVING TREATMENT FOR HEPATITIS C</w:t>
      </w:r>
    </w:p>
    <w:p w:rsidR="006F3D8E" w:rsidRDefault="006F3D8E" w:rsidP="006F3D8E">
      <w:pPr>
        <w:tabs>
          <w:tab w:val="left" w:pos="720"/>
        </w:tabs>
        <w:jc w:val="both"/>
        <w:rPr>
          <w:rFonts w:ascii="Times New Roman"/>
          <w:b/>
        </w:rPr>
      </w:pPr>
    </w:p>
    <w:p w:rsidR="006F3D8E" w:rsidRDefault="006F3D8E" w:rsidP="006F3D8E">
      <w:pPr>
        <w:tabs>
          <w:tab w:val="left" w:pos="720"/>
        </w:tabs>
        <w:jc w:val="both"/>
        <w:rPr>
          <w:rFonts w:ascii="Times New Roman"/>
          <w:b/>
        </w:rPr>
      </w:pPr>
    </w:p>
    <w:p w:rsidR="006F3D8E" w:rsidRDefault="006F3D8E" w:rsidP="006F3D8E">
      <w:pPr>
        <w:tabs>
          <w:tab w:val="left" w:pos="720"/>
        </w:tabs>
        <w:jc w:val="both"/>
        <w:rPr>
          <w:rFonts w:ascii="Times New Roman"/>
          <w:b/>
        </w:rPr>
      </w:pPr>
    </w:p>
    <w:p w:rsidR="006F3D8E" w:rsidRDefault="006F3D8E" w:rsidP="006F3D8E">
      <w:pPr>
        <w:tabs>
          <w:tab w:val="left" w:pos="720"/>
        </w:tabs>
        <w:jc w:val="both"/>
        <w:rPr>
          <w:rFonts w:ascii="Times New Roman"/>
          <w:b/>
        </w:rPr>
      </w:pPr>
    </w:p>
    <w:p w:rsidR="006F3D8E" w:rsidRDefault="006F3D8E" w:rsidP="006F3D8E">
      <w:pPr>
        <w:tabs>
          <w:tab w:val="left" w:pos="720"/>
        </w:tabs>
        <w:jc w:val="both"/>
        <w:rPr>
          <w:rFonts w:ascii="Times New Roman"/>
          <w:b/>
        </w:rPr>
      </w:pPr>
    </w:p>
    <w:p w:rsidR="006F3D8E" w:rsidRDefault="006F3D8E" w:rsidP="006F3D8E">
      <w:pPr>
        <w:tabs>
          <w:tab w:val="left" w:pos="720"/>
        </w:tabs>
        <w:jc w:val="both"/>
        <w:rPr>
          <w:rFonts w:ascii="Times New Roman"/>
          <w:b/>
        </w:rPr>
      </w:pPr>
    </w:p>
    <w:p w:rsidR="006F3D8E" w:rsidRDefault="006F3D8E" w:rsidP="006F3D8E">
      <w:pPr>
        <w:tabs>
          <w:tab w:val="left" w:pos="720"/>
        </w:tabs>
        <w:jc w:val="both"/>
        <w:rPr>
          <w:rFonts w:ascii="Times New Roman"/>
          <w:b/>
        </w:rPr>
      </w:pPr>
    </w:p>
    <w:p w:rsidR="006F3D8E" w:rsidRDefault="006F3D8E" w:rsidP="006F3D8E">
      <w:pPr>
        <w:tabs>
          <w:tab w:val="left" w:pos="720"/>
        </w:tabs>
        <w:jc w:val="both"/>
        <w:rPr>
          <w:rFonts w:ascii="Times New Roman"/>
          <w:b/>
        </w:rPr>
      </w:pPr>
    </w:p>
    <w:p w:rsidR="006F3D8E" w:rsidRDefault="006F3D8E" w:rsidP="006F3D8E">
      <w:pPr>
        <w:tabs>
          <w:tab w:val="left" w:pos="720"/>
        </w:tabs>
        <w:jc w:val="both"/>
        <w:rPr>
          <w:rFonts w:ascii="Times New Roman"/>
          <w:b/>
        </w:rPr>
      </w:pPr>
    </w:p>
    <w:p w:rsidR="006F3D8E" w:rsidRDefault="006F3D8E" w:rsidP="006F3D8E">
      <w:pPr>
        <w:tabs>
          <w:tab w:val="left" w:pos="720"/>
        </w:tabs>
        <w:jc w:val="both"/>
        <w:rPr>
          <w:rFonts w:ascii="Times New Roman"/>
          <w:b/>
        </w:rPr>
      </w:pPr>
    </w:p>
    <w:p w:rsidR="006F3D8E" w:rsidRDefault="006F3D8E" w:rsidP="006F3D8E">
      <w:pPr>
        <w:tabs>
          <w:tab w:val="left" w:pos="720"/>
        </w:tabs>
        <w:jc w:val="both"/>
        <w:rPr>
          <w:rFonts w:ascii="Times New Roman"/>
          <w:b/>
        </w:rPr>
      </w:pPr>
    </w:p>
    <w:p w:rsidR="006F3D8E" w:rsidRDefault="006F3D8E" w:rsidP="006F3D8E">
      <w:pPr>
        <w:tabs>
          <w:tab w:val="left" w:pos="720"/>
        </w:tabs>
        <w:jc w:val="both"/>
        <w:rPr>
          <w:rFonts w:ascii="Times New Roman"/>
          <w:b/>
        </w:rPr>
      </w:pPr>
    </w:p>
    <w:p w:rsidR="006F3D8E" w:rsidRDefault="006F3D8E" w:rsidP="006F3D8E">
      <w:pPr>
        <w:tabs>
          <w:tab w:val="left" w:pos="720"/>
        </w:tabs>
        <w:jc w:val="both"/>
        <w:rPr>
          <w:rFonts w:ascii="Times New Roman"/>
          <w:b/>
        </w:rPr>
      </w:pPr>
    </w:p>
    <w:p w:rsidR="006F3D8E" w:rsidRDefault="006F3D8E" w:rsidP="006F3D8E">
      <w:pPr>
        <w:tabs>
          <w:tab w:val="left" w:pos="720"/>
        </w:tabs>
        <w:jc w:val="both"/>
        <w:rPr>
          <w:rFonts w:ascii="Times New Roman"/>
          <w:b/>
        </w:rPr>
      </w:pPr>
    </w:p>
    <w:p w:rsidR="006F3D8E" w:rsidRDefault="006F3D8E" w:rsidP="006F3D8E">
      <w:pPr>
        <w:tabs>
          <w:tab w:val="left" w:pos="720"/>
        </w:tabs>
        <w:jc w:val="both"/>
        <w:rPr>
          <w:rFonts w:ascii="Times New Roman"/>
          <w:b/>
        </w:rPr>
      </w:pPr>
    </w:p>
    <w:p w:rsidR="006F3D8E" w:rsidRDefault="006F3D8E" w:rsidP="006F3D8E">
      <w:pPr>
        <w:tabs>
          <w:tab w:val="left" w:pos="720"/>
        </w:tabs>
        <w:jc w:val="both"/>
        <w:rPr>
          <w:rFonts w:ascii="Times New Roman"/>
          <w:b/>
        </w:rPr>
      </w:pPr>
    </w:p>
    <w:p w:rsidR="006F3D8E" w:rsidRDefault="006F3D8E" w:rsidP="006F3D8E">
      <w:pPr>
        <w:tabs>
          <w:tab w:val="left" w:pos="720"/>
        </w:tabs>
        <w:jc w:val="both"/>
        <w:rPr>
          <w:rFonts w:ascii="Times New Roman"/>
          <w:b/>
        </w:rPr>
      </w:pPr>
    </w:p>
    <w:p w:rsidR="006F3D8E" w:rsidRDefault="006F3D8E" w:rsidP="006F3D8E">
      <w:pPr>
        <w:tabs>
          <w:tab w:val="left" w:pos="720"/>
        </w:tabs>
        <w:jc w:val="both"/>
        <w:rPr>
          <w:rFonts w:eastAsia="Times New Roman"/>
          <w:b/>
          <w:sz w:val="56"/>
          <w:szCs w:val="56"/>
        </w:rPr>
      </w:pPr>
    </w:p>
    <w:p w:rsidR="006F3D8E" w:rsidRDefault="006F3D8E" w:rsidP="006F3D8E">
      <w:pPr>
        <w:tabs>
          <w:tab w:val="left" w:pos="720"/>
        </w:tabs>
        <w:jc w:val="center"/>
        <w:rPr>
          <w:rFonts w:eastAsia="Times New Roman"/>
          <w:sz w:val="36"/>
          <w:szCs w:val="36"/>
        </w:rPr>
      </w:pPr>
      <w:r>
        <w:rPr>
          <w:rFonts w:eastAsia="Times New Roman"/>
          <w:sz w:val="36"/>
          <w:szCs w:val="36"/>
        </w:rPr>
        <w:br w:type="page"/>
      </w:r>
    </w:p>
    <w:p w:rsidR="006F3D8E" w:rsidRDefault="006F3D8E" w:rsidP="006F3D8E">
      <w:pPr>
        <w:tabs>
          <w:tab w:val="left" w:pos="720"/>
        </w:tabs>
        <w:jc w:val="center"/>
        <w:rPr>
          <w:rFonts w:eastAsia="Times New Roman"/>
          <w:sz w:val="36"/>
          <w:szCs w:val="36"/>
        </w:rPr>
      </w:pPr>
    </w:p>
    <w:p w:rsidR="006F3D8E" w:rsidRDefault="006F3D8E" w:rsidP="006F3D8E">
      <w:pPr>
        <w:tabs>
          <w:tab w:val="left" w:pos="720"/>
        </w:tabs>
        <w:jc w:val="center"/>
        <w:rPr>
          <w:rFonts w:eastAsia="Times New Roman"/>
        </w:rPr>
      </w:pPr>
      <w:r>
        <w:rPr>
          <w:rFonts w:eastAsia="Times New Roman"/>
          <w:b/>
          <w:sz w:val="24"/>
          <w:szCs w:val="24"/>
          <w:u w:val="single"/>
        </w:rPr>
        <w:t>Document Control Sheet</w:t>
      </w:r>
    </w:p>
    <w:p w:rsidR="006F3D8E" w:rsidRDefault="006F3D8E" w:rsidP="006F3D8E">
      <w:pPr>
        <w:jc w:val="both"/>
        <w:rPr>
          <w:rFonts w:eastAsia="Times New Roman"/>
          <w:b/>
          <w:sz w:val="24"/>
          <w:szCs w:val="24"/>
          <w:u w:val="single"/>
        </w:rPr>
      </w:pP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7192"/>
      </w:tblGrid>
      <w:tr w:rsidR="006F3D8E" w:rsidTr="008B5EBE">
        <w:trPr>
          <w:trHeight w:val="518"/>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6F3D8E" w:rsidRDefault="006F3D8E" w:rsidP="007910F3">
            <w:pPr>
              <w:jc w:val="both"/>
              <w:rPr>
                <w:rFonts w:eastAsia="Times New Roman"/>
                <w:color w:val="000000"/>
                <w:sz w:val="24"/>
                <w:szCs w:val="24"/>
              </w:rPr>
            </w:pPr>
            <w:r>
              <w:rPr>
                <w:rFonts w:eastAsia="Times New Roman"/>
                <w:color w:val="000000"/>
                <w:sz w:val="24"/>
                <w:szCs w:val="24"/>
              </w:rPr>
              <w:t>Title:</w:t>
            </w:r>
          </w:p>
        </w:tc>
        <w:tc>
          <w:tcPr>
            <w:tcW w:w="7192" w:type="dxa"/>
            <w:tcBorders>
              <w:top w:val="single" w:sz="4" w:space="0" w:color="auto"/>
              <w:left w:val="single" w:sz="4" w:space="0" w:color="auto"/>
              <w:bottom w:val="single" w:sz="4" w:space="0" w:color="auto"/>
              <w:right w:val="single" w:sz="4" w:space="0" w:color="auto"/>
            </w:tcBorders>
            <w:vAlign w:val="center"/>
          </w:tcPr>
          <w:p w:rsidR="006F3D8E" w:rsidRDefault="006F3D8E" w:rsidP="007910F3">
            <w:pPr>
              <w:tabs>
                <w:tab w:val="left" w:pos="2490"/>
              </w:tabs>
              <w:rPr>
                <w:sz w:val="24"/>
                <w:szCs w:val="24"/>
              </w:rPr>
            </w:pPr>
          </w:p>
          <w:p w:rsidR="006F3D8E" w:rsidRDefault="006F3D8E" w:rsidP="007910F3">
            <w:pPr>
              <w:tabs>
                <w:tab w:val="left" w:pos="2490"/>
              </w:tabs>
              <w:rPr>
                <w:sz w:val="24"/>
                <w:szCs w:val="24"/>
              </w:rPr>
            </w:pPr>
            <w:r>
              <w:rPr>
                <w:sz w:val="24"/>
                <w:szCs w:val="24"/>
              </w:rPr>
              <w:t xml:space="preserve">Specification for Pharmaceutical Care of Patients Receiving Treatment for Hepatitis C </w:t>
            </w:r>
          </w:p>
          <w:p w:rsidR="006F3D8E" w:rsidRDefault="006F3D8E" w:rsidP="007910F3">
            <w:pPr>
              <w:jc w:val="both"/>
              <w:rPr>
                <w:sz w:val="24"/>
                <w:szCs w:val="24"/>
              </w:rPr>
            </w:pPr>
          </w:p>
        </w:tc>
      </w:tr>
      <w:tr w:rsidR="006F3D8E" w:rsidTr="008B5EBE">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6F3D8E" w:rsidRDefault="006F3D8E" w:rsidP="007910F3">
            <w:pPr>
              <w:jc w:val="both"/>
              <w:rPr>
                <w:rFonts w:eastAsia="Times New Roman"/>
                <w:color w:val="000000"/>
                <w:sz w:val="24"/>
                <w:szCs w:val="24"/>
              </w:rPr>
            </w:pPr>
            <w:r>
              <w:rPr>
                <w:rFonts w:eastAsia="Times New Roman"/>
                <w:color w:val="000000"/>
                <w:sz w:val="24"/>
                <w:szCs w:val="24"/>
              </w:rPr>
              <w:t>Document Status:</w:t>
            </w:r>
          </w:p>
        </w:tc>
        <w:tc>
          <w:tcPr>
            <w:tcW w:w="7192" w:type="dxa"/>
            <w:tcBorders>
              <w:top w:val="single" w:sz="4" w:space="0" w:color="auto"/>
              <w:left w:val="single" w:sz="4" w:space="0" w:color="auto"/>
              <w:bottom w:val="single" w:sz="4" w:space="0" w:color="auto"/>
              <w:right w:val="single" w:sz="4" w:space="0" w:color="auto"/>
            </w:tcBorders>
            <w:vAlign w:val="center"/>
            <w:hideMark/>
          </w:tcPr>
          <w:p w:rsidR="006F3D8E" w:rsidRDefault="00630780" w:rsidP="001447FD">
            <w:pPr>
              <w:keepNext/>
              <w:keepLines/>
              <w:jc w:val="both"/>
              <w:outlineLvl w:val="5"/>
              <w:rPr>
                <w:rFonts w:eastAsia="Times New Roman"/>
                <w:iCs/>
                <w:sz w:val="24"/>
                <w:szCs w:val="24"/>
              </w:rPr>
            </w:pPr>
            <w:r>
              <w:rPr>
                <w:rFonts w:eastAsia="Times New Roman"/>
                <w:iCs/>
                <w:sz w:val="24"/>
                <w:szCs w:val="24"/>
              </w:rPr>
              <w:t>FINAL</w:t>
            </w:r>
          </w:p>
        </w:tc>
      </w:tr>
      <w:tr w:rsidR="006F3D8E" w:rsidTr="008B5EBE">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6F3D8E" w:rsidRDefault="006F3D8E" w:rsidP="007910F3">
            <w:pPr>
              <w:jc w:val="both"/>
              <w:rPr>
                <w:rFonts w:eastAsia="Times New Roman"/>
                <w:color w:val="000000"/>
                <w:sz w:val="24"/>
                <w:szCs w:val="24"/>
              </w:rPr>
            </w:pPr>
            <w:r>
              <w:rPr>
                <w:rFonts w:eastAsia="Times New Roman"/>
                <w:color w:val="000000"/>
                <w:sz w:val="24"/>
                <w:szCs w:val="24"/>
              </w:rPr>
              <w:t xml:space="preserve">Document Type: </w:t>
            </w:r>
          </w:p>
        </w:tc>
        <w:tc>
          <w:tcPr>
            <w:tcW w:w="7192" w:type="dxa"/>
            <w:tcBorders>
              <w:top w:val="single" w:sz="4" w:space="0" w:color="auto"/>
              <w:left w:val="single" w:sz="4" w:space="0" w:color="auto"/>
              <w:bottom w:val="single" w:sz="4" w:space="0" w:color="auto"/>
              <w:right w:val="single" w:sz="4" w:space="0" w:color="auto"/>
            </w:tcBorders>
            <w:vAlign w:val="center"/>
            <w:hideMark/>
          </w:tcPr>
          <w:p w:rsidR="006F3D8E" w:rsidRDefault="006F3D8E" w:rsidP="007910F3">
            <w:pPr>
              <w:keepNext/>
              <w:keepLines/>
              <w:jc w:val="both"/>
              <w:outlineLvl w:val="5"/>
              <w:rPr>
                <w:rFonts w:eastAsia="Times New Roman"/>
                <w:iCs/>
                <w:sz w:val="24"/>
                <w:szCs w:val="24"/>
              </w:rPr>
            </w:pPr>
            <w:r>
              <w:rPr>
                <w:rFonts w:eastAsia="Times New Roman"/>
                <w:iCs/>
                <w:sz w:val="24"/>
                <w:szCs w:val="24"/>
              </w:rPr>
              <w:t>Guidance</w:t>
            </w:r>
          </w:p>
        </w:tc>
      </w:tr>
      <w:tr w:rsidR="006F3D8E" w:rsidTr="008B5EBE">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6F3D8E" w:rsidRDefault="006F3D8E" w:rsidP="007910F3">
            <w:pPr>
              <w:jc w:val="both"/>
              <w:rPr>
                <w:rFonts w:eastAsia="Times New Roman"/>
                <w:color w:val="000000"/>
                <w:sz w:val="24"/>
                <w:szCs w:val="24"/>
              </w:rPr>
            </w:pPr>
            <w:r>
              <w:rPr>
                <w:rFonts w:eastAsia="Times New Roman"/>
                <w:color w:val="000000"/>
                <w:sz w:val="24"/>
                <w:szCs w:val="24"/>
              </w:rPr>
              <w:t>Version Number:</w:t>
            </w:r>
          </w:p>
        </w:tc>
        <w:tc>
          <w:tcPr>
            <w:tcW w:w="7192" w:type="dxa"/>
            <w:tcBorders>
              <w:top w:val="single" w:sz="4" w:space="0" w:color="auto"/>
              <w:left w:val="single" w:sz="4" w:space="0" w:color="auto"/>
              <w:bottom w:val="single" w:sz="4" w:space="0" w:color="auto"/>
              <w:right w:val="single" w:sz="4" w:space="0" w:color="auto"/>
            </w:tcBorders>
            <w:vAlign w:val="center"/>
            <w:hideMark/>
          </w:tcPr>
          <w:p w:rsidR="006F3D8E" w:rsidRDefault="00630780" w:rsidP="00CE7E5B">
            <w:pPr>
              <w:keepNext/>
              <w:keepLines/>
              <w:jc w:val="both"/>
              <w:outlineLvl w:val="5"/>
              <w:rPr>
                <w:rFonts w:eastAsia="Times New Roman"/>
                <w:iCs/>
                <w:sz w:val="24"/>
                <w:szCs w:val="24"/>
              </w:rPr>
            </w:pPr>
            <w:r>
              <w:rPr>
                <w:rFonts w:eastAsia="Times New Roman"/>
                <w:iCs/>
                <w:sz w:val="24"/>
                <w:szCs w:val="24"/>
              </w:rPr>
              <w:t>V5.0</w:t>
            </w:r>
          </w:p>
        </w:tc>
      </w:tr>
      <w:tr w:rsidR="006F3D8E" w:rsidTr="008B5EBE">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6F3D8E" w:rsidRDefault="006F3D8E" w:rsidP="007910F3">
            <w:pPr>
              <w:jc w:val="both"/>
              <w:rPr>
                <w:rFonts w:eastAsia="Times New Roman"/>
                <w:sz w:val="24"/>
                <w:szCs w:val="24"/>
              </w:rPr>
            </w:pPr>
            <w:r>
              <w:rPr>
                <w:rFonts w:eastAsia="Times New Roman"/>
                <w:sz w:val="24"/>
                <w:szCs w:val="24"/>
              </w:rPr>
              <w:t>Document location:</w:t>
            </w:r>
          </w:p>
        </w:tc>
        <w:tc>
          <w:tcPr>
            <w:tcW w:w="7192" w:type="dxa"/>
            <w:tcBorders>
              <w:top w:val="single" w:sz="4" w:space="0" w:color="auto"/>
              <w:left w:val="single" w:sz="4" w:space="0" w:color="auto"/>
              <w:bottom w:val="single" w:sz="4" w:space="0" w:color="auto"/>
              <w:right w:val="single" w:sz="4" w:space="0" w:color="auto"/>
            </w:tcBorders>
          </w:tcPr>
          <w:p w:rsidR="006F3D8E" w:rsidRDefault="006F3D8E" w:rsidP="007910F3">
            <w:pPr>
              <w:jc w:val="both"/>
              <w:rPr>
                <w:rFonts w:eastAsia="Times New Roman"/>
                <w:iCs/>
                <w:sz w:val="24"/>
                <w:szCs w:val="24"/>
              </w:rPr>
            </w:pPr>
          </w:p>
          <w:p w:rsidR="006F3D8E" w:rsidRDefault="006F3D8E" w:rsidP="007910F3">
            <w:pPr>
              <w:jc w:val="both"/>
            </w:pPr>
            <w:r>
              <w:rPr>
                <w:rFonts w:eastAsia="Times New Roman"/>
                <w:iCs/>
                <w:sz w:val="24"/>
                <w:szCs w:val="24"/>
              </w:rPr>
              <w:t xml:space="preserve">Joint Pharmacy Drive  </w:t>
            </w:r>
          </w:p>
        </w:tc>
      </w:tr>
      <w:tr w:rsidR="006F3D8E" w:rsidTr="008B5EBE">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6F3D8E" w:rsidRDefault="006F3D8E" w:rsidP="007910F3">
            <w:pPr>
              <w:jc w:val="both"/>
              <w:rPr>
                <w:rFonts w:eastAsia="Times New Roman"/>
                <w:sz w:val="24"/>
                <w:szCs w:val="24"/>
              </w:rPr>
            </w:pPr>
            <w:r>
              <w:rPr>
                <w:rFonts w:eastAsia="Times New Roman"/>
                <w:sz w:val="24"/>
                <w:szCs w:val="24"/>
              </w:rPr>
              <w:t xml:space="preserve">Author: </w:t>
            </w:r>
          </w:p>
        </w:tc>
        <w:tc>
          <w:tcPr>
            <w:tcW w:w="7192" w:type="dxa"/>
            <w:tcBorders>
              <w:top w:val="single" w:sz="4" w:space="0" w:color="auto"/>
              <w:left w:val="single" w:sz="4" w:space="0" w:color="auto"/>
              <w:bottom w:val="single" w:sz="4" w:space="0" w:color="auto"/>
              <w:right w:val="single" w:sz="4" w:space="0" w:color="auto"/>
            </w:tcBorders>
          </w:tcPr>
          <w:p w:rsidR="006F3D8E" w:rsidRDefault="006F3D8E" w:rsidP="007910F3">
            <w:pPr>
              <w:jc w:val="both"/>
              <w:rPr>
                <w:rFonts w:eastAsia="Times New Roman"/>
                <w:iCs/>
                <w:sz w:val="24"/>
                <w:szCs w:val="24"/>
              </w:rPr>
            </w:pPr>
          </w:p>
          <w:p w:rsidR="006F3D8E" w:rsidRDefault="006F3D8E" w:rsidP="008A23DB">
            <w:pPr>
              <w:jc w:val="both"/>
            </w:pPr>
            <w:r>
              <w:rPr>
                <w:rFonts w:eastAsia="Times New Roman"/>
                <w:iCs/>
                <w:sz w:val="24"/>
                <w:szCs w:val="24"/>
              </w:rPr>
              <w:t>Anne Shaw</w:t>
            </w:r>
            <w:r w:rsidR="008A23DB">
              <w:rPr>
                <w:rFonts w:eastAsia="Times New Roman"/>
                <w:iCs/>
                <w:sz w:val="24"/>
                <w:szCs w:val="24"/>
              </w:rPr>
              <w:t>, Alyson Stein</w:t>
            </w:r>
          </w:p>
        </w:tc>
      </w:tr>
      <w:tr w:rsidR="006F3D8E" w:rsidTr="008B5EBE">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6F3D8E" w:rsidRDefault="006F3D8E" w:rsidP="007910F3">
            <w:pPr>
              <w:jc w:val="both"/>
              <w:rPr>
                <w:rFonts w:eastAsia="Times New Roman"/>
                <w:sz w:val="24"/>
                <w:szCs w:val="24"/>
              </w:rPr>
            </w:pPr>
            <w:r>
              <w:rPr>
                <w:rFonts w:eastAsia="Times New Roman"/>
                <w:sz w:val="24"/>
                <w:szCs w:val="24"/>
              </w:rPr>
              <w:t>Owner:</w:t>
            </w:r>
          </w:p>
        </w:tc>
        <w:tc>
          <w:tcPr>
            <w:tcW w:w="7192" w:type="dxa"/>
            <w:tcBorders>
              <w:top w:val="single" w:sz="4" w:space="0" w:color="auto"/>
              <w:left w:val="single" w:sz="4" w:space="0" w:color="auto"/>
              <w:bottom w:val="single" w:sz="4" w:space="0" w:color="auto"/>
              <w:right w:val="single" w:sz="4" w:space="0" w:color="auto"/>
            </w:tcBorders>
          </w:tcPr>
          <w:p w:rsidR="006F3D8E" w:rsidRDefault="006F3D8E" w:rsidP="007910F3">
            <w:pPr>
              <w:jc w:val="both"/>
            </w:pPr>
          </w:p>
          <w:p w:rsidR="006F3D8E" w:rsidRDefault="006F3D8E" w:rsidP="007910F3">
            <w:pPr>
              <w:jc w:val="both"/>
            </w:pPr>
          </w:p>
          <w:p w:rsidR="006F3D8E" w:rsidRDefault="006F3D8E" w:rsidP="007910F3">
            <w:pPr>
              <w:jc w:val="both"/>
            </w:pPr>
            <w:r>
              <w:t>Anne Shaw</w:t>
            </w:r>
          </w:p>
        </w:tc>
      </w:tr>
      <w:tr w:rsidR="006F3D8E" w:rsidTr="008B5EBE">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6F3D8E" w:rsidRDefault="006F3D8E" w:rsidP="007910F3">
            <w:pPr>
              <w:jc w:val="both"/>
              <w:rPr>
                <w:rFonts w:eastAsia="Times New Roman"/>
                <w:sz w:val="24"/>
                <w:szCs w:val="24"/>
              </w:rPr>
            </w:pPr>
            <w:r>
              <w:rPr>
                <w:rFonts w:eastAsia="Times New Roman"/>
                <w:sz w:val="24"/>
                <w:szCs w:val="24"/>
              </w:rPr>
              <w:t>Approved By:</w:t>
            </w:r>
          </w:p>
        </w:tc>
        <w:tc>
          <w:tcPr>
            <w:tcW w:w="7192" w:type="dxa"/>
            <w:tcBorders>
              <w:top w:val="single" w:sz="4" w:space="0" w:color="auto"/>
              <w:left w:val="single" w:sz="4" w:space="0" w:color="auto"/>
              <w:bottom w:val="single" w:sz="4" w:space="0" w:color="auto"/>
              <w:right w:val="single" w:sz="4" w:space="0" w:color="auto"/>
            </w:tcBorders>
          </w:tcPr>
          <w:p w:rsidR="006F3D8E" w:rsidRDefault="006F3D8E" w:rsidP="007910F3">
            <w:pPr>
              <w:jc w:val="both"/>
              <w:rPr>
                <w:rFonts w:eastAsia="Times New Roman"/>
                <w:iCs/>
                <w:sz w:val="24"/>
                <w:szCs w:val="24"/>
              </w:rPr>
            </w:pPr>
          </w:p>
          <w:p w:rsidR="006F3D8E" w:rsidRDefault="006F3D8E" w:rsidP="007910F3">
            <w:pPr>
              <w:jc w:val="both"/>
              <w:rPr>
                <w:rFonts w:eastAsia="Times New Roman"/>
                <w:iCs/>
                <w:sz w:val="24"/>
                <w:szCs w:val="24"/>
              </w:rPr>
            </w:pPr>
          </w:p>
          <w:p w:rsidR="006F3D8E" w:rsidRDefault="006F3D8E" w:rsidP="007910F3">
            <w:pPr>
              <w:jc w:val="both"/>
            </w:pPr>
            <w:r>
              <w:rPr>
                <w:rFonts w:eastAsia="Times New Roman"/>
                <w:iCs/>
                <w:sz w:val="24"/>
                <w:szCs w:val="24"/>
              </w:rPr>
              <w:t xml:space="preserve">Joint Pharmacy Team  </w:t>
            </w:r>
          </w:p>
        </w:tc>
      </w:tr>
      <w:tr w:rsidR="006F3D8E" w:rsidTr="008B5EBE">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6F3D8E" w:rsidRDefault="006F3D8E" w:rsidP="00AC4551">
            <w:pPr>
              <w:rPr>
                <w:rFonts w:eastAsia="Times New Roman"/>
                <w:sz w:val="24"/>
                <w:szCs w:val="24"/>
              </w:rPr>
            </w:pPr>
            <w:r>
              <w:rPr>
                <w:rFonts w:eastAsia="Times New Roman"/>
                <w:sz w:val="24"/>
                <w:szCs w:val="24"/>
              </w:rPr>
              <w:t>Date Effective From:</w:t>
            </w:r>
          </w:p>
        </w:tc>
        <w:tc>
          <w:tcPr>
            <w:tcW w:w="7192" w:type="dxa"/>
            <w:tcBorders>
              <w:top w:val="single" w:sz="4" w:space="0" w:color="auto"/>
              <w:left w:val="single" w:sz="4" w:space="0" w:color="auto"/>
              <w:bottom w:val="single" w:sz="4" w:space="0" w:color="auto"/>
              <w:right w:val="single" w:sz="4" w:space="0" w:color="auto"/>
            </w:tcBorders>
            <w:vAlign w:val="center"/>
            <w:hideMark/>
          </w:tcPr>
          <w:p w:rsidR="006F3D8E" w:rsidRDefault="00630780" w:rsidP="00C428DD">
            <w:pPr>
              <w:keepNext/>
              <w:keepLines/>
              <w:jc w:val="both"/>
              <w:outlineLvl w:val="5"/>
              <w:rPr>
                <w:rFonts w:eastAsia="Times New Roman"/>
                <w:iCs/>
                <w:sz w:val="24"/>
                <w:szCs w:val="24"/>
              </w:rPr>
            </w:pPr>
            <w:r>
              <w:rPr>
                <w:rFonts w:eastAsia="Times New Roman"/>
                <w:iCs/>
                <w:sz w:val="24"/>
                <w:szCs w:val="24"/>
              </w:rPr>
              <w:t>28.05.2024</w:t>
            </w:r>
          </w:p>
        </w:tc>
      </w:tr>
      <w:tr w:rsidR="006F3D8E" w:rsidTr="008B5EBE">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6F3D8E" w:rsidRDefault="006F3D8E" w:rsidP="007910F3">
            <w:pPr>
              <w:jc w:val="both"/>
              <w:rPr>
                <w:rFonts w:eastAsia="Times New Roman"/>
                <w:sz w:val="24"/>
                <w:szCs w:val="24"/>
              </w:rPr>
            </w:pPr>
            <w:r>
              <w:rPr>
                <w:rFonts w:eastAsia="Times New Roman"/>
                <w:sz w:val="24"/>
                <w:szCs w:val="24"/>
              </w:rPr>
              <w:t>Review Frequency:</w:t>
            </w:r>
          </w:p>
        </w:tc>
        <w:tc>
          <w:tcPr>
            <w:tcW w:w="7192" w:type="dxa"/>
            <w:tcBorders>
              <w:top w:val="single" w:sz="4" w:space="0" w:color="auto"/>
              <w:left w:val="single" w:sz="4" w:space="0" w:color="auto"/>
              <w:bottom w:val="single" w:sz="4" w:space="0" w:color="auto"/>
              <w:right w:val="single" w:sz="4" w:space="0" w:color="auto"/>
            </w:tcBorders>
            <w:vAlign w:val="center"/>
            <w:hideMark/>
          </w:tcPr>
          <w:p w:rsidR="006F3D8E" w:rsidRDefault="006F3D8E" w:rsidP="007910F3">
            <w:pPr>
              <w:keepNext/>
              <w:keepLines/>
              <w:jc w:val="both"/>
              <w:outlineLvl w:val="5"/>
              <w:rPr>
                <w:rFonts w:eastAsia="Times New Roman"/>
                <w:iCs/>
                <w:sz w:val="24"/>
                <w:szCs w:val="24"/>
              </w:rPr>
            </w:pPr>
            <w:r>
              <w:rPr>
                <w:rFonts w:eastAsia="Times New Roman"/>
                <w:iCs/>
                <w:sz w:val="24"/>
                <w:szCs w:val="24"/>
              </w:rPr>
              <w:t xml:space="preserve">Annually </w:t>
            </w:r>
          </w:p>
        </w:tc>
      </w:tr>
      <w:tr w:rsidR="006F3D8E" w:rsidTr="008B5EBE">
        <w:trPr>
          <w:trHeight w:val="1062"/>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rsidR="006F3D8E" w:rsidRDefault="006F3D8E" w:rsidP="007910F3">
            <w:pPr>
              <w:jc w:val="both"/>
              <w:rPr>
                <w:rFonts w:eastAsia="Times New Roman"/>
                <w:sz w:val="24"/>
                <w:szCs w:val="24"/>
              </w:rPr>
            </w:pPr>
            <w:r>
              <w:rPr>
                <w:rFonts w:eastAsia="Times New Roman"/>
                <w:sz w:val="24"/>
                <w:szCs w:val="24"/>
              </w:rPr>
              <w:t>Next Review Date:</w:t>
            </w:r>
          </w:p>
        </w:tc>
        <w:tc>
          <w:tcPr>
            <w:tcW w:w="7192" w:type="dxa"/>
            <w:tcBorders>
              <w:top w:val="single" w:sz="4" w:space="0" w:color="auto"/>
              <w:left w:val="single" w:sz="4" w:space="0" w:color="auto"/>
              <w:bottom w:val="single" w:sz="4" w:space="0" w:color="auto"/>
              <w:right w:val="single" w:sz="4" w:space="0" w:color="auto"/>
            </w:tcBorders>
            <w:vAlign w:val="center"/>
            <w:hideMark/>
          </w:tcPr>
          <w:p w:rsidR="006F3D8E" w:rsidRDefault="007B7DE6" w:rsidP="007910F3">
            <w:pPr>
              <w:keepNext/>
              <w:keepLines/>
              <w:jc w:val="both"/>
              <w:outlineLvl w:val="5"/>
              <w:rPr>
                <w:rFonts w:eastAsia="Times New Roman"/>
                <w:iCs/>
                <w:sz w:val="24"/>
                <w:szCs w:val="24"/>
              </w:rPr>
            </w:pPr>
            <w:r>
              <w:rPr>
                <w:rFonts w:eastAsia="Times New Roman"/>
                <w:iCs/>
                <w:sz w:val="24"/>
                <w:szCs w:val="24"/>
              </w:rPr>
              <w:t>Feb 202</w:t>
            </w:r>
            <w:r w:rsidR="001F6EB5">
              <w:rPr>
                <w:rFonts w:eastAsia="Times New Roman"/>
                <w:iCs/>
                <w:sz w:val="24"/>
                <w:szCs w:val="24"/>
              </w:rPr>
              <w:t>5</w:t>
            </w:r>
          </w:p>
        </w:tc>
      </w:tr>
    </w:tbl>
    <w:p w:rsidR="00637774" w:rsidRDefault="00637774" w:rsidP="006F3D8E">
      <w:pPr>
        <w:jc w:val="both"/>
        <w:rPr>
          <w:rFonts w:eastAsia="Times New Roman"/>
          <w:b/>
          <w:sz w:val="24"/>
          <w:szCs w:val="24"/>
        </w:rPr>
      </w:pPr>
    </w:p>
    <w:p w:rsidR="00637774" w:rsidRDefault="00637774" w:rsidP="006F3D8E">
      <w:pPr>
        <w:jc w:val="both"/>
        <w:rPr>
          <w:rFonts w:eastAsia="Times New Roman"/>
          <w:b/>
          <w:sz w:val="24"/>
          <w:szCs w:val="24"/>
        </w:rPr>
      </w:pPr>
    </w:p>
    <w:p w:rsidR="00637774" w:rsidRDefault="00637774" w:rsidP="006F3D8E">
      <w:pPr>
        <w:jc w:val="both"/>
        <w:rPr>
          <w:rFonts w:eastAsia="Times New Roman"/>
          <w:b/>
          <w:sz w:val="24"/>
          <w:szCs w:val="24"/>
        </w:rPr>
      </w:pPr>
    </w:p>
    <w:p w:rsidR="00637774" w:rsidRDefault="00637774" w:rsidP="006F3D8E">
      <w:pPr>
        <w:jc w:val="both"/>
        <w:rPr>
          <w:rFonts w:eastAsia="Times New Roman"/>
          <w:b/>
          <w:sz w:val="24"/>
          <w:szCs w:val="24"/>
        </w:rPr>
      </w:pPr>
    </w:p>
    <w:p w:rsidR="00637774" w:rsidRDefault="00637774" w:rsidP="006F3D8E">
      <w:pPr>
        <w:jc w:val="both"/>
        <w:rPr>
          <w:rFonts w:eastAsia="Times New Roman"/>
          <w:b/>
          <w:sz w:val="24"/>
          <w:szCs w:val="24"/>
        </w:rPr>
      </w:pPr>
    </w:p>
    <w:p w:rsidR="006F3D8E" w:rsidRDefault="006F3D8E" w:rsidP="006F3D8E">
      <w:pPr>
        <w:jc w:val="both"/>
        <w:rPr>
          <w:rFonts w:eastAsia="Times New Roman"/>
          <w:b/>
          <w:sz w:val="24"/>
          <w:szCs w:val="24"/>
        </w:rPr>
      </w:pPr>
      <w:r>
        <w:rPr>
          <w:rFonts w:eastAsia="Times New Roman"/>
          <w:b/>
          <w:sz w:val="24"/>
          <w:szCs w:val="24"/>
        </w:rPr>
        <w:lastRenderedPageBreak/>
        <w:t>Revision History:</w:t>
      </w:r>
    </w:p>
    <w:tbl>
      <w:tblPr>
        <w:tblW w:w="959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1416"/>
        <w:gridCol w:w="4533"/>
        <w:gridCol w:w="2547"/>
      </w:tblGrid>
      <w:tr w:rsidR="006F3D8E" w:rsidTr="008B5EBE">
        <w:tc>
          <w:tcPr>
            <w:tcW w:w="1100" w:type="dxa"/>
            <w:tcBorders>
              <w:top w:val="single" w:sz="4" w:space="0" w:color="auto"/>
              <w:left w:val="single" w:sz="4" w:space="0" w:color="auto"/>
              <w:bottom w:val="single" w:sz="4" w:space="0" w:color="auto"/>
              <w:right w:val="single" w:sz="4" w:space="0" w:color="auto"/>
            </w:tcBorders>
            <w:shd w:val="clear" w:color="auto" w:fill="D9D9D9"/>
            <w:hideMark/>
          </w:tcPr>
          <w:p w:rsidR="006F3D8E" w:rsidRDefault="006F3D8E" w:rsidP="007910F3">
            <w:pPr>
              <w:jc w:val="both"/>
              <w:rPr>
                <w:rFonts w:eastAsia="Times New Roman"/>
                <w:sz w:val="24"/>
                <w:szCs w:val="24"/>
              </w:rPr>
            </w:pPr>
            <w:r>
              <w:rPr>
                <w:rFonts w:eastAsia="Times New Roman"/>
                <w:sz w:val="24"/>
                <w:szCs w:val="24"/>
              </w:rPr>
              <w:t>Version:</w:t>
            </w:r>
          </w:p>
        </w:tc>
        <w:tc>
          <w:tcPr>
            <w:tcW w:w="1416" w:type="dxa"/>
            <w:tcBorders>
              <w:top w:val="single" w:sz="4" w:space="0" w:color="auto"/>
              <w:left w:val="single" w:sz="4" w:space="0" w:color="auto"/>
              <w:bottom w:val="single" w:sz="4" w:space="0" w:color="auto"/>
              <w:right w:val="single" w:sz="4" w:space="0" w:color="auto"/>
            </w:tcBorders>
            <w:shd w:val="clear" w:color="auto" w:fill="D9D9D9"/>
            <w:hideMark/>
          </w:tcPr>
          <w:p w:rsidR="006F3D8E" w:rsidRDefault="006F3D8E" w:rsidP="007910F3">
            <w:pPr>
              <w:jc w:val="both"/>
              <w:rPr>
                <w:rFonts w:eastAsia="Times New Roman"/>
                <w:sz w:val="24"/>
                <w:szCs w:val="24"/>
              </w:rPr>
            </w:pPr>
            <w:r>
              <w:rPr>
                <w:rFonts w:eastAsia="Times New Roman"/>
                <w:sz w:val="24"/>
                <w:szCs w:val="24"/>
              </w:rPr>
              <w:t>Date:</w:t>
            </w:r>
          </w:p>
        </w:tc>
        <w:tc>
          <w:tcPr>
            <w:tcW w:w="4533" w:type="dxa"/>
            <w:tcBorders>
              <w:top w:val="single" w:sz="4" w:space="0" w:color="auto"/>
              <w:left w:val="single" w:sz="4" w:space="0" w:color="auto"/>
              <w:bottom w:val="single" w:sz="4" w:space="0" w:color="auto"/>
              <w:right w:val="single" w:sz="4" w:space="0" w:color="auto"/>
            </w:tcBorders>
            <w:shd w:val="clear" w:color="auto" w:fill="D9D9D9"/>
            <w:hideMark/>
          </w:tcPr>
          <w:p w:rsidR="006F3D8E" w:rsidRDefault="006F3D8E" w:rsidP="007910F3">
            <w:pPr>
              <w:jc w:val="both"/>
              <w:rPr>
                <w:rFonts w:eastAsia="Times New Roman"/>
                <w:sz w:val="24"/>
                <w:szCs w:val="24"/>
              </w:rPr>
            </w:pPr>
            <w:r>
              <w:rPr>
                <w:rFonts w:eastAsia="Times New Roman"/>
                <w:sz w:val="24"/>
                <w:szCs w:val="24"/>
              </w:rPr>
              <w:t>Summary of Changes:</w:t>
            </w:r>
          </w:p>
        </w:tc>
        <w:tc>
          <w:tcPr>
            <w:tcW w:w="2547" w:type="dxa"/>
            <w:tcBorders>
              <w:top w:val="single" w:sz="4" w:space="0" w:color="auto"/>
              <w:left w:val="single" w:sz="4" w:space="0" w:color="auto"/>
              <w:bottom w:val="single" w:sz="4" w:space="0" w:color="auto"/>
              <w:right w:val="single" w:sz="4" w:space="0" w:color="auto"/>
            </w:tcBorders>
            <w:shd w:val="clear" w:color="auto" w:fill="D9D9D9"/>
            <w:hideMark/>
          </w:tcPr>
          <w:p w:rsidR="006F3D8E" w:rsidRDefault="006F3D8E" w:rsidP="007910F3">
            <w:pPr>
              <w:jc w:val="both"/>
              <w:rPr>
                <w:rFonts w:eastAsia="Times New Roman"/>
                <w:sz w:val="24"/>
                <w:szCs w:val="24"/>
              </w:rPr>
            </w:pPr>
            <w:r>
              <w:rPr>
                <w:rFonts w:eastAsia="Times New Roman"/>
                <w:sz w:val="24"/>
                <w:szCs w:val="24"/>
              </w:rPr>
              <w:t>Responsible Officer:</w:t>
            </w:r>
          </w:p>
        </w:tc>
      </w:tr>
      <w:tr w:rsidR="006F3D8E" w:rsidTr="008B5EBE">
        <w:tc>
          <w:tcPr>
            <w:tcW w:w="1100" w:type="dxa"/>
            <w:tcBorders>
              <w:top w:val="single" w:sz="4" w:space="0" w:color="auto"/>
              <w:left w:val="single" w:sz="4" w:space="0" w:color="auto"/>
              <w:bottom w:val="single" w:sz="4" w:space="0" w:color="auto"/>
              <w:right w:val="single" w:sz="4" w:space="0" w:color="auto"/>
            </w:tcBorders>
            <w:hideMark/>
          </w:tcPr>
          <w:p w:rsidR="006F3D8E" w:rsidRDefault="006F3D8E" w:rsidP="007910F3">
            <w:pPr>
              <w:jc w:val="both"/>
            </w:pPr>
            <w:r>
              <w:t>V0.1</w:t>
            </w:r>
          </w:p>
        </w:tc>
        <w:tc>
          <w:tcPr>
            <w:tcW w:w="1416" w:type="dxa"/>
            <w:tcBorders>
              <w:top w:val="single" w:sz="4" w:space="0" w:color="auto"/>
              <w:left w:val="single" w:sz="4" w:space="0" w:color="auto"/>
              <w:bottom w:val="single" w:sz="4" w:space="0" w:color="auto"/>
              <w:right w:val="single" w:sz="4" w:space="0" w:color="auto"/>
            </w:tcBorders>
            <w:hideMark/>
          </w:tcPr>
          <w:p w:rsidR="006F3D8E" w:rsidRDefault="006F3D8E" w:rsidP="007910F3">
            <w:pPr>
              <w:jc w:val="both"/>
            </w:pPr>
            <w:r>
              <w:t>Sept 2020</w:t>
            </w:r>
          </w:p>
        </w:tc>
        <w:tc>
          <w:tcPr>
            <w:tcW w:w="4533" w:type="dxa"/>
            <w:tcBorders>
              <w:top w:val="single" w:sz="4" w:space="0" w:color="auto"/>
              <w:left w:val="single" w:sz="4" w:space="0" w:color="auto"/>
              <w:bottom w:val="single" w:sz="4" w:space="0" w:color="auto"/>
              <w:right w:val="single" w:sz="4" w:space="0" w:color="auto"/>
            </w:tcBorders>
            <w:hideMark/>
          </w:tcPr>
          <w:p w:rsidR="006F3D8E" w:rsidRDefault="006F3D8E" w:rsidP="007910F3">
            <w:pPr>
              <w:jc w:val="both"/>
            </w:pPr>
            <w:r>
              <w:t xml:space="preserve">Version Control and Updating Current Specification  </w:t>
            </w:r>
          </w:p>
        </w:tc>
        <w:tc>
          <w:tcPr>
            <w:tcW w:w="2547" w:type="dxa"/>
            <w:tcBorders>
              <w:top w:val="single" w:sz="4" w:space="0" w:color="auto"/>
              <w:left w:val="single" w:sz="4" w:space="0" w:color="auto"/>
              <w:bottom w:val="single" w:sz="4" w:space="0" w:color="auto"/>
              <w:right w:val="single" w:sz="4" w:space="0" w:color="auto"/>
            </w:tcBorders>
            <w:hideMark/>
          </w:tcPr>
          <w:p w:rsidR="006F3D8E" w:rsidRDefault="007B7DE6" w:rsidP="007910F3">
            <w:pPr>
              <w:jc w:val="both"/>
            </w:pPr>
            <w:r>
              <w:t>Anne Shaw/Carolyn Dickson</w:t>
            </w:r>
          </w:p>
        </w:tc>
      </w:tr>
      <w:tr w:rsidR="006F3D8E" w:rsidTr="008B5EBE">
        <w:tc>
          <w:tcPr>
            <w:tcW w:w="1100" w:type="dxa"/>
            <w:tcBorders>
              <w:top w:val="single" w:sz="4" w:space="0" w:color="auto"/>
              <w:left w:val="single" w:sz="4" w:space="0" w:color="auto"/>
              <w:bottom w:val="single" w:sz="4" w:space="0" w:color="auto"/>
              <w:right w:val="single" w:sz="4" w:space="0" w:color="auto"/>
            </w:tcBorders>
          </w:tcPr>
          <w:p w:rsidR="006F3D8E" w:rsidRDefault="007B7DE6" w:rsidP="007910F3">
            <w:pPr>
              <w:jc w:val="both"/>
            </w:pPr>
            <w:r>
              <w:t>V1.1</w:t>
            </w:r>
          </w:p>
        </w:tc>
        <w:tc>
          <w:tcPr>
            <w:tcW w:w="1416" w:type="dxa"/>
            <w:tcBorders>
              <w:top w:val="single" w:sz="4" w:space="0" w:color="auto"/>
              <w:left w:val="single" w:sz="4" w:space="0" w:color="auto"/>
              <w:bottom w:val="single" w:sz="4" w:space="0" w:color="auto"/>
              <w:right w:val="single" w:sz="4" w:space="0" w:color="auto"/>
            </w:tcBorders>
          </w:tcPr>
          <w:p w:rsidR="006F3D8E" w:rsidRDefault="007B7DE6" w:rsidP="007910F3">
            <w:pPr>
              <w:jc w:val="both"/>
            </w:pPr>
            <w:r>
              <w:t>Feb 2021</w:t>
            </w:r>
          </w:p>
        </w:tc>
        <w:tc>
          <w:tcPr>
            <w:tcW w:w="4533" w:type="dxa"/>
            <w:tcBorders>
              <w:top w:val="single" w:sz="4" w:space="0" w:color="auto"/>
              <w:left w:val="single" w:sz="4" w:space="0" w:color="auto"/>
              <w:bottom w:val="single" w:sz="4" w:space="0" w:color="auto"/>
              <w:right w:val="single" w:sz="4" w:space="0" w:color="auto"/>
            </w:tcBorders>
          </w:tcPr>
          <w:p w:rsidR="006F3D8E" w:rsidRDefault="007B7DE6" w:rsidP="007910F3">
            <w:pPr>
              <w:jc w:val="both"/>
            </w:pPr>
            <w:r>
              <w:t>Version Control and Updating Current Specification</w:t>
            </w:r>
          </w:p>
        </w:tc>
        <w:tc>
          <w:tcPr>
            <w:tcW w:w="2547" w:type="dxa"/>
            <w:tcBorders>
              <w:top w:val="single" w:sz="4" w:space="0" w:color="auto"/>
              <w:left w:val="single" w:sz="4" w:space="0" w:color="auto"/>
              <w:bottom w:val="single" w:sz="4" w:space="0" w:color="auto"/>
              <w:right w:val="single" w:sz="4" w:space="0" w:color="auto"/>
            </w:tcBorders>
          </w:tcPr>
          <w:p w:rsidR="006F3D8E" w:rsidRDefault="007B7DE6" w:rsidP="007910F3">
            <w:pPr>
              <w:jc w:val="both"/>
            </w:pPr>
            <w:r>
              <w:t>Anne Shaw/Carolyn Dickson</w:t>
            </w:r>
          </w:p>
        </w:tc>
      </w:tr>
      <w:tr w:rsidR="00C428DD" w:rsidTr="008B5EBE">
        <w:tc>
          <w:tcPr>
            <w:tcW w:w="1100" w:type="dxa"/>
            <w:tcBorders>
              <w:top w:val="single" w:sz="4" w:space="0" w:color="auto"/>
              <w:left w:val="single" w:sz="4" w:space="0" w:color="auto"/>
              <w:bottom w:val="single" w:sz="4" w:space="0" w:color="auto"/>
              <w:right w:val="single" w:sz="4" w:space="0" w:color="auto"/>
            </w:tcBorders>
          </w:tcPr>
          <w:p w:rsidR="00C428DD" w:rsidRDefault="00C428DD" w:rsidP="007910F3">
            <w:pPr>
              <w:jc w:val="both"/>
            </w:pPr>
            <w:r>
              <w:t>V2.1</w:t>
            </w:r>
          </w:p>
        </w:tc>
        <w:tc>
          <w:tcPr>
            <w:tcW w:w="1416" w:type="dxa"/>
            <w:tcBorders>
              <w:top w:val="single" w:sz="4" w:space="0" w:color="auto"/>
              <w:left w:val="single" w:sz="4" w:space="0" w:color="auto"/>
              <w:bottom w:val="single" w:sz="4" w:space="0" w:color="auto"/>
              <w:right w:val="single" w:sz="4" w:space="0" w:color="auto"/>
            </w:tcBorders>
          </w:tcPr>
          <w:p w:rsidR="00C428DD" w:rsidRDefault="00C428DD" w:rsidP="007B7FF8">
            <w:pPr>
              <w:jc w:val="both"/>
            </w:pPr>
            <w:r>
              <w:t>Mar 2022</w:t>
            </w:r>
          </w:p>
        </w:tc>
        <w:tc>
          <w:tcPr>
            <w:tcW w:w="4533" w:type="dxa"/>
            <w:tcBorders>
              <w:top w:val="single" w:sz="4" w:space="0" w:color="auto"/>
              <w:left w:val="single" w:sz="4" w:space="0" w:color="auto"/>
              <w:bottom w:val="single" w:sz="4" w:space="0" w:color="auto"/>
              <w:right w:val="single" w:sz="4" w:space="0" w:color="auto"/>
            </w:tcBorders>
          </w:tcPr>
          <w:p w:rsidR="00C428DD" w:rsidRDefault="00C428DD" w:rsidP="007910F3">
            <w:pPr>
              <w:jc w:val="both"/>
            </w:pPr>
            <w:r>
              <w:t>Updating Service Specification</w:t>
            </w:r>
          </w:p>
        </w:tc>
        <w:tc>
          <w:tcPr>
            <w:tcW w:w="2547" w:type="dxa"/>
            <w:tcBorders>
              <w:top w:val="single" w:sz="4" w:space="0" w:color="auto"/>
              <w:left w:val="single" w:sz="4" w:space="0" w:color="auto"/>
              <w:bottom w:val="single" w:sz="4" w:space="0" w:color="auto"/>
              <w:right w:val="single" w:sz="4" w:space="0" w:color="auto"/>
            </w:tcBorders>
          </w:tcPr>
          <w:p w:rsidR="00C428DD" w:rsidRDefault="00C428DD" w:rsidP="007910F3">
            <w:pPr>
              <w:jc w:val="both"/>
            </w:pPr>
            <w:r>
              <w:t>Anne Shaw/Carolyn Dickson/Alex McMillan</w:t>
            </w:r>
          </w:p>
        </w:tc>
      </w:tr>
      <w:tr w:rsidR="00C73D1D" w:rsidTr="008B5EBE">
        <w:tc>
          <w:tcPr>
            <w:tcW w:w="1100" w:type="dxa"/>
            <w:tcBorders>
              <w:top w:val="single" w:sz="4" w:space="0" w:color="auto"/>
              <w:left w:val="single" w:sz="4" w:space="0" w:color="auto"/>
              <w:bottom w:val="single" w:sz="4" w:space="0" w:color="auto"/>
              <w:right w:val="single" w:sz="4" w:space="0" w:color="auto"/>
            </w:tcBorders>
          </w:tcPr>
          <w:p w:rsidR="00C73D1D" w:rsidRDefault="00C73D1D" w:rsidP="007910F3">
            <w:pPr>
              <w:jc w:val="both"/>
            </w:pPr>
            <w:r>
              <w:t>V3.1</w:t>
            </w:r>
          </w:p>
        </w:tc>
        <w:tc>
          <w:tcPr>
            <w:tcW w:w="1416" w:type="dxa"/>
            <w:tcBorders>
              <w:top w:val="single" w:sz="4" w:space="0" w:color="auto"/>
              <w:left w:val="single" w:sz="4" w:space="0" w:color="auto"/>
              <w:bottom w:val="single" w:sz="4" w:space="0" w:color="auto"/>
              <w:right w:val="single" w:sz="4" w:space="0" w:color="auto"/>
            </w:tcBorders>
          </w:tcPr>
          <w:p w:rsidR="00C73D1D" w:rsidRDefault="00C73D1D" w:rsidP="007B7FF8">
            <w:pPr>
              <w:jc w:val="both"/>
            </w:pPr>
            <w:r>
              <w:t>April 2023</w:t>
            </w:r>
          </w:p>
        </w:tc>
        <w:tc>
          <w:tcPr>
            <w:tcW w:w="4533" w:type="dxa"/>
            <w:tcBorders>
              <w:top w:val="single" w:sz="4" w:space="0" w:color="auto"/>
              <w:left w:val="single" w:sz="4" w:space="0" w:color="auto"/>
              <w:bottom w:val="single" w:sz="4" w:space="0" w:color="auto"/>
              <w:right w:val="single" w:sz="4" w:space="0" w:color="auto"/>
            </w:tcBorders>
          </w:tcPr>
          <w:p w:rsidR="00C73D1D" w:rsidRDefault="00C73D1D" w:rsidP="007910F3">
            <w:pPr>
              <w:jc w:val="both"/>
            </w:pPr>
            <w:r>
              <w:t xml:space="preserve">Updating Service Specification </w:t>
            </w:r>
          </w:p>
        </w:tc>
        <w:tc>
          <w:tcPr>
            <w:tcW w:w="2547" w:type="dxa"/>
            <w:tcBorders>
              <w:top w:val="single" w:sz="4" w:space="0" w:color="auto"/>
              <w:left w:val="single" w:sz="4" w:space="0" w:color="auto"/>
              <w:bottom w:val="single" w:sz="4" w:space="0" w:color="auto"/>
              <w:right w:val="single" w:sz="4" w:space="0" w:color="auto"/>
            </w:tcBorders>
          </w:tcPr>
          <w:p w:rsidR="00C73D1D" w:rsidRDefault="00C01887" w:rsidP="007910F3">
            <w:pPr>
              <w:jc w:val="both"/>
            </w:pPr>
            <w:r>
              <w:t xml:space="preserve">Alyson Stein </w:t>
            </w:r>
          </w:p>
        </w:tc>
      </w:tr>
      <w:tr w:rsidR="001F6EB5" w:rsidTr="008B5EBE">
        <w:tc>
          <w:tcPr>
            <w:tcW w:w="1100" w:type="dxa"/>
            <w:tcBorders>
              <w:top w:val="single" w:sz="4" w:space="0" w:color="auto"/>
              <w:left w:val="single" w:sz="4" w:space="0" w:color="auto"/>
              <w:bottom w:val="single" w:sz="4" w:space="0" w:color="auto"/>
              <w:right w:val="single" w:sz="4" w:space="0" w:color="auto"/>
            </w:tcBorders>
          </w:tcPr>
          <w:p w:rsidR="001F6EB5" w:rsidRDefault="001F6EB5" w:rsidP="007910F3">
            <w:pPr>
              <w:jc w:val="both"/>
            </w:pPr>
            <w:r>
              <w:t>V4.1</w:t>
            </w:r>
          </w:p>
        </w:tc>
        <w:tc>
          <w:tcPr>
            <w:tcW w:w="1416" w:type="dxa"/>
            <w:tcBorders>
              <w:top w:val="single" w:sz="4" w:space="0" w:color="auto"/>
              <w:left w:val="single" w:sz="4" w:space="0" w:color="auto"/>
              <w:bottom w:val="single" w:sz="4" w:space="0" w:color="auto"/>
              <w:right w:val="single" w:sz="4" w:space="0" w:color="auto"/>
            </w:tcBorders>
          </w:tcPr>
          <w:p w:rsidR="001F6EB5" w:rsidRDefault="001F6EB5" w:rsidP="007B7FF8">
            <w:pPr>
              <w:jc w:val="both"/>
            </w:pPr>
            <w:r>
              <w:t>March 2024</w:t>
            </w:r>
          </w:p>
        </w:tc>
        <w:tc>
          <w:tcPr>
            <w:tcW w:w="4533" w:type="dxa"/>
            <w:tcBorders>
              <w:top w:val="single" w:sz="4" w:space="0" w:color="auto"/>
              <w:left w:val="single" w:sz="4" w:space="0" w:color="auto"/>
              <w:bottom w:val="single" w:sz="4" w:space="0" w:color="auto"/>
              <w:right w:val="single" w:sz="4" w:space="0" w:color="auto"/>
            </w:tcBorders>
          </w:tcPr>
          <w:p w:rsidR="001F6EB5" w:rsidRDefault="001F6EB5" w:rsidP="007910F3">
            <w:pPr>
              <w:jc w:val="both"/>
            </w:pPr>
            <w:r>
              <w:t>Updating Service Specification</w:t>
            </w:r>
          </w:p>
        </w:tc>
        <w:tc>
          <w:tcPr>
            <w:tcW w:w="2547" w:type="dxa"/>
            <w:tcBorders>
              <w:top w:val="single" w:sz="4" w:space="0" w:color="auto"/>
              <w:left w:val="single" w:sz="4" w:space="0" w:color="auto"/>
              <w:bottom w:val="single" w:sz="4" w:space="0" w:color="auto"/>
              <w:right w:val="single" w:sz="4" w:space="0" w:color="auto"/>
            </w:tcBorders>
          </w:tcPr>
          <w:p w:rsidR="001F6EB5" w:rsidRDefault="00B57590" w:rsidP="007910F3">
            <w:pPr>
              <w:jc w:val="both"/>
            </w:pPr>
            <w:r>
              <w:t>Iain Fulton</w:t>
            </w:r>
          </w:p>
        </w:tc>
      </w:tr>
    </w:tbl>
    <w:p w:rsidR="006F3D8E" w:rsidRDefault="006F3D8E" w:rsidP="006F3D8E">
      <w:pPr>
        <w:jc w:val="both"/>
        <w:rPr>
          <w:rFonts w:eastAsia="Times New Roman"/>
          <w:sz w:val="24"/>
          <w:szCs w:val="24"/>
        </w:rPr>
      </w:pPr>
    </w:p>
    <w:p w:rsidR="006F3D8E" w:rsidRDefault="006F3D8E" w:rsidP="006F3D8E">
      <w:pPr>
        <w:jc w:val="both"/>
        <w:rPr>
          <w:rFonts w:eastAsia="Times New Roman"/>
          <w:sz w:val="24"/>
          <w:szCs w:val="24"/>
        </w:rPr>
      </w:pPr>
    </w:p>
    <w:p w:rsidR="006F3D8E" w:rsidRDefault="006F3D8E" w:rsidP="006F3D8E">
      <w:pPr>
        <w:jc w:val="both"/>
        <w:rPr>
          <w:rFonts w:eastAsia="Times New Roman"/>
          <w:b/>
          <w:bCs/>
          <w:sz w:val="24"/>
          <w:szCs w:val="24"/>
        </w:rPr>
      </w:pPr>
    </w:p>
    <w:p w:rsidR="006F3D8E" w:rsidRDefault="006F3D8E" w:rsidP="006F3D8E">
      <w:pPr>
        <w:jc w:val="both"/>
        <w:rPr>
          <w:rFonts w:eastAsia="Times New Roman"/>
          <w:sz w:val="24"/>
          <w:szCs w:val="24"/>
        </w:rPr>
      </w:pPr>
      <w:r>
        <w:rPr>
          <w:rFonts w:eastAsia="Times New Roman"/>
          <w:b/>
          <w:bCs/>
          <w:sz w:val="24"/>
          <w:szCs w:val="24"/>
        </w:rPr>
        <w:t>Approvals:</w:t>
      </w:r>
      <w:r>
        <w:rPr>
          <w:rFonts w:eastAsia="Times New Roman"/>
          <w:b/>
          <w:sz w:val="24"/>
          <w:szCs w:val="24"/>
        </w:rPr>
        <w:t xml:space="preserve"> </w:t>
      </w:r>
      <w:r>
        <w:rPr>
          <w:rFonts w:eastAsia="Times New Roman"/>
          <w:sz w:val="24"/>
          <w:szCs w:val="24"/>
        </w:rPr>
        <w:t>this document was formally approved by:</w:t>
      </w:r>
    </w:p>
    <w:p w:rsidR="006F3D8E" w:rsidRDefault="006F3D8E" w:rsidP="006F3D8E">
      <w:pPr>
        <w:jc w:val="both"/>
        <w:rPr>
          <w:rFonts w:eastAsia="Times New Roman"/>
          <w:b/>
          <w:sz w:val="24"/>
          <w:szCs w:val="24"/>
        </w:rPr>
      </w:pPr>
    </w:p>
    <w:tbl>
      <w:tblPr>
        <w:tblW w:w="959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3"/>
        <w:gridCol w:w="1700"/>
        <w:gridCol w:w="1413"/>
      </w:tblGrid>
      <w:tr w:rsidR="006F3D8E" w:rsidTr="008B5EBE">
        <w:tc>
          <w:tcPr>
            <w:tcW w:w="6483" w:type="dxa"/>
            <w:tcBorders>
              <w:top w:val="single" w:sz="4" w:space="0" w:color="auto"/>
              <w:left w:val="single" w:sz="4" w:space="0" w:color="auto"/>
              <w:bottom w:val="single" w:sz="4" w:space="0" w:color="auto"/>
              <w:right w:val="single" w:sz="4" w:space="0" w:color="auto"/>
            </w:tcBorders>
            <w:shd w:val="clear" w:color="auto" w:fill="D9D9D9"/>
            <w:hideMark/>
          </w:tcPr>
          <w:p w:rsidR="006F3D8E" w:rsidRDefault="006F3D8E" w:rsidP="007910F3">
            <w:pPr>
              <w:jc w:val="both"/>
            </w:pPr>
            <w:r>
              <w:t>Name &amp; Title / Group:</w:t>
            </w:r>
          </w:p>
        </w:tc>
        <w:tc>
          <w:tcPr>
            <w:tcW w:w="1700" w:type="dxa"/>
            <w:tcBorders>
              <w:top w:val="single" w:sz="4" w:space="0" w:color="auto"/>
              <w:left w:val="single" w:sz="4" w:space="0" w:color="auto"/>
              <w:bottom w:val="single" w:sz="4" w:space="0" w:color="auto"/>
              <w:right w:val="single" w:sz="4" w:space="0" w:color="auto"/>
            </w:tcBorders>
            <w:shd w:val="clear" w:color="auto" w:fill="D9D9D9"/>
            <w:hideMark/>
          </w:tcPr>
          <w:p w:rsidR="006F3D8E" w:rsidRDefault="006F3D8E" w:rsidP="007910F3">
            <w:pPr>
              <w:jc w:val="both"/>
              <w:rPr>
                <w:rFonts w:eastAsia="Times New Roman"/>
              </w:rPr>
            </w:pPr>
            <w:r>
              <w:rPr>
                <w:rFonts w:eastAsia="Times New Roman"/>
              </w:rPr>
              <w:t>Date:</w:t>
            </w:r>
          </w:p>
        </w:tc>
        <w:tc>
          <w:tcPr>
            <w:tcW w:w="1413" w:type="dxa"/>
            <w:tcBorders>
              <w:top w:val="single" w:sz="4" w:space="0" w:color="auto"/>
              <w:left w:val="single" w:sz="4" w:space="0" w:color="auto"/>
              <w:bottom w:val="single" w:sz="4" w:space="0" w:color="auto"/>
              <w:right w:val="single" w:sz="4" w:space="0" w:color="auto"/>
            </w:tcBorders>
            <w:shd w:val="clear" w:color="auto" w:fill="D9D9D9"/>
            <w:hideMark/>
          </w:tcPr>
          <w:p w:rsidR="006F3D8E" w:rsidRDefault="006F3D8E" w:rsidP="007910F3">
            <w:pPr>
              <w:jc w:val="both"/>
              <w:rPr>
                <w:rFonts w:eastAsia="Times New Roman"/>
              </w:rPr>
            </w:pPr>
            <w:r>
              <w:rPr>
                <w:rFonts w:eastAsia="Times New Roman"/>
              </w:rPr>
              <w:t>Version:</w:t>
            </w:r>
          </w:p>
        </w:tc>
      </w:tr>
      <w:tr w:rsidR="006F3D8E" w:rsidTr="008B5EBE">
        <w:tc>
          <w:tcPr>
            <w:tcW w:w="6483" w:type="dxa"/>
            <w:tcBorders>
              <w:top w:val="single" w:sz="4" w:space="0" w:color="auto"/>
              <w:left w:val="single" w:sz="4" w:space="0" w:color="auto"/>
              <w:bottom w:val="single" w:sz="4" w:space="0" w:color="auto"/>
              <w:right w:val="single" w:sz="4" w:space="0" w:color="auto"/>
            </w:tcBorders>
            <w:hideMark/>
          </w:tcPr>
          <w:p w:rsidR="006F3D8E" w:rsidRDefault="006F3D8E" w:rsidP="007910F3">
            <w:pPr>
              <w:pStyle w:val="nhsbase"/>
              <w:autoSpaceDE w:val="0"/>
              <w:autoSpaceDN w:val="0"/>
              <w:jc w:val="both"/>
              <w:rPr>
                <w:rFonts w:ascii="Arial" w:hAnsi="Arial" w:cs="Arial"/>
                <w:color w:val="000000"/>
                <w:szCs w:val="24"/>
              </w:rPr>
            </w:pPr>
            <w:r>
              <w:rPr>
                <w:rFonts w:ascii="Arial" w:hAnsi="Arial" w:cs="Arial"/>
                <w:color w:val="000000"/>
                <w:szCs w:val="24"/>
              </w:rPr>
              <w:t>Joint Pharmacy Team</w:t>
            </w:r>
          </w:p>
        </w:tc>
        <w:tc>
          <w:tcPr>
            <w:tcW w:w="1700" w:type="dxa"/>
            <w:tcBorders>
              <w:top w:val="single" w:sz="4" w:space="0" w:color="auto"/>
              <w:left w:val="single" w:sz="4" w:space="0" w:color="auto"/>
              <w:bottom w:val="single" w:sz="4" w:space="0" w:color="auto"/>
              <w:right w:val="single" w:sz="4" w:space="0" w:color="auto"/>
            </w:tcBorders>
            <w:hideMark/>
          </w:tcPr>
          <w:p w:rsidR="006F3D8E" w:rsidRDefault="00420800" w:rsidP="007910F3">
            <w:pPr>
              <w:pStyle w:val="nhsbase"/>
              <w:autoSpaceDE w:val="0"/>
              <w:autoSpaceDN w:val="0"/>
              <w:jc w:val="both"/>
              <w:rPr>
                <w:rFonts w:ascii="Arial" w:hAnsi="Arial" w:cs="Arial"/>
                <w:color w:val="000000"/>
                <w:szCs w:val="24"/>
              </w:rPr>
            </w:pPr>
            <w:r>
              <w:rPr>
                <w:rFonts w:ascii="Arial" w:hAnsi="Arial" w:cs="Arial"/>
                <w:color w:val="000000"/>
                <w:szCs w:val="24"/>
              </w:rPr>
              <w:t>23.02.2021</w:t>
            </w:r>
          </w:p>
        </w:tc>
        <w:tc>
          <w:tcPr>
            <w:tcW w:w="1413" w:type="dxa"/>
            <w:tcBorders>
              <w:top w:val="single" w:sz="4" w:space="0" w:color="auto"/>
              <w:left w:val="single" w:sz="4" w:space="0" w:color="auto"/>
              <w:bottom w:val="single" w:sz="4" w:space="0" w:color="auto"/>
              <w:right w:val="single" w:sz="4" w:space="0" w:color="auto"/>
            </w:tcBorders>
            <w:hideMark/>
          </w:tcPr>
          <w:p w:rsidR="006F3D8E" w:rsidRDefault="006F3D8E" w:rsidP="00420800">
            <w:pPr>
              <w:jc w:val="both"/>
              <w:rPr>
                <w:rFonts w:eastAsia="Times New Roman"/>
              </w:rPr>
            </w:pPr>
            <w:r>
              <w:rPr>
                <w:rFonts w:eastAsia="Times New Roman"/>
              </w:rPr>
              <w:t>V</w:t>
            </w:r>
            <w:r w:rsidR="00420800">
              <w:rPr>
                <w:rFonts w:eastAsia="Times New Roman"/>
              </w:rPr>
              <w:t>2</w:t>
            </w:r>
            <w:r>
              <w:rPr>
                <w:rFonts w:eastAsia="Times New Roman"/>
              </w:rPr>
              <w:t>.0</w:t>
            </w:r>
          </w:p>
        </w:tc>
      </w:tr>
      <w:tr w:rsidR="00CE7E5B" w:rsidTr="008B5EBE">
        <w:tc>
          <w:tcPr>
            <w:tcW w:w="6483" w:type="dxa"/>
            <w:tcBorders>
              <w:top w:val="single" w:sz="4" w:space="0" w:color="auto"/>
              <w:left w:val="single" w:sz="4" w:space="0" w:color="auto"/>
              <w:bottom w:val="single" w:sz="4" w:space="0" w:color="auto"/>
              <w:right w:val="single" w:sz="4" w:space="0" w:color="auto"/>
            </w:tcBorders>
          </w:tcPr>
          <w:p w:rsidR="00CE7E5B" w:rsidRDefault="00CE7E5B" w:rsidP="007910F3">
            <w:pPr>
              <w:pStyle w:val="nhsbase"/>
              <w:autoSpaceDE w:val="0"/>
              <w:autoSpaceDN w:val="0"/>
              <w:jc w:val="both"/>
              <w:rPr>
                <w:rFonts w:ascii="Arial" w:hAnsi="Arial" w:cs="Arial"/>
                <w:color w:val="000000"/>
                <w:szCs w:val="24"/>
              </w:rPr>
            </w:pPr>
            <w:r>
              <w:rPr>
                <w:rFonts w:ascii="Arial" w:hAnsi="Arial" w:cs="Arial"/>
                <w:color w:val="000000"/>
                <w:szCs w:val="24"/>
              </w:rPr>
              <w:t xml:space="preserve">Joint Pharmacy Team </w:t>
            </w:r>
          </w:p>
        </w:tc>
        <w:tc>
          <w:tcPr>
            <w:tcW w:w="1700" w:type="dxa"/>
            <w:tcBorders>
              <w:top w:val="single" w:sz="4" w:space="0" w:color="auto"/>
              <w:left w:val="single" w:sz="4" w:space="0" w:color="auto"/>
              <w:bottom w:val="single" w:sz="4" w:space="0" w:color="auto"/>
              <w:right w:val="single" w:sz="4" w:space="0" w:color="auto"/>
            </w:tcBorders>
          </w:tcPr>
          <w:p w:rsidR="00CE7E5B" w:rsidRDefault="00CE7E5B" w:rsidP="007910F3">
            <w:pPr>
              <w:pStyle w:val="nhsbase"/>
              <w:autoSpaceDE w:val="0"/>
              <w:autoSpaceDN w:val="0"/>
              <w:jc w:val="both"/>
              <w:rPr>
                <w:rFonts w:ascii="Arial" w:hAnsi="Arial" w:cs="Arial"/>
                <w:color w:val="000000"/>
                <w:szCs w:val="24"/>
              </w:rPr>
            </w:pPr>
            <w:r>
              <w:rPr>
                <w:rFonts w:ascii="Arial" w:hAnsi="Arial" w:cs="Arial"/>
                <w:color w:val="000000"/>
                <w:szCs w:val="24"/>
              </w:rPr>
              <w:t>April 2022</w:t>
            </w:r>
          </w:p>
        </w:tc>
        <w:tc>
          <w:tcPr>
            <w:tcW w:w="1413" w:type="dxa"/>
            <w:tcBorders>
              <w:top w:val="single" w:sz="4" w:space="0" w:color="auto"/>
              <w:left w:val="single" w:sz="4" w:space="0" w:color="auto"/>
              <w:bottom w:val="single" w:sz="4" w:space="0" w:color="auto"/>
              <w:right w:val="single" w:sz="4" w:space="0" w:color="auto"/>
            </w:tcBorders>
          </w:tcPr>
          <w:p w:rsidR="00CE7E5B" w:rsidRDefault="00CE7E5B" w:rsidP="00420800">
            <w:pPr>
              <w:jc w:val="both"/>
              <w:rPr>
                <w:rFonts w:eastAsia="Times New Roman"/>
              </w:rPr>
            </w:pPr>
            <w:r>
              <w:rPr>
                <w:rFonts w:eastAsia="Times New Roman"/>
              </w:rPr>
              <w:t>V3.0</w:t>
            </w:r>
          </w:p>
        </w:tc>
      </w:tr>
      <w:tr w:rsidR="00C73D1D" w:rsidTr="008B5EBE">
        <w:tc>
          <w:tcPr>
            <w:tcW w:w="6483" w:type="dxa"/>
            <w:tcBorders>
              <w:top w:val="single" w:sz="4" w:space="0" w:color="auto"/>
              <w:left w:val="single" w:sz="4" w:space="0" w:color="auto"/>
              <w:bottom w:val="single" w:sz="4" w:space="0" w:color="auto"/>
              <w:right w:val="single" w:sz="4" w:space="0" w:color="auto"/>
            </w:tcBorders>
          </w:tcPr>
          <w:p w:rsidR="00C73D1D" w:rsidRDefault="00C73D1D" w:rsidP="007910F3">
            <w:pPr>
              <w:pStyle w:val="nhsbase"/>
              <w:autoSpaceDE w:val="0"/>
              <w:autoSpaceDN w:val="0"/>
              <w:jc w:val="both"/>
              <w:rPr>
                <w:rFonts w:ascii="Arial" w:hAnsi="Arial" w:cs="Arial"/>
                <w:color w:val="000000"/>
                <w:szCs w:val="24"/>
              </w:rPr>
            </w:pPr>
            <w:r>
              <w:rPr>
                <w:rFonts w:ascii="Arial" w:hAnsi="Arial" w:cs="Arial"/>
                <w:color w:val="000000"/>
                <w:szCs w:val="24"/>
              </w:rPr>
              <w:t>Joint Pharmacy Team</w:t>
            </w:r>
          </w:p>
        </w:tc>
        <w:tc>
          <w:tcPr>
            <w:tcW w:w="1700" w:type="dxa"/>
            <w:tcBorders>
              <w:top w:val="single" w:sz="4" w:space="0" w:color="auto"/>
              <w:left w:val="single" w:sz="4" w:space="0" w:color="auto"/>
              <w:bottom w:val="single" w:sz="4" w:space="0" w:color="auto"/>
              <w:right w:val="single" w:sz="4" w:space="0" w:color="auto"/>
            </w:tcBorders>
          </w:tcPr>
          <w:p w:rsidR="00C73D1D" w:rsidRDefault="00C01887" w:rsidP="007910F3">
            <w:pPr>
              <w:pStyle w:val="nhsbase"/>
              <w:autoSpaceDE w:val="0"/>
              <w:autoSpaceDN w:val="0"/>
              <w:jc w:val="both"/>
              <w:rPr>
                <w:rFonts w:ascii="Arial" w:hAnsi="Arial" w:cs="Arial"/>
                <w:color w:val="000000"/>
                <w:szCs w:val="24"/>
              </w:rPr>
            </w:pPr>
            <w:r>
              <w:rPr>
                <w:rFonts w:ascii="Arial" w:hAnsi="Arial" w:cs="Arial"/>
                <w:color w:val="000000"/>
                <w:szCs w:val="24"/>
              </w:rPr>
              <w:t>May 2023</w:t>
            </w:r>
          </w:p>
        </w:tc>
        <w:tc>
          <w:tcPr>
            <w:tcW w:w="1413" w:type="dxa"/>
            <w:tcBorders>
              <w:top w:val="single" w:sz="4" w:space="0" w:color="auto"/>
              <w:left w:val="single" w:sz="4" w:space="0" w:color="auto"/>
              <w:bottom w:val="single" w:sz="4" w:space="0" w:color="auto"/>
              <w:right w:val="single" w:sz="4" w:space="0" w:color="auto"/>
            </w:tcBorders>
          </w:tcPr>
          <w:p w:rsidR="00C73D1D" w:rsidRDefault="00C73D1D" w:rsidP="00420800">
            <w:pPr>
              <w:jc w:val="both"/>
              <w:rPr>
                <w:rFonts w:eastAsia="Times New Roman"/>
              </w:rPr>
            </w:pPr>
            <w:r>
              <w:rPr>
                <w:rFonts w:eastAsia="Times New Roman"/>
              </w:rPr>
              <w:t>V4.0</w:t>
            </w:r>
          </w:p>
        </w:tc>
      </w:tr>
      <w:tr w:rsidR="001F6EB5" w:rsidTr="008B5EBE">
        <w:tc>
          <w:tcPr>
            <w:tcW w:w="6483" w:type="dxa"/>
            <w:tcBorders>
              <w:top w:val="single" w:sz="4" w:space="0" w:color="auto"/>
              <w:left w:val="single" w:sz="4" w:space="0" w:color="auto"/>
              <w:bottom w:val="single" w:sz="4" w:space="0" w:color="auto"/>
              <w:right w:val="single" w:sz="4" w:space="0" w:color="auto"/>
            </w:tcBorders>
          </w:tcPr>
          <w:p w:rsidR="001F6EB5" w:rsidRDefault="001F6EB5" w:rsidP="007910F3">
            <w:pPr>
              <w:pStyle w:val="nhsbase"/>
              <w:autoSpaceDE w:val="0"/>
              <w:autoSpaceDN w:val="0"/>
              <w:jc w:val="both"/>
              <w:rPr>
                <w:rFonts w:ascii="Arial" w:hAnsi="Arial" w:cs="Arial"/>
                <w:color w:val="000000"/>
                <w:szCs w:val="24"/>
              </w:rPr>
            </w:pPr>
            <w:r>
              <w:rPr>
                <w:rFonts w:ascii="Arial" w:hAnsi="Arial" w:cs="Arial"/>
                <w:color w:val="000000"/>
                <w:szCs w:val="24"/>
              </w:rPr>
              <w:t>Joint Pharmacy Team</w:t>
            </w:r>
          </w:p>
        </w:tc>
        <w:tc>
          <w:tcPr>
            <w:tcW w:w="1700" w:type="dxa"/>
            <w:tcBorders>
              <w:top w:val="single" w:sz="4" w:space="0" w:color="auto"/>
              <w:left w:val="single" w:sz="4" w:space="0" w:color="auto"/>
              <w:bottom w:val="single" w:sz="4" w:space="0" w:color="auto"/>
              <w:right w:val="single" w:sz="4" w:space="0" w:color="auto"/>
            </w:tcBorders>
          </w:tcPr>
          <w:p w:rsidR="001F6EB5" w:rsidRDefault="00630780" w:rsidP="007910F3">
            <w:pPr>
              <w:pStyle w:val="nhsbase"/>
              <w:autoSpaceDE w:val="0"/>
              <w:autoSpaceDN w:val="0"/>
              <w:jc w:val="both"/>
              <w:rPr>
                <w:rFonts w:ascii="Arial" w:hAnsi="Arial" w:cs="Arial"/>
                <w:color w:val="000000"/>
                <w:szCs w:val="24"/>
              </w:rPr>
            </w:pPr>
            <w:r>
              <w:rPr>
                <w:rFonts w:ascii="Arial" w:hAnsi="Arial" w:cs="Arial"/>
                <w:color w:val="000000"/>
                <w:szCs w:val="24"/>
              </w:rPr>
              <w:t>28.05.2024</w:t>
            </w:r>
          </w:p>
        </w:tc>
        <w:tc>
          <w:tcPr>
            <w:tcW w:w="1413" w:type="dxa"/>
            <w:tcBorders>
              <w:top w:val="single" w:sz="4" w:space="0" w:color="auto"/>
              <w:left w:val="single" w:sz="4" w:space="0" w:color="auto"/>
              <w:bottom w:val="single" w:sz="4" w:space="0" w:color="auto"/>
              <w:right w:val="single" w:sz="4" w:space="0" w:color="auto"/>
            </w:tcBorders>
          </w:tcPr>
          <w:p w:rsidR="001F6EB5" w:rsidRDefault="001F6EB5" w:rsidP="00420800">
            <w:pPr>
              <w:jc w:val="both"/>
              <w:rPr>
                <w:rFonts w:eastAsia="Times New Roman"/>
              </w:rPr>
            </w:pPr>
            <w:r>
              <w:rPr>
                <w:rFonts w:eastAsia="Times New Roman"/>
              </w:rPr>
              <w:t>V5.0</w:t>
            </w:r>
          </w:p>
        </w:tc>
      </w:tr>
    </w:tbl>
    <w:p w:rsidR="006F3D8E" w:rsidRDefault="006F3D8E" w:rsidP="006F3D8E">
      <w:pPr>
        <w:jc w:val="both"/>
        <w:rPr>
          <w:rFonts w:eastAsia="Times New Roman"/>
        </w:rPr>
      </w:pPr>
    </w:p>
    <w:p w:rsidR="006F3D8E" w:rsidRDefault="006F3D8E" w:rsidP="006F3D8E">
      <w:pPr>
        <w:jc w:val="both"/>
        <w:rPr>
          <w:rFonts w:eastAsia="Times New Roman"/>
          <w:b/>
        </w:rPr>
      </w:pPr>
      <w:r>
        <w:rPr>
          <w:rFonts w:eastAsia="Times New Roman"/>
          <w:b/>
        </w:rPr>
        <w:t xml:space="preserve">Dissemination Arrangements:   </w:t>
      </w:r>
    </w:p>
    <w:tbl>
      <w:tblPr>
        <w:tblW w:w="959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5"/>
        <w:gridCol w:w="3980"/>
        <w:gridCol w:w="1701"/>
        <w:gridCol w:w="1410"/>
      </w:tblGrid>
      <w:tr w:rsidR="006F3D8E" w:rsidTr="008B5EBE">
        <w:tc>
          <w:tcPr>
            <w:tcW w:w="2505" w:type="dxa"/>
            <w:tcBorders>
              <w:top w:val="single" w:sz="4" w:space="0" w:color="auto"/>
              <w:left w:val="single" w:sz="4" w:space="0" w:color="auto"/>
              <w:bottom w:val="single" w:sz="4" w:space="0" w:color="auto"/>
              <w:right w:val="single" w:sz="4" w:space="0" w:color="auto"/>
            </w:tcBorders>
            <w:shd w:val="clear" w:color="auto" w:fill="D9D9D9"/>
            <w:hideMark/>
          </w:tcPr>
          <w:p w:rsidR="006F3D8E" w:rsidRDefault="006F3D8E" w:rsidP="007910F3">
            <w:pPr>
              <w:jc w:val="both"/>
              <w:outlineLvl w:val="2"/>
              <w:rPr>
                <w:rFonts w:eastAsia="Times New Roman"/>
              </w:rPr>
            </w:pPr>
            <w:bookmarkStart w:id="1" w:name="_Toc37078050"/>
            <w:r>
              <w:rPr>
                <w:rFonts w:eastAsia="Times New Roman"/>
              </w:rPr>
              <w:t>Intended audience:</w:t>
            </w:r>
            <w:bookmarkEnd w:id="1"/>
          </w:p>
        </w:tc>
        <w:tc>
          <w:tcPr>
            <w:tcW w:w="3980" w:type="dxa"/>
            <w:tcBorders>
              <w:top w:val="single" w:sz="4" w:space="0" w:color="auto"/>
              <w:left w:val="single" w:sz="4" w:space="0" w:color="auto"/>
              <w:bottom w:val="single" w:sz="4" w:space="0" w:color="auto"/>
              <w:right w:val="single" w:sz="4" w:space="0" w:color="auto"/>
            </w:tcBorders>
            <w:shd w:val="clear" w:color="auto" w:fill="D9D9D9"/>
            <w:hideMark/>
          </w:tcPr>
          <w:p w:rsidR="006F3D8E" w:rsidRDefault="006F3D8E" w:rsidP="007910F3">
            <w:pPr>
              <w:jc w:val="both"/>
              <w:rPr>
                <w:rFonts w:eastAsia="Times New Roman"/>
              </w:rPr>
            </w:pPr>
            <w:r>
              <w:rPr>
                <w:rFonts w:eastAsia="Times New Roman"/>
              </w:rPr>
              <w:t>Method:</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6F3D8E" w:rsidRDefault="006F3D8E" w:rsidP="007910F3">
            <w:pPr>
              <w:jc w:val="both"/>
              <w:rPr>
                <w:rFonts w:eastAsia="Times New Roman"/>
              </w:rPr>
            </w:pPr>
            <w:r>
              <w:rPr>
                <w:rFonts w:eastAsia="Times New Roman"/>
              </w:rPr>
              <w:t>Date:</w:t>
            </w:r>
          </w:p>
        </w:tc>
        <w:tc>
          <w:tcPr>
            <w:tcW w:w="1410" w:type="dxa"/>
            <w:tcBorders>
              <w:top w:val="single" w:sz="4" w:space="0" w:color="auto"/>
              <w:left w:val="single" w:sz="4" w:space="0" w:color="auto"/>
              <w:bottom w:val="single" w:sz="4" w:space="0" w:color="auto"/>
              <w:right w:val="single" w:sz="4" w:space="0" w:color="auto"/>
            </w:tcBorders>
            <w:shd w:val="clear" w:color="auto" w:fill="D9D9D9"/>
            <w:hideMark/>
          </w:tcPr>
          <w:p w:rsidR="006F3D8E" w:rsidRDefault="006F3D8E" w:rsidP="007910F3">
            <w:pPr>
              <w:jc w:val="both"/>
              <w:rPr>
                <w:rFonts w:eastAsia="Times New Roman"/>
              </w:rPr>
            </w:pPr>
            <w:r>
              <w:rPr>
                <w:rFonts w:eastAsia="Times New Roman"/>
              </w:rPr>
              <w:t>Version:</w:t>
            </w:r>
          </w:p>
        </w:tc>
      </w:tr>
      <w:tr w:rsidR="006F3D8E" w:rsidTr="008B5EBE">
        <w:tc>
          <w:tcPr>
            <w:tcW w:w="2505" w:type="dxa"/>
            <w:tcBorders>
              <w:top w:val="single" w:sz="4" w:space="0" w:color="auto"/>
              <w:left w:val="single" w:sz="4" w:space="0" w:color="auto"/>
              <w:bottom w:val="single" w:sz="4" w:space="0" w:color="auto"/>
              <w:right w:val="single" w:sz="4" w:space="0" w:color="auto"/>
            </w:tcBorders>
            <w:hideMark/>
          </w:tcPr>
          <w:p w:rsidR="006F3D8E" w:rsidRDefault="006F3D8E" w:rsidP="007910F3">
            <w:pPr>
              <w:jc w:val="both"/>
              <w:rPr>
                <w:rFonts w:eastAsia="Times New Roman"/>
              </w:rPr>
            </w:pPr>
            <w:r>
              <w:rPr>
                <w:rFonts w:eastAsia="Times New Roman"/>
              </w:rPr>
              <w:t>Community Pharmacists</w:t>
            </w:r>
          </w:p>
        </w:tc>
        <w:tc>
          <w:tcPr>
            <w:tcW w:w="3980" w:type="dxa"/>
            <w:tcBorders>
              <w:top w:val="single" w:sz="4" w:space="0" w:color="auto"/>
              <w:left w:val="single" w:sz="4" w:space="0" w:color="auto"/>
              <w:bottom w:val="single" w:sz="4" w:space="0" w:color="auto"/>
              <w:right w:val="single" w:sz="4" w:space="0" w:color="auto"/>
            </w:tcBorders>
            <w:hideMark/>
          </w:tcPr>
          <w:p w:rsidR="006F3D8E" w:rsidRDefault="006F3D8E" w:rsidP="007910F3">
            <w:pPr>
              <w:jc w:val="both"/>
              <w:rPr>
                <w:rFonts w:eastAsia="Times New Roman"/>
              </w:rPr>
            </w:pPr>
            <w:r>
              <w:rPr>
                <w:rFonts w:eastAsia="Times New Roman"/>
              </w:rPr>
              <w:t xml:space="preserve">Email </w:t>
            </w:r>
          </w:p>
        </w:tc>
        <w:tc>
          <w:tcPr>
            <w:tcW w:w="1701" w:type="dxa"/>
            <w:tcBorders>
              <w:top w:val="single" w:sz="4" w:space="0" w:color="auto"/>
              <w:left w:val="single" w:sz="4" w:space="0" w:color="auto"/>
              <w:bottom w:val="single" w:sz="4" w:space="0" w:color="auto"/>
              <w:right w:val="single" w:sz="4" w:space="0" w:color="auto"/>
            </w:tcBorders>
            <w:hideMark/>
          </w:tcPr>
          <w:p w:rsidR="006F3D8E" w:rsidRDefault="00420800" w:rsidP="007910F3">
            <w:pPr>
              <w:jc w:val="both"/>
              <w:rPr>
                <w:rFonts w:eastAsia="Times New Roman"/>
              </w:rPr>
            </w:pPr>
            <w:r>
              <w:rPr>
                <w:rFonts w:eastAsia="Times New Roman"/>
              </w:rPr>
              <w:t>April 2021</w:t>
            </w:r>
          </w:p>
        </w:tc>
        <w:tc>
          <w:tcPr>
            <w:tcW w:w="1410" w:type="dxa"/>
            <w:tcBorders>
              <w:top w:val="single" w:sz="4" w:space="0" w:color="auto"/>
              <w:left w:val="single" w:sz="4" w:space="0" w:color="auto"/>
              <w:bottom w:val="single" w:sz="4" w:space="0" w:color="auto"/>
              <w:right w:val="single" w:sz="4" w:space="0" w:color="auto"/>
            </w:tcBorders>
            <w:hideMark/>
          </w:tcPr>
          <w:p w:rsidR="006F3D8E" w:rsidRDefault="006F3D8E" w:rsidP="00420800">
            <w:pPr>
              <w:jc w:val="both"/>
              <w:rPr>
                <w:rFonts w:eastAsia="Times New Roman"/>
              </w:rPr>
            </w:pPr>
            <w:r>
              <w:rPr>
                <w:rFonts w:eastAsia="Times New Roman"/>
              </w:rPr>
              <w:t>V</w:t>
            </w:r>
            <w:r w:rsidR="00420800">
              <w:rPr>
                <w:rFonts w:eastAsia="Times New Roman"/>
              </w:rPr>
              <w:t>2</w:t>
            </w:r>
            <w:r>
              <w:rPr>
                <w:rFonts w:eastAsia="Times New Roman"/>
              </w:rPr>
              <w:t xml:space="preserve">.0 </w:t>
            </w:r>
          </w:p>
        </w:tc>
      </w:tr>
      <w:tr w:rsidR="00CE7E5B" w:rsidTr="008B5EBE">
        <w:tc>
          <w:tcPr>
            <w:tcW w:w="2505" w:type="dxa"/>
            <w:tcBorders>
              <w:top w:val="single" w:sz="4" w:space="0" w:color="auto"/>
              <w:left w:val="single" w:sz="4" w:space="0" w:color="auto"/>
              <w:bottom w:val="single" w:sz="4" w:space="0" w:color="auto"/>
              <w:right w:val="single" w:sz="4" w:space="0" w:color="auto"/>
            </w:tcBorders>
          </w:tcPr>
          <w:p w:rsidR="00CE7E5B" w:rsidRDefault="00CE7E5B" w:rsidP="007910F3">
            <w:pPr>
              <w:jc w:val="both"/>
              <w:rPr>
                <w:rFonts w:eastAsia="Times New Roman"/>
              </w:rPr>
            </w:pPr>
            <w:r>
              <w:rPr>
                <w:rFonts w:eastAsia="Times New Roman"/>
              </w:rPr>
              <w:t>Community Pharmacists</w:t>
            </w:r>
          </w:p>
        </w:tc>
        <w:tc>
          <w:tcPr>
            <w:tcW w:w="3980" w:type="dxa"/>
            <w:tcBorders>
              <w:top w:val="single" w:sz="4" w:space="0" w:color="auto"/>
              <w:left w:val="single" w:sz="4" w:space="0" w:color="auto"/>
              <w:bottom w:val="single" w:sz="4" w:space="0" w:color="auto"/>
              <w:right w:val="single" w:sz="4" w:space="0" w:color="auto"/>
            </w:tcBorders>
          </w:tcPr>
          <w:p w:rsidR="00CE7E5B" w:rsidRDefault="00CE7E5B" w:rsidP="007910F3">
            <w:pPr>
              <w:jc w:val="both"/>
              <w:rPr>
                <w:rFonts w:eastAsia="Times New Roman"/>
              </w:rPr>
            </w:pPr>
            <w:r>
              <w:rPr>
                <w:rFonts w:eastAsia="Times New Roman"/>
              </w:rPr>
              <w:t>Email</w:t>
            </w:r>
          </w:p>
        </w:tc>
        <w:tc>
          <w:tcPr>
            <w:tcW w:w="1701" w:type="dxa"/>
            <w:tcBorders>
              <w:top w:val="single" w:sz="4" w:space="0" w:color="auto"/>
              <w:left w:val="single" w:sz="4" w:space="0" w:color="auto"/>
              <w:bottom w:val="single" w:sz="4" w:space="0" w:color="auto"/>
              <w:right w:val="single" w:sz="4" w:space="0" w:color="auto"/>
            </w:tcBorders>
          </w:tcPr>
          <w:p w:rsidR="00CE7E5B" w:rsidRDefault="00CE7E5B" w:rsidP="007910F3">
            <w:pPr>
              <w:jc w:val="both"/>
              <w:rPr>
                <w:rFonts w:eastAsia="Times New Roman"/>
              </w:rPr>
            </w:pPr>
            <w:r>
              <w:rPr>
                <w:rFonts w:eastAsia="Times New Roman"/>
              </w:rPr>
              <w:t>April 2022</w:t>
            </w:r>
          </w:p>
        </w:tc>
        <w:tc>
          <w:tcPr>
            <w:tcW w:w="1410" w:type="dxa"/>
            <w:tcBorders>
              <w:top w:val="single" w:sz="4" w:space="0" w:color="auto"/>
              <w:left w:val="single" w:sz="4" w:space="0" w:color="auto"/>
              <w:bottom w:val="single" w:sz="4" w:space="0" w:color="auto"/>
              <w:right w:val="single" w:sz="4" w:space="0" w:color="auto"/>
            </w:tcBorders>
          </w:tcPr>
          <w:p w:rsidR="00CE7E5B" w:rsidRDefault="00CE7E5B" w:rsidP="00420800">
            <w:pPr>
              <w:jc w:val="both"/>
              <w:rPr>
                <w:rFonts w:eastAsia="Times New Roman"/>
              </w:rPr>
            </w:pPr>
            <w:r>
              <w:rPr>
                <w:rFonts w:eastAsia="Times New Roman"/>
              </w:rPr>
              <w:t>V3.0</w:t>
            </w:r>
          </w:p>
        </w:tc>
      </w:tr>
      <w:tr w:rsidR="00C73D1D" w:rsidTr="008B5EBE">
        <w:tc>
          <w:tcPr>
            <w:tcW w:w="2505" w:type="dxa"/>
            <w:tcBorders>
              <w:top w:val="single" w:sz="4" w:space="0" w:color="auto"/>
              <w:left w:val="single" w:sz="4" w:space="0" w:color="auto"/>
              <w:bottom w:val="single" w:sz="4" w:space="0" w:color="auto"/>
              <w:right w:val="single" w:sz="4" w:space="0" w:color="auto"/>
            </w:tcBorders>
          </w:tcPr>
          <w:p w:rsidR="00C73D1D" w:rsidRDefault="00C73D1D" w:rsidP="007910F3">
            <w:pPr>
              <w:jc w:val="both"/>
              <w:rPr>
                <w:rFonts w:eastAsia="Times New Roman"/>
              </w:rPr>
            </w:pPr>
            <w:r>
              <w:rPr>
                <w:rFonts w:eastAsia="Times New Roman"/>
              </w:rPr>
              <w:t>Community Pharmacists</w:t>
            </w:r>
          </w:p>
        </w:tc>
        <w:tc>
          <w:tcPr>
            <w:tcW w:w="3980" w:type="dxa"/>
            <w:tcBorders>
              <w:top w:val="single" w:sz="4" w:space="0" w:color="auto"/>
              <w:left w:val="single" w:sz="4" w:space="0" w:color="auto"/>
              <w:bottom w:val="single" w:sz="4" w:space="0" w:color="auto"/>
              <w:right w:val="single" w:sz="4" w:space="0" w:color="auto"/>
            </w:tcBorders>
          </w:tcPr>
          <w:p w:rsidR="00C73D1D" w:rsidRDefault="00C73D1D" w:rsidP="007910F3">
            <w:pPr>
              <w:jc w:val="both"/>
              <w:rPr>
                <w:rFonts w:eastAsia="Times New Roman"/>
              </w:rPr>
            </w:pPr>
            <w:r>
              <w:rPr>
                <w:rFonts w:eastAsia="Times New Roman"/>
              </w:rPr>
              <w:t>Email</w:t>
            </w:r>
          </w:p>
        </w:tc>
        <w:tc>
          <w:tcPr>
            <w:tcW w:w="1701" w:type="dxa"/>
            <w:tcBorders>
              <w:top w:val="single" w:sz="4" w:space="0" w:color="auto"/>
              <w:left w:val="single" w:sz="4" w:space="0" w:color="auto"/>
              <w:bottom w:val="single" w:sz="4" w:space="0" w:color="auto"/>
              <w:right w:val="single" w:sz="4" w:space="0" w:color="auto"/>
            </w:tcBorders>
          </w:tcPr>
          <w:p w:rsidR="00C73D1D" w:rsidRDefault="00C01887" w:rsidP="007910F3">
            <w:pPr>
              <w:jc w:val="both"/>
              <w:rPr>
                <w:rFonts w:eastAsia="Times New Roman"/>
              </w:rPr>
            </w:pPr>
            <w:r>
              <w:rPr>
                <w:rFonts w:eastAsia="Times New Roman"/>
              </w:rPr>
              <w:t>May 2023</w:t>
            </w:r>
          </w:p>
        </w:tc>
        <w:tc>
          <w:tcPr>
            <w:tcW w:w="1410" w:type="dxa"/>
            <w:tcBorders>
              <w:top w:val="single" w:sz="4" w:space="0" w:color="auto"/>
              <w:left w:val="single" w:sz="4" w:space="0" w:color="auto"/>
              <w:bottom w:val="single" w:sz="4" w:space="0" w:color="auto"/>
              <w:right w:val="single" w:sz="4" w:space="0" w:color="auto"/>
            </w:tcBorders>
          </w:tcPr>
          <w:p w:rsidR="00C73D1D" w:rsidRDefault="00C73D1D" w:rsidP="00420800">
            <w:pPr>
              <w:jc w:val="both"/>
              <w:rPr>
                <w:rFonts w:eastAsia="Times New Roman"/>
              </w:rPr>
            </w:pPr>
            <w:r>
              <w:rPr>
                <w:rFonts w:eastAsia="Times New Roman"/>
              </w:rPr>
              <w:t>V4.0</w:t>
            </w:r>
          </w:p>
        </w:tc>
      </w:tr>
      <w:tr w:rsidR="001F6EB5" w:rsidTr="008B5EBE">
        <w:tc>
          <w:tcPr>
            <w:tcW w:w="2505" w:type="dxa"/>
            <w:tcBorders>
              <w:top w:val="single" w:sz="4" w:space="0" w:color="auto"/>
              <w:left w:val="single" w:sz="4" w:space="0" w:color="auto"/>
              <w:bottom w:val="single" w:sz="4" w:space="0" w:color="auto"/>
              <w:right w:val="single" w:sz="4" w:space="0" w:color="auto"/>
            </w:tcBorders>
          </w:tcPr>
          <w:p w:rsidR="001F6EB5" w:rsidRDefault="001F6EB5" w:rsidP="007910F3">
            <w:pPr>
              <w:jc w:val="both"/>
              <w:rPr>
                <w:rFonts w:eastAsia="Times New Roman"/>
              </w:rPr>
            </w:pPr>
            <w:r>
              <w:rPr>
                <w:rFonts w:eastAsia="Times New Roman"/>
              </w:rPr>
              <w:t>Community Pharmacists</w:t>
            </w:r>
          </w:p>
        </w:tc>
        <w:tc>
          <w:tcPr>
            <w:tcW w:w="3980" w:type="dxa"/>
            <w:tcBorders>
              <w:top w:val="single" w:sz="4" w:space="0" w:color="auto"/>
              <w:left w:val="single" w:sz="4" w:space="0" w:color="auto"/>
              <w:bottom w:val="single" w:sz="4" w:space="0" w:color="auto"/>
              <w:right w:val="single" w:sz="4" w:space="0" w:color="auto"/>
            </w:tcBorders>
          </w:tcPr>
          <w:p w:rsidR="001F6EB5" w:rsidRDefault="001F6EB5" w:rsidP="007910F3">
            <w:pPr>
              <w:jc w:val="both"/>
              <w:rPr>
                <w:rFonts w:eastAsia="Times New Roman"/>
              </w:rPr>
            </w:pPr>
            <w:r>
              <w:rPr>
                <w:rFonts w:eastAsia="Times New Roman"/>
              </w:rPr>
              <w:t>Email</w:t>
            </w:r>
          </w:p>
        </w:tc>
        <w:tc>
          <w:tcPr>
            <w:tcW w:w="1701" w:type="dxa"/>
            <w:tcBorders>
              <w:top w:val="single" w:sz="4" w:space="0" w:color="auto"/>
              <w:left w:val="single" w:sz="4" w:space="0" w:color="auto"/>
              <w:bottom w:val="single" w:sz="4" w:space="0" w:color="auto"/>
              <w:right w:val="single" w:sz="4" w:space="0" w:color="auto"/>
            </w:tcBorders>
          </w:tcPr>
          <w:p w:rsidR="001F6EB5" w:rsidRDefault="001324CD" w:rsidP="007910F3">
            <w:pPr>
              <w:jc w:val="both"/>
              <w:rPr>
                <w:rFonts w:eastAsia="Times New Roman"/>
              </w:rPr>
            </w:pPr>
            <w:r>
              <w:rPr>
                <w:rFonts w:eastAsia="Times New Roman"/>
              </w:rPr>
              <w:t>June 2024</w:t>
            </w:r>
          </w:p>
        </w:tc>
        <w:tc>
          <w:tcPr>
            <w:tcW w:w="1410" w:type="dxa"/>
            <w:tcBorders>
              <w:top w:val="single" w:sz="4" w:space="0" w:color="auto"/>
              <w:left w:val="single" w:sz="4" w:space="0" w:color="auto"/>
              <w:bottom w:val="single" w:sz="4" w:space="0" w:color="auto"/>
              <w:right w:val="single" w:sz="4" w:space="0" w:color="auto"/>
            </w:tcBorders>
          </w:tcPr>
          <w:p w:rsidR="001F6EB5" w:rsidRDefault="001F6EB5" w:rsidP="00420800">
            <w:pPr>
              <w:jc w:val="both"/>
              <w:rPr>
                <w:rFonts w:eastAsia="Times New Roman"/>
              </w:rPr>
            </w:pPr>
            <w:r>
              <w:rPr>
                <w:rFonts w:eastAsia="Times New Roman"/>
              </w:rPr>
              <w:t>V5.0</w:t>
            </w:r>
          </w:p>
        </w:tc>
      </w:tr>
    </w:tbl>
    <w:p w:rsidR="006F3D8E" w:rsidRDefault="006F3D8E" w:rsidP="006F3D8E">
      <w:pPr>
        <w:jc w:val="both"/>
        <w:rPr>
          <w:rFonts w:eastAsia="Times New Roman"/>
        </w:rPr>
      </w:pPr>
    </w:p>
    <w:p w:rsidR="006F3D8E" w:rsidRDefault="006F3D8E" w:rsidP="006F3D8E">
      <w:pPr>
        <w:jc w:val="both"/>
        <w:rPr>
          <w:rFonts w:eastAsia="Times New Roman"/>
          <w:b/>
        </w:rPr>
      </w:pPr>
      <w:r>
        <w:rPr>
          <w:rFonts w:eastAsia="Times New Roman"/>
          <w:b/>
        </w:rPr>
        <w:t>Linked Documentation:</w:t>
      </w:r>
    </w:p>
    <w:tbl>
      <w:tblPr>
        <w:tblW w:w="959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9"/>
        <w:gridCol w:w="6087"/>
      </w:tblGrid>
      <w:tr w:rsidR="006F3D8E" w:rsidTr="008B5EBE">
        <w:tc>
          <w:tcPr>
            <w:tcW w:w="3509" w:type="dxa"/>
            <w:tcBorders>
              <w:top w:val="single" w:sz="4" w:space="0" w:color="auto"/>
              <w:left w:val="single" w:sz="4" w:space="0" w:color="auto"/>
              <w:bottom w:val="single" w:sz="4" w:space="0" w:color="auto"/>
              <w:right w:val="single" w:sz="4" w:space="0" w:color="auto"/>
            </w:tcBorders>
            <w:shd w:val="clear" w:color="auto" w:fill="D9D9D9"/>
            <w:hideMark/>
          </w:tcPr>
          <w:p w:rsidR="006F3D8E" w:rsidRDefault="006F3D8E" w:rsidP="007910F3">
            <w:pPr>
              <w:jc w:val="both"/>
              <w:rPr>
                <w:rFonts w:eastAsia="Times New Roman"/>
              </w:rPr>
            </w:pPr>
            <w:r>
              <w:rPr>
                <w:rFonts w:eastAsia="Times New Roman"/>
              </w:rPr>
              <w:t>Document Title:</w:t>
            </w:r>
          </w:p>
        </w:tc>
        <w:tc>
          <w:tcPr>
            <w:tcW w:w="6087" w:type="dxa"/>
            <w:tcBorders>
              <w:top w:val="single" w:sz="4" w:space="0" w:color="auto"/>
              <w:left w:val="single" w:sz="4" w:space="0" w:color="auto"/>
              <w:bottom w:val="single" w:sz="4" w:space="0" w:color="auto"/>
              <w:right w:val="single" w:sz="4" w:space="0" w:color="auto"/>
            </w:tcBorders>
            <w:shd w:val="clear" w:color="auto" w:fill="D9D9D9"/>
            <w:hideMark/>
          </w:tcPr>
          <w:p w:rsidR="006F3D8E" w:rsidRDefault="006F3D8E" w:rsidP="007910F3">
            <w:pPr>
              <w:jc w:val="both"/>
              <w:rPr>
                <w:rFonts w:eastAsia="Times New Roman"/>
              </w:rPr>
            </w:pPr>
            <w:r>
              <w:rPr>
                <w:rFonts w:eastAsia="Times New Roman"/>
              </w:rPr>
              <w:t>Document File Path:</w:t>
            </w:r>
          </w:p>
        </w:tc>
      </w:tr>
      <w:tr w:rsidR="006F3D8E" w:rsidTr="008B5EBE">
        <w:tc>
          <w:tcPr>
            <w:tcW w:w="3509" w:type="dxa"/>
            <w:tcBorders>
              <w:top w:val="single" w:sz="4" w:space="0" w:color="auto"/>
              <w:left w:val="single" w:sz="4" w:space="0" w:color="auto"/>
              <w:bottom w:val="single" w:sz="4" w:space="0" w:color="auto"/>
              <w:right w:val="single" w:sz="4" w:space="0" w:color="auto"/>
            </w:tcBorders>
          </w:tcPr>
          <w:p w:rsidR="006F3D8E" w:rsidRDefault="006F3D8E" w:rsidP="007910F3">
            <w:pPr>
              <w:pStyle w:val="Header"/>
              <w:jc w:val="both"/>
              <w:rPr>
                <w:rFonts w:eastAsia="Times New Roman"/>
              </w:rPr>
            </w:pPr>
          </w:p>
        </w:tc>
        <w:tc>
          <w:tcPr>
            <w:tcW w:w="6087" w:type="dxa"/>
            <w:tcBorders>
              <w:top w:val="single" w:sz="4" w:space="0" w:color="auto"/>
              <w:left w:val="single" w:sz="4" w:space="0" w:color="auto"/>
              <w:bottom w:val="single" w:sz="4" w:space="0" w:color="auto"/>
              <w:right w:val="single" w:sz="4" w:space="0" w:color="auto"/>
            </w:tcBorders>
          </w:tcPr>
          <w:p w:rsidR="006F3D8E" w:rsidRDefault="006F3D8E" w:rsidP="007910F3">
            <w:pPr>
              <w:jc w:val="both"/>
              <w:rPr>
                <w:rFonts w:eastAsia="Times New Roman"/>
              </w:rPr>
            </w:pPr>
          </w:p>
        </w:tc>
      </w:tr>
    </w:tbl>
    <w:p w:rsidR="006F3D8E" w:rsidRDefault="006F3D8E" w:rsidP="006F3D8E">
      <w:pPr>
        <w:jc w:val="both"/>
        <w:rPr>
          <w:rFonts w:eastAsia="Times New Roman"/>
          <w:b/>
          <w:sz w:val="16"/>
          <w:szCs w:val="16"/>
        </w:rPr>
      </w:pPr>
    </w:p>
    <w:p w:rsidR="008B5EBE" w:rsidRDefault="006F3D8E" w:rsidP="006F3D8E">
      <w:pPr>
        <w:jc w:val="both"/>
        <w:rPr>
          <w:rFonts w:eastAsia="Times New Roman"/>
        </w:rPr>
      </w:pPr>
      <w:r>
        <w:rPr>
          <w:rFonts w:eastAsia="Times New Roman"/>
          <w:b/>
        </w:rPr>
        <w:t xml:space="preserve">NB. This document is uncontrolled when printed.  </w:t>
      </w:r>
      <w:r>
        <w:rPr>
          <w:rFonts w:eastAsia="Times New Roman"/>
        </w:rPr>
        <w:t xml:space="preserve">The contents of this document are subject to </w:t>
      </w:r>
    </w:p>
    <w:p w:rsidR="008B5EBE" w:rsidRDefault="006F3D8E" w:rsidP="006F3D8E">
      <w:pPr>
        <w:jc w:val="both"/>
        <w:rPr>
          <w:rFonts w:eastAsia="Times New Roman"/>
        </w:rPr>
      </w:pPr>
      <w:r>
        <w:rPr>
          <w:rFonts w:eastAsia="Times New Roman"/>
        </w:rPr>
        <w:t>change, any paper copy is only valid on the day of printing.  To ensure you have the most up to</w:t>
      </w:r>
    </w:p>
    <w:p w:rsidR="008B5EBE" w:rsidRDefault="006F3D8E" w:rsidP="006F3D8E">
      <w:pPr>
        <w:jc w:val="both"/>
        <w:rPr>
          <w:rFonts w:eastAsia="Times New Roman"/>
        </w:rPr>
      </w:pPr>
      <w:r>
        <w:rPr>
          <w:rFonts w:eastAsia="Times New Roman"/>
        </w:rPr>
        <w:t xml:space="preserve">date version of this document please use the link to access the document directly from AthenA or </w:t>
      </w:r>
    </w:p>
    <w:p w:rsidR="006F3D8E" w:rsidRDefault="006F3D8E" w:rsidP="006F3D8E">
      <w:pPr>
        <w:jc w:val="both"/>
        <w:rPr>
          <w:rFonts w:eastAsia="Times New Roman"/>
        </w:rPr>
      </w:pPr>
      <w:r>
        <w:rPr>
          <w:rFonts w:eastAsia="Times New Roman"/>
        </w:rPr>
        <w:t>contact the Author.</w:t>
      </w:r>
    </w:p>
    <w:p w:rsidR="006F3D8E" w:rsidRDefault="006F3D8E" w:rsidP="006F3D8E">
      <w:pPr>
        <w:rPr>
          <w:rFonts w:ascii="Times New Roman"/>
          <w:sz w:val="20"/>
        </w:rPr>
      </w:pPr>
      <w:r>
        <w:rPr>
          <w:sz w:val="24"/>
          <w:szCs w:val="24"/>
        </w:rPr>
        <w:br w:type="page"/>
      </w:r>
    </w:p>
    <w:p w:rsidR="006A53DD" w:rsidRDefault="004E715C">
      <w:pPr>
        <w:pStyle w:val="BodyText"/>
        <w:ind w:left="8851"/>
        <w:rPr>
          <w:rFonts w:ascii="Times New Roman"/>
          <w:sz w:val="20"/>
        </w:rPr>
      </w:pPr>
      <w:r>
        <w:rPr>
          <w:rFonts w:ascii="Times New Roman"/>
          <w:noProof/>
          <w:sz w:val="20"/>
          <w:lang w:val="en-GB" w:eastAsia="en-GB"/>
        </w:rPr>
        <w:lastRenderedPageBreak/>
        <w:drawing>
          <wp:inline distT="0" distB="0" distL="0" distR="0">
            <wp:extent cx="812236" cy="68599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812236" cy="685990"/>
                    </a:xfrm>
                    <a:prstGeom prst="rect">
                      <a:avLst/>
                    </a:prstGeom>
                  </pic:spPr>
                </pic:pic>
              </a:graphicData>
            </a:graphic>
          </wp:inline>
        </w:drawing>
      </w:r>
    </w:p>
    <w:p w:rsidR="007B7FF8" w:rsidRPr="007B7FF8" w:rsidRDefault="007B7FF8">
      <w:pPr>
        <w:pStyle w:val="Title"/>
        <w:spacing w:line="292" w:lineRule="auto"/>
        <w:rPr>
          <w:u w:val="none"/>
        </w:rPr>
      </w:pPr>
      <w:r>
        <w:rPr>
          <w:w w:val="90"/>
          <w:u w:val="none"/>
        </w:rPr>
        <w:t xml:space="preserve">Specification </w:t>
      </w:r>
      <w:r w:rsidR="00637774">
        <w:rPr>
          <w:w w:val="90"/>
          <w:u w:val="none"/>
        </w:rPr>
        <w:t>for</w:t>
      </w:r>
      <w:r>
        <w:rPr>
          <w:w w:val="90"/>
          <w:u w:val="none"/>
        </w:rPr>
        <w:t xml:space="preserve"> Pharmaceutical Care of Patients Receiving Treatment for Hepatitis C</w:t>
      </w:r>
    </w:p>
    <w:p w:rsidR="00C428DD" w:rsidRPr="00C428DD" w:rsidRDefault="00C428DD">
      <w:pPr>
        <w:pStyle w:val="BodyText"/>
        <w:spacing w:before="1"/>
        <w:ind w:left="0"/>
        <w:rPr>
          <w:b/>
          <w:sz w:val="24"/>
          <w:szCs w:val="24"/>
        </w:rPr>
      </w:pPr>
    </w:p>
    <w:tbl>
      <w:tblPr>
        <w:tblStyle w:val="TableGrid"/>
        <w:tblW w:w="0" w:type="auto"/>
        <w:tblLook w:val="04A0" w:firstRow="1" w:lastRow="0" w:firstColumn="1" w:lastColumn="0" w:noHBand="0" w:noVBand="1"/>
      </w:tblPr>
      <w:tblGrid>
        <w:gridCol w:w="9634"/>
      </w:tblGrid>
      <w:tr w:rsidR="00E44F46" w:rsidTr="008B5EBE">
        <w:tc>
          <w:tcPr>
            <w:tcW w:w="9634" w:type="dxa"/>
            <w:shd w:val="clear" w:color="auto" w:fill="00B050"/>
          </w:tcPr>
          <w:p w:rsidR="00E44F46" w:rsidRDefault="00E44F46">
            <w:pPr>
              <w:pStyle w:val="BodyText"/>
              <w:spacing w:before="1"/>
              <w:ind w:left="0"/>
              <w:rPr>
                <w:b/>
                <w:sz w:val="24"/>
                <w:szCs w:val="24"/>
              </w:rPr>
            </w:pPr>
          </w:p>
        </w:tc>
      </w:tr>
    </w:tbl>
    <w:p w:rsidR="006A53DD" w:rsidRDefault="00E44F46" w:rsidP="00922A2E">
      <w:pPr>
        <w:pStyle w:val="Heading1"/>
        <w:numPr>
          <w:ilvl w:val="0"/>
          <w:numId w:val="2"/>
        </w:numPr>
        <w:tabs>
          <w:tab w:val="left" w:pos="763"/>
          <w:tab w:val="left" w:pos="764"/>
        </w:tabs>
        <w:spacing w:before="0" w:after="18" w:line="240" w:lineRule="auto"/>
        <w:ind w:left="765" w:hanging="646"/>
        <w:rPr>
          <w:sz w:val="24"/>
          <w:szCs w:val="24"/>
        </w:rPr>
      </w:pPr>
      <w:r>
        <w:rPr>
          <w:sz w:val="24"/>
          <w:szCs w:val="24"/>
        </w:rPr>
        <w:t>Background/</w:t>
      </w:r>
      <w:r w:rsidR="004E715C" w:rsidRPr="00C428DD">
        <w:rPr>
          <w:sz w:val="24"/>
          <w:szCs w:val="24"/>
        </w:rPr>
        <w:t>Introduction</w:t>
      </w:r>
    </w:p>
    <w:p w:rsidR="00E44F46" w:rsidRPr="00C428DD" w:rsidRDefault="00E44F46" w:rsidP="00E44F46">
      <w:pPr>
        <w:pStyle w:val="Heading1"/>
        <w:tabs>
          <w:tab w:val="left" w:pos="763"/>
          <w:tab w:val="left" w:pos="764"/>
        </w:tabs>
        <w:spacing w:before="0" w:after="18" w:line="207" w:lineRule="exact"/>
        <w:ind w:firstLine="0"/>
        <w:rPr>
          <w:sz w:val="24"/>
          <w:szCs w:val="24"/>
        </w:rPr>
      </w:pPr>
    </w:p>
    <w:tbl>
      <w:tblPr>
        <w:tblStyle w:val="TableGrid"/>
        <w:tblW w:w="0" w:type="auto"/>
        <w:tblInd w:w="12" w:type="dxa"/>
        <w:tblLook w:val="04A0" w:firstRow="1" w:lastRow="0" w:firstColumn="1" w:lastColumn="0" w:noHBand="0" w:noVBand="1"/>
      </w:tblPr>
      <w:tblGrid>
        <w:gridCol w:w="9622"/>
      </w:tblGrid>
      <w:tr w:rsidR="00E44F46" w:rsidTr="008B5EBE">
        <w:tc>
          <w:tcPr>
            <w:tcW w:w="9622" w:type="dxa"/>
            <w:shd w:val="clear" w:color="auto" w:fill="00B050"/>
          </w:tcPr>
          <w:p w:rsidR="00E44F46" w:rsidRDefault="00E44F46">
            <w:pPr>
              <w:pStyle w:val="BodyText"/>
              <w:ind w:left="0"/>
              <w:rPr>
                <w:sz w:val="24"/>
                <w:szCs w:val="24"/>
              </w:rPr>
            </w:pPr>
          </w:p>
        </w:tc>
      </w:tr>
    </w:tbl>
    <w:p w:rsidR="006A53DD" w:rsidRPr="007B7FF8" w:rsidRDefault="004E715C" w:rsidP="00A83E3B">
      <w:pPr>
        <w:pStyle w:val="ListParagraph"/>
        <w:numPr>
          <w:ilvl w:val="1"/>
          <w:numId w:val="2"/>
        </w:numPr>
        <w:tabs>
          <w:tab w:val="left" w:pos="763"/>
          <w:tab w:val="left" w:pos="764"/>
        </w:tabs>
        <w:ind w:left="765" w:hanging="645"/>
        <w:rPr>
          <w:sz w:val="24"/>
          <w:szCs w:val="24"/>
        </w:rPr>
      </w:pPr>
      <w:r w:rsidRPr="007B7FF8">
        <w:rPr>
          <w:sz w:val="24"/>
          <w:szCs w:val="24"/>
        </w:rPr>
        <w:t>This specification allows eligible individuals, who are deemed by the</w:t>
      </w:r>
      <w:r w:rsidRPr="007B7FF8">
        <w:rPr>
          <w:spacing w:val="-8"/>
          <w:sz w:val="24"/>
          <w:szCs w:val="24"/>
        </w:rPr>
        <w:t xml:space="preserve"> </w:t>
      </w:r>
      <w:r w:rsidRPr="007B7FF8">
        <w:rPr>
          <w:sz w:val="24"/>
          <w:szCs w:val="24"/>
        </w:rPr>
        <w:t>specialist</w:t>
      </w:r>
    </w:p>
    <w:p w:rsidR="00E44F46" w:rsidRDefault="004E715C" w:rsidP="00A83E3B">
      <w:pPr>
        <w:pStyle w:val="BodyText"/>
        <w:spacing w:after="5"/>
        <w:ind w:left="765" w:right="1288"/>
        <w:rPr>
          <w:sz w:val="24"/>
          <w:szCs w:val="24"/>
        </w:rPr>
      </w:pPr>
      <w:r w:rsidRPr="00C428DD">
        <w:rPr>
          <w:sz w:val="24"/>
          <w:szCs w:val="24"/>
        </w:rPr>
        <w:t>clinician coordinating their care, as likely to benefit from the service, to use their community pharmacy as the delivery point for pharmaceutical care and dispensing of medicines. The community pharmacist will advise, dispense or refer the patient to agreed contacts according to their needs.</w:t>
      </w:r>
    </w:p>
    <w:p w:rsidR="00E44F46" w:rsidRDefault="00E44F46" w:rsidP="00E44F46">
      <w:pPr>
        <w:pStyle w:val="BodyText"/>
        <w:spacing w:after="5"/>
        <w:ind w:right="1288"/>
        <w:rPr>
          <w:sz w:val="24"/>
          <w:szCs w:val="24"/>
        </w:rPr>
      </w:pPr>
    </w:p>
    <w:tbl>
      <w:tblPr>
        <w:tblStyle w:val="TableGrid"/>
        <w:tblW w:w="0" w:type="auto"/>
        <w:tblInd w:w="12" w:type="dxa"/>
        <w:tblLook w:val="04A0" w:firstRow="1" w:lastRow="0" w:firstColumn="1" w:lastColumn="0" w:noHBand="0" w:noVBand="1"/>
      </w:tblPr>
      <w:tblGrid>
        <w:gridCol w:w="9622"/>
      </w:tblGrid>
      <w:tr w:rsidR="00E44F46" w:rsidTr="008B5EBE">
        <w:tc>
          <w:tcPr>
            <w:tcW w:w="9622" w:type="dxa"/>
            <w:shd w:val="clear" w:color="auto" w:fill="00B050"/>
          </w:tcPr>
          <w:p w:rsidR="00E44F46" w:rsidRDefault="00E44F46" w:rsidP="00E44F46">
            <w:pPr>
              <w:pStyle w:val="BodyText"/>
              <w:spacing w:after="5"/>
              <w:ind w:left="0" w:right="1288"/>
              <w:rPr>
                <w:sz w:val="24"/>
                <w:szCs w:val="24"/>
              </w:rPr>
            </w:pPr>
          </w:p>
        </w:tc>
      </w:tr>
    </w:tbl>
    <w:p w:rsidR="006A53DD" w:rsidRDefault="004E715C" w:rsidP="00922A2E">
      <w:pPr>
        <w:pStyle w:val="Heading1"/>
        <w:numPr>
          <w:ilvl w:val="0"/>
          <w:numId w:val="2"/>
        </w:numPr>
        <w:tabs>
          <w:tab w:val="left" w:pos="763"/>
          <w:tab w:val="left" w:pos="764"/>
        </w:tabs>
        <w:spacing w:before="0" w:after="18" w:line="240" w:lineRule="auto"/>
        <w:ind w:left="765" w:hanging="646"/>
        <w:rPr>
          <w:sz w:val="24"/>
          <w:szCs w:val="24"/>
        </w:rPr>
      </w:pPr>
      <w:r w:rsidRPr="00C428DD">
        <w:rPr>
          <w:sz w:val="24"/>
          <w:szCs w:val="24"/>
        </w:rPr>
        <w:t>Aims of</w:t>
      </w:r>
      <w:r w:rsidRPr="00C428DD">
        <w:rPr>
          <w:spacing w:val="1"/>
          <w:sz w:val="24"/>
          <w:szCs w:val="24"/>
        </w:rPr>
        <w:t xml:space="preserve"> </w:t>
      </w:r>
      <w:r w:rsidRPr="00C428DD">
        <w:rPr>
          <w:sz w:val="24"/>
          <w:szCs w:val="24"/>
        </w:rPr>
        <w:t>Service</w:t>
      </w:r>
    </w:p>
    <w:p w:rsidR="00E44F46" w:rsidRDefault="00E44F46" w:rsidP="00E44F46">
      <w:pPr>
        <w:pStyle w:val="Heading1"/>
        <w:tabs>
          <w:tab w:val="left" w:pos="763"/>
          <w:tab w:val="left" w:pos="764"/>
        </w:tabs>
        <w:spacing w:before="0" w:after="18"/>
        <w:ind w:left="118" w:firstLine="0"/>
        <w:rPr>
          <w:sz w:val="24"/>
          <w:szCs w:val="24"/>
        </w:rPr>
      </w:pPr>
    </w:p>
    <w:tbl>
      <w:tblPr>
        <w:tblStyle w:val="TableGrid"/>
        <w:tblW w:w="0" w:type="auto"/>
        <w:tblInd w:w="118" w:type="dxa"/>
        <w:tblLook w:val="04A0" w:firstRow="1" w:lastRow="0" w:firstColumn="1" w:lastColumn="0" w:noHBand="0" w:noVBand="1"/>
      </w:tblPr>
      <w:tblGrid>
        <w:gridCol w:w="9516"/>
      </w:tblGrid>
      <w:tr w:rsidR="00E44F46" w:rsidTr="008B5EBE">
        <w:tc>
          <w:tcPr>
            <w:tcW w:w="9516" w:type="dxa"/>
            <w:shd w:val="clear" w:color="auto" w:fill="00B050"/>
          </w:tcPr>
          <w:p w:rsidR="00E44F46" w:rsidRDefault="00E44F46" w:rsidP="00E44F46">
            <w:pPr>
              <w:pStyle w:val="Heading1"/>
              <w:tabs>
                <w:tab w:val="left" w:pos="763"/>
                <w:tab w:val="left" w:pos="764"/>
              </w:tabs>
              <w:spacing w:before="0" w:after="18"/>
              <w:ind w:left="0" w:firstLine="0"/>
              <w:rPr>
                <w:sz w:val="24"/>
                <w:szCs w:val="24"/>
              </w:rPr>
            </w:pPr>
          </w:p>
        </w:tc>
      </w:tr>
    </w:tbl>
    <w:p w:rsidR="006A53DD" w:rsidRPr="00C428DD" w:rsidRDefault="00E44F46" w:rsidP="00A83E3B">
      <w:pPr>
        <w:pStyle w:val="ListParagraph"/>
        <w:numPr>
          <w:ilvl w:val="1"/>
          <w:numId w:val="2"/>
        </w:numPr>
        <w:tabs>
          <w:tab w:val="left" w:pos="799"/>
          <w:tab w:val="left" w:pos="800"/>
        </w:tabs>
        <w:ind w:left="799" w:hanging="681"/>
        <w:rPr>
          <w:sz w:val="24"/>
          <w:szCs w:val="24"/>
        </w:rPr>
      </w:pPr>
      <w:r>
        <w:rPr>
          <w:sz w:val="24"/>
          <w:szCs w:val="24"/>
        </w:rPr>
        <w:t>T</w:t>
      </w:r>
      <w:r w:rsidR="004E715C" w:rsidRPr="00C428DD">
        <w:rPr>
          <w:sz w:val="24"/>
          <w:szCs w:val="24"/>
        </w:rPr>
        <w:t>o provide pharmaceutical care to patients receiving treatment for Hepatitis C</w:t>
      </w:r>
      <w:r w:rsidR="004E715C" w:rsidRPr="00C428DD">
        <w:rPr>
          <w:spacing w:val="-15"/>
          <w:sz w:val="24"/>
          <w:szCs w:val="24"/>
        </w:rPr>
        <w:t xml:space="preserve"> </w:t>
      </w:r>
      <w:r w:rsidR="004E715C" w:rsidRPr="00C428DD">
        <w:rPr>
          <w:sz w:val="24"/>
          <w:szCs w:val="24"/>
        </w:rPr>
        <w:t>and</w:t>
      </w:r>
    </w:p>
    <w:p w:rsidR="006A53DD" w:rsidRPr="00C428DD" w:rsidRDefault="004E715C" w:rsidP="00A83E3B">
      <w:pPr>
        <w:pStyle w:val="BodyText"/>
        <w:spacing w:after="4"/>
        <w:ind w:left="799"/>
        <w:rPr>
          <w:sz w:val="24"/>
          <w:szCs w:val="24"/>
        </w:rPr>
      </w:pPr>
      <w:r w:rsidRPr="00C428DD">
        <w:rPr>
          <w:sz w:val="24"/>
          <w:szCs w:val="24"/>
        </w:rPr>
        <w:t xml:space="preserve">be </w:t>
      </w:r>
      <w:r w:rsidR="00C11719" w:rsidRPr="00C428DD">
        <w:rPr>
          <w:sz w:val="24"/>
          <w:szCs w:val="24"/>
        </w:rPr>
        <w:t>proactive</w:t>
      </w:r>
      <w:r w:rsidRPr="00C428DD">
        <w:rPr>
          <w:sz w:val="24"/>
          <w:szCs w:val="24"/>
        </w:rPr>
        <w:t xml:space="preserve"> in supporting patients to achieve clinical outcomes.</w:t>
      </w:r>
    </w:p>
    <w:p w:rsidR="006A53DD" w:rsidRPr="00C428DD" w:rsidRDefault="006A53DD">
      <w:pPr>
        <w:pStyle w:val="BodyText"/>
        <w:rPr>
          <w:sz w:val="24"/>
          <w:szCs w:val="24"/>
        </w:rPr>
      </w:pPr>
    </w:p>
    <w:p w:rsidR="006A53DD" w:rsidRPr="00C428DD" w:rsidRDefault="004E715C" w:rsidP="00A83E3B">
      <w:pPr>
        <w:pStyle w:val="ListParagraph"/>
        <w:numPr>
          <w:ilvl w:val="1"/>
          <w:numId w:val="2"/>
        </w:numPr>
        <w:tabs>
          <w:tab w:val="left" w:pos="763"/>
          <w:tab w:val="left" w:pos="764"/>
        </w:tabs>
        <w:ind w:left="765" w:hanging="645"/>
        <w:rPr>
          <w:sz w:val="24"/>
          <w:szCs w:val="24"/>
        </w:rPr>
      </w:pPr>
      <w:r w:rsidRPr="00C428DD">
        <w:rPr>
          <w:sz w:val="24"/>
          <w:szCs w:val="24"/>
        </w:rPr>
        <w:t xml:space="preserve">To deliver a service which is person </w:t>
      </w:r>
      <w:r w:rsidR="00AC54EE" w:rsidRPr="00C428DD">
        <w:rPr>
          <w:sz w:val="24"/>
          <w:szCs w:val="24"/>
        </w:rPr>
        <w:t>centered</w:t>
      </w:r>
      <w:r w:rsidRPr="00C428DD">
        <w:rPr>
          <w:sz w:val="24"/>
          <w:szCs w:val="24"/>
        </w:rPr>
        <w:t xml:space="preserve"> and mutually beneficial</w:t>
      </w:r>
      <w:r w:rsidRPr="00C428DD">
        <w:rPr>
          <w:spacing w:val="-12"/>
          <w:sz w:val="24"/>
          <w:szCs w:val="24"/>
        </w:rPr>
        <w:t xml:space="preserve"> </w:t>
      </w:r>
      <w:r w:rsidRPr="00C428DD">
        <w:rPr>
          <w:sz w:val="24"/>
          <w:szCs w:val="24"/>
        </w:rPr>
        <w:t>between</w:t>
      </w:r>
    </w:p>
    <w:p w:rsidR="006A53DD" w:rsidRDefault="004E715C" w:rsidP="00A83E3B">
      <w:pPr>
        <w:pStyle w:val="BodyText"/>
        <w:spacing w:before="7" w:after="17"/>
        <w:ind w:left="765" w:right="1459"/>
        <w:rPr>
          <w:sz w:val="24"/>
          <w:szCs w:val="24"/>
        </w:rPr>
      </w:pPr>
      <w:r w:rsidRPr="00C428DD">
        <w:rPr>
          <w:sz w:val="24"/>
          <w:szCs w:val="24"/>
        </w:rPr>
        <w:t>service users and those delivering healthcare which respects individual needs and values which demonstrates compassion, continuity, clear communication and shared decision making.</w:t>
      </w:r>
    </w:p>
    <w:p w:rsidR="00922A2E" w:rsidRDefault="00922A2E" w:rsidP="00A83E3B">
      <w:pPr>
        <w:pStyle w:val="BodyText"/>
        <w:spacing w:before="7" w:after="17"/>
        <w:ind w:left="765" w:right="1459"/>
        <w:rPr>
          <w:sz w:val="24"/>
          <w:szCs w:val="24"/>
        </w:rPr>
      </w:pPr>
    </w:p>
    <w:tbl>
      <w:tblPr>
        <w:tblStyle w:val="TableGrid"/>
        <w:tblW w:w="0" w:type="auto"/>
        <w:tblInd w:w="12" w:type="dxa"/>
        <w:tblLook w:val="04A0" w:firstRow="1" w:lastRow="0" w:firstColumn="1" w:lastColumn="0" w:noHBand="0" w:noVBand="1"/>
      </w:tblPr>
      <w:tblGrid>
        <w:gridCol w:w="9622"/>
      </w:tblGrid>
      <w:tr w:rsidR="00922A2E" w:rsidTr="008B5EBE">
        <w:tc>
          <w:tcPr>
            <w:tcW w:w="9622" w:type="dxa"/>
            <w:shd w:val="clear" w:color="auto" w:fill="00B050"/>
          </w:tcPr>
          <w:p w:rsidR="00922A2E" w:rsidRDefault="00922A2E" w:rsidP="00922A2E">
            <w:pPr>
              <w:pStyle w:val="BodyText"/>
              <w:spacing w:before="7" w:after="17"/>
              <w:ind w:left="0" w:right="1459"/>
              <w:rPr>
                <w:sz w:val="24"/>
                <w:szCs w:val="24"/>
              </w:rPr>
            </w:pPr>
          </w:p>
        </w:tc>
      </w:tr>
    </w:tbl>
    <w:p w:rsidR="006A53DD" w:rsidRDefault="004E715C" w:rsidP="00922A2E">
      <w:pPr>
        <w:pStyle w:val="Heading1"/>
        <w:numPr>
          <w:ilvl w:val="0"/>
          <w:numId w:val="2"/>
        </w:numPr>
        <w:tabs>
          <w:tab w:val="left" w:pos="763"/>
          <w:tab w:val="left" w:pos="764"/>
        </w:tabs>
        <w:spacing w:before="0" w:after="19" w:line="240" w:lineRule="auto"/>
        <w:ind w:left="765" w:hanging="646"/>
        <w:rPr>
          <w:sz w:val="24"/>
          <w:szCs w:val="24"/>
        </w:rPr>
      </w:pPr>
      <w:r w:rsidRPr="00C428DD">
        <w:rPr>
          <w:sz w:val="24"/>
          <w:szCs w:val="24"/>
        </w:rPr>
        <w:t>Objectives of</w:t>
      </w:r>
      <w:r w:rsidRPr="00C428DD">
        <w:rPr>
          <w:spacing w:val="-2"/>
          <w:sz w:val="24"/>
          <w:szCs w:val="24"/>
        </w:rPr>
        <w:t xml:space="preserve"> </w:t>
      </w:r>
      <w:r w:rsidRPr="00C428DD">
        <w:rPr>
          <w:sz w:val="24"/>
          <w:szCs w:val="24"/>
        </w:rPr>
        <w:t>Service</w:t>
      </w:r>
    </w:p>
    <w:p w:rsidR="00922A2E" w:rsidRDefault="00922A2E" w:rsidP="00922A2E">
      <w:pPr>
        <w:pStyle w:val="Heading1"/>
        <w:tabs>
          <w:tab w:val="left" w:pos="763"/>
          <w:tab w:val="left" w:pos="764"/>
        </w:tabs>
        <w:spacing w:before="0" w:after="19"/>
        <w:rPr>
          <w:sz w:val="24"/>
          <w:szCs w:val="24"/>
        </w:rPr>
      </w:pPr>
    </w:p>
    <w:tbl>
      <w:tblPr>
        <w:tblStyle w:val="TableGrid"/>
        <w:tblW w:w="0" w:type="auto"/>
        <w:tblInd w:w="-5" w:type="dxa"/>
        <w:tblLook w:val="04A0" w:firstRow="1" w:lastRow="0" w:firstColumn="1" w:lastColumn="0" w:noHBand="0" w:noVBand="1"/>
      </w:tblPr>
      <w:tblGrid>
        <w:gridCol w:w="9639"/>
      </w:tblGrid>
      <w:tr w:rsidR="00922A2E" w:rsidTr="008B5EBE">
        <w:tc>
          <w:tcPr>
            <w:tcW w:w="9639" w:type="dxa"/>
            <w:shd w:val="clear" w:color="auto" w:fill="00B050"/>
          </w:tcPr>
          <w:p w:rsidR="00922A2E" w:rsidRDefault="00922A2E" w:rsidP="00922A2E">
            <w:pPr>
              <w:pStyle w:val="Heading1"/>
              <w:tabs>
                <w:tab w:val="left" w:pos="763"/>
                <w:tab w:val="left" w:pos="764"/>
              </w:tabs>
              <w:spacing w:before="0" w:after="19"/>
              <w:ind w:left="0" w:firstLine="0"/>
              <w:rPr>
                <w:sz w:val="24"/>
                <w:szCs w:val="24"/>
              </w:rPr>
            </w:pPr>
          </w:p>
        </w:tc>
      </w:tr>
    </w:tbl>
    <w:p w:rsidR="006A53DD" w:rsidRPr="00C428DD" w:rsidRDefault="004E715C" w:rsidP="00922A2E">
      <w:pPr>
        <w:pStyle w:val="ListParagraph"/>
        <w:numPr>
          <w:ilvl w:val="1"/>
          <w:numId w:val="2"/>
        </w:numPr>
        <w:tabs>
          <w:tab w:val="left" w:pos="763"/>
          <w:tab w:val="left" w:pos="764"/>
        </w:tabs>
        <w:ind w:left="763" w:hanging="645"/>
        <w:rPr>
          <w:sz w:val="24"/>
          <w:szCs w:val="24"/>
        </w:rPr>
      </w:pPr>
      <w:r w:rsidRPr="00C428DD">
        <w:rPr>
          <w:sz w:val="24"/>
          <w:szCs w:val="24"/>
        </w:rPr>
        <w:t>The specific objectives of the service to provide pharmaceutical care to</w:t>
      </w:r>
      <w:r w:rsidRPr="00C428DD">
        <w:rPr>
          <w:spacing w:val="-11"/>
          <w:sz w:val="24"/>
          <w:szCs w:val="24"/>
        </w:rPr>
        <w:t xml:space="preserve"> </w:t>
      </w:r>
      <w:r w:rsidRPr="00C428DD">
        <w:rPr>
          <w:sz w:val="24"/>
          <w:szCs w:val="24"/>
        </w:rPr>
        <w:t>patients</w:t>
      </w:r>
    </w:p>
    <w:p w:rsidR="006A53DD" w:rsidRPr="00C428DD" w:rsidRDefault="004E715C" w:rsidP="00922A2E">
      <w:pPr>
        <w:pStyle w:val="BodyText"/>
        <w:spacing w:before="1"/>
        <w:ind w:left="763"/>
        <w:rPr>
          <w:sz w:val="24"/>
          <w:szCs w:val="24"/>
        </w:rPr>
      </w:pPr>
      <w:r w:rsidRPr="00C428DD">
        <w:rPr>
          <w:sz w:val="24"/>
          <w:szCs w:val="24"/>
        </w:rPr>
        <w:t>receiving treatment for Hepatitis C are:</w:t>
      </w:r>
    </w:p>
    <w:p w:rsidR="006A53DD" w:rsidRPr="00C428DD" w:rsidRDefault="006A53DD" w:rsidP="00922A2E">
      <w:pPr>
        <w:pStyle w:val="BodyText"/>
        <w:spacing w:before="4"/>
        <w:ind w:left="0"/>
        <w:rPr>
          <w:sz w:val="24"/>
          <w:szCs w:val="24"/>
        </w:rPr>
      </w:pPr>
    </w:p>
    <w:p w:rsidR="006A53DD" w:rsidRPr="00C428DD" w:rsidRDefault="004E715C" w:rsidP="00922A2E">
      <w:pPr>
        <w:pStyle w:val="ListParagraph"/>
        <w:numPr>
          <w:ilvl w:val="2"/>
          <w:numId w:val="2"/>
        </w:numPr>
        <w:tabs>
          <w:tab w:val="left" w:pos="1483"/>
          <w:tab w:val="left" w:pos="1484"/>
        </w:tabs>
        <w:ind w:right="1513" w:hanging="360"/>
        <w:rPr>
          <w:sz w:val="24"/>
          <w:szCs w:val="24"/>
        </w:rPr>
      </w:pPr>
      <w:r w:rsidRPr="00C428DD">
        <w:rPr>
          <w:sz w:val="24"/>
          <w:szCs w:val="24"/>
        </w:rPr>
        <w:t>To improve the clinical outcomes achieved by patients prescribed these medicines,</w:t>
      </w:r>
      <w:r w:rsidRPr="00C428DD">
        <w:rPr>
          <w:spacing w:val="-3"/>
          <w:sz w:val="24"/>
          <w:szCs w:val="24"/>
        </w:rPr>
        <w:t xml:space="preserve"> </w:t>
      </w:r>
      <w:r w:rsidRPr="00C428DD">
        <w:rPr>
          <w:sz w:val="24"/>
          <w:szCs w:val="24"/>
        </w:rPr>
        <w:t>especially</w:t>
      </w:r>
      <w:r w:rsidRPr="00C428DD">
        <w:rPr>
          <w:spacing w:val="-7"/>
          <w:sz w:val="24"/>
          <w:szCs w:val="24"/>
        </w:rPr>
        <w:t xml:space="preserve"> </w:t>
      </w:r>
      <w:r w:rsidRPr="00C428DD">
        <w:rPr>
          <w:sz w:val="24"/>
          <w:szCs w:val="24"/>
        </w:rPr>
        <w:t>preventing</w:t>
      </w:r>
      <w:r w:rsidRPr="00C428DD">
        <w:rPr>
          <w:spacing w:val="-1"/>
          <w:sz w:val="24"/>
          <w:szCs w:val="24"/>
        </w:rPr>
        <w:t xml:space="preserve"> </w:t>
      </w:r>
      <w:r w:rsidRPr="00C428DD">
        <w:rPr>
          <w:sz w:val="24"/>
          <w:szCs w:val="24"/>
        </w:rPr>
        <w:t>treatment</w:t>
      </w:r>
      <w:r w:rsidRPr="00C428DD">
        <w:rPr>
          <w:spacing w:val="-3"/>
          <w:sz w:val="24"/>
          <w:szCs w:val="24"/>
        </w:rPr>
        <w:t xml:space="preserve"> </w:t>
      </w:r>
      <w:r w:rsidRPr="00C428DD">
        <w:rPr>
          <w:sz w:val="24"/>
          <w:szCs w:val="24"/>
        </w:rPr>
        <w:t>defaults</w:t>
      </w:r>
      <w:r w:rsidRPr="00C428DD">
        <w:rPr>
          <w:spacing w:val="-4"/>
          <w:sz w:val="24"/>
          <w:szCs w:val="24"/>
        </w:rPr>
        <w:t xml:space="preserve"> </w:t>
      </w:r>
      <w:r w:rsidRPr="00C428DD">
        <w:rPr>
          <w:sz w:val="24"/>
          <w:szCs w:val="24"/>
        </w:rPr>
        <w:t>and</w:t>
      </w:r>
      <w:r w:rsidRPr="00C428DD">
        <w:rPr>
          <w:spacing w:val="-4"/>
          <w:sz w:val="24"/>
          <w:szCs w:val="24"/>
        </w:rPr>
        <w:t xml:space="preserve"> </w:t>
      </w:r>
      <w:r w:rsidRPr="00C428DD">
        <w:rPr>
          <w:sz w:val="24"/>
          <w:szCs w:val="24"/>
        </w:rPr>
        <w:t>poor</w:t>
      </w:r>
      <w:r w:rsidRPr="00C428DD">
        <w:rPr>
          <w:spacing w:val="-3"/>
          <w:sz w:val="24"/>
          <w:szCs w:val="24"/>
        </w:rPr>
        <w:t xml:space="preserve"> </w:t>
      </w:r>
      <w:r w:rsidRPr="00C428DD">
        <w:rPr>
          <w:sz w:val="24"/>
          <w:szCs w:val="24"/>
        </w:rPr>
        <w:t>adherence</w:t>
      </w:r>
      <w:r w:rsidRPr="00C428DD">
        <w:rPr>
          <w:spacing w:val="-28"/>
          <w:sz w:val="24"/>
          <w:szCs w:val="24"/>
        </w:rPr>
        <w:t xml:space="preserve"> </w:t>
      </w:r>
      <w:r w:rsidRPr="00C428DD">
        <w:rPr>
          <w:sz w:val="24"/>
          <w:szCs w:val="24"/>
        </w:rPr>
        <w:t>to treatment</w:t>
      </w:r>
      <w:r w:rsidRPr="00C428DD">
        <w:rPr>
          <w:spacing w:val="1"/>
          <w:sz w:val="24"/>
          <w:szCs w:val="24"/>
        </w:rPr>
        <w:t xml:space="preserve"> </w:t>
      </w:r>
      <w:r w:rsidRPr="00C428DD">
        <w:rPr>
          <w:sz w:val="24"/>
          <w:szCs w:val="24"/>
        </w:rPr>
        <w:t>courses.</w:t>
      </w:r>
    </w:p>
    <w:p w:rsidR="006A53DD" w:rsidRPr="00C428DD" w:rsidRDefault="004E715C" w:rsidP="00922A2E">
      <w:pPr>
        <w:pStyle w:val="ListParagraph"/>
        <w:numPr>
          <w:ilvl w:val="2"/>
          <w:numId w:val="2"/>
        </w:numPr>
        <w:tabs>
          <w:tab w:val="left" w:pos="1483"/>
          <w:tab w:val="left" w:pos="1484"/>
        </w:tabs>
        <w:spacing w:before="2"/>
        <w:ind w:right="1890" w:hanging="360"/>
        <w:rPr>
          <w:sz w:val="24"/>
          <w:szCs w:val="24"/>
        </w:rPr>
      </w:pPr>
      <w:r w:rsidRPr="00C428DD">
        <w:rPr>
          <w:sz w:val="24"/>
          <w:szCs w:val="24"/>
        </w:rPr>
        <w:t>To improve the patient journey to one that can be accomplished by the majority of patients and avoid loss to</w:t>
      </w:r>
      <w:r w:rsidRPr="00C428DD">
        <w:rPr>
          <w:spacing w:val="-14"/>
          <w:sz w:val="24"/>
          <w:szCs w:val="24"/>
        </w:rPr>
        <w:t xml:space="preserve"> </w:t>
      </w:r>
      <w:r w:rsidRPr="00C428DD">
        <w:rPr>
          <w:sz w:val="24"/>
          <w:szCs w:val="24"/>
        </w:rPr>
        <w:t>follow-up.</w:t>
      </w:r>
    </w:p>
    <w:p w:rsidR="006A53DD" w:rsidRDefault="004E715C" w:rsidP="00922A2E">
      <w:pPr>
        <w:pStyle w:val="ListParagraph"/>
        <w:numPr>
          <w:ilvl w:val="2"/>
          <w:numId w:val="2"/>
        </w:numPr>
        <w:tabs>
          <w:tab w:val="left" w:pos="1483"/>
          <w:tab w:val="left" w:pos="1484"/>
        </w:tabs>
        <w:ind w:hanging="361"/>
        <w:rPr>
          <w:sz w:val="24"/>
          <w:szCs w:val="24"/>
        </w:rPr>
      </w:pPr>
      <w:r w:rsidRPr="00C428DD">
        <w:rPr>
          <w:sz w:val="24"/>
          <w:szCs w:val="24"/>
        </w:rPr>
        <w:t>To ensure close clinical monitoring for patients directly</w:t>
      </w:r>
      <w:r w:rsidRPr="00C428DD">
        <w:rPr>
          <w:spacing w:val="-28"/>
          <w:sz w:val="24"/>
          <w:szCs w:val="24"/>
        </w:rPr>
        <w:t xml:space="preserve"> </w:t>
      </w:r>
      <w:r w:rsidRPr="00C428DD">
        <w:rPr>
          <w:sz w:val="24"/>
          <w:szCs w:val="24"/>
        </w:rPr>
        <w:t>affected.</w:t>
      </w:r>
    </w:p>
    <w:p w:rsidR="00637774" w:rsidRDefault="00637774" w:rsidP="00637774">
      <w:pPr>
        <w:tabs>
          <w:tab w:val="left" w:pos="1483"/>
          <w:tab w:val="left" w:pos="1484"/>
        </w:tabs>
        <w:rPr>
          <w:sz w:val="24"/>
          <w:szCs w:val="24"/>
        </w:rPr>
      </w:pPr>
    </w:p>
    <w:p w:rsidR="00637774" w:rsidRDefault="00637774" w:rsidP="00637774">
      <w:pPr>
        <w:tabs>
          <w:tab w:val="left" w:pos="1483"/>
          <w:tab w:val="left" w:pos="1484"/>
        </w:tabs>
        <w:rPr>
          <w:sz w:val="24"/>
          <w:szCs w:val="24"/>
        </w:rPr>
      </w:pPr>
    </w:p>
    <w:p w:rsidR="00637774" w:rsidRDefault="00637774" w:rsidP="00637774">
      <w:pPr>
        <w:tabs>
          <w:tab w:val="left" w:pos="1483"/>
          <w:tab w:val="left" w:pos="1484"/>
        </w:tabs>
        <w:rPr>
          <w:sz w:val="24"/>
          <w:szCs w:val="24"/>
        </w:rPr>
      </w:pPr>
    </w:p>
    <w:p w:rsidR="00637774" w:rsidRDefault="00637774" w:rsidP="00637774">
      <w:pPr>
        <w:tabs>
          <w:tab w:val="left" w:pos="1483"/>
          <w:tab w:val="left" w:pos="1484"/>
        </w:tabs>
        <w:rPr>
          <w:sz w:val="24"/>
          <w:szCs w:val="24"/>
        </w:rPr>
      </w:pPr>
    </w:p>
    <w:p w:rsidR="00637774" w:rsidRDefault="00637774" w:rsidP="00637774">
      <w:pPr>
        <w:tabs>
          <w:tab w:val="left" w:pos="1483"/>
          <w:tab w:val="left" w:pos="1484"/>
        </w:tabs>
        <w:rPr>
          <w:sz w:val="24"/>
          <w:szCs w:val="24"/>
        </w:rPr>
      </w:pPr>
    </w:p>
    <w:p w:rsidR="00637774" w:rsidRDefault="00637774" w:rsidP="00637774">
      <w:pPr>
        <w:tabs>
          <w:tab w:val="left" w:pos="1483"/>
          <w:tab w:val="left" w:pos="1484"/>
        </w:tabs>
        <w:rPr>
          <w:sz w:val="24"/>
          <w:szCs w:val="24"/>
        </w:rPr>
      </w:pPr>
    </w:p>
    <w:p w:rsidR="00637774" w:rsidRDefault="00637774" w:rsidP="00637774">
      <w:pPr>
        <w:tabs>
          <w:tab w:val="left" w:pos="1483"/>
          <w:tab w:val="left" w:pos="1484"/>
        </w:tabs>
        <w:rPr>
          <w:sz w:val="24"/>
          <w:szCs w:val="24"/>
        </w:rPr>
      </w:pPr>
    </w:p>
    <w:p w:rsidR="00637774" w:rsidRPr="00637774" w:rsidRDefault="00637774" w:rsidP="00637774">
      <w:pPr>
        <w:tabs>
          <w:tab w:val="left" w:pos="1483"/>
          <w:tab w:val="left" w:pos="1484"/>
        </w:tabs>
        <w:rPr>
          <w:sz w:val="24"/>
          <w:szCs w:val="24"/>
        </w:rPr>
      </w:pPr>
    </w:p>
    <w:p w:rsidR="00922A2E" w:rsidRDefault="00922A2E" w:rsidP="00922A2E">
      <w:pPr>
        <w:tabs>
          <w:tab w:val="left" w:pos="1483"/>
          <w:tab w:val="left" w:pos="1484"/>
        </w:tabs>
        <w:rPr>
          <w:sz w:val="24"/>
          <w:szCs w:val="24"/>
        </w:rPr>
      </w:pPr>
    </w:p>
    <w:tbl>
      <w:tblPr>
        <w:tblStyle w:val="TableGrid"/>
        <w:tblW w:w="0" w:type="auto"/>
        <w:tblLook w:val="04A0" w:firstRow="1" w:lastRow="0" w:firstColumn="1" w:lastColumn="0" w:noHBand="0" w:noVBand="1"/>
      </w:tblPr>
      <w:tblGrid>
        <w:gridCol w:w="9634"/>
      </w:tblGrid>
      <w:tr w:rsidR="00922A2E" w:rsidTr="008B5EBE">
        <w:tc>
          <w:tcPr>
            <w:tcW w:w="9634" w:type="dxa"/>
            <w:shd w:val="clear" w:color="auto" w:fill="00B050"/>
          </w:tcPr>
          <w:p w:rsidR="00922A2E" w:rsidRDefault="00922A2E" w:rsidP="00922A2E">
            <w:pPr>
              <w:tabs>
                <w:tab w:val="left" w:pos="1483"/>
                <w:tab w:val="left" w:pos="1484"/>
              </w:tabs>
              <w:rPr>
                <w:sz w:val="24"/>
                <w:szCs w:val="24"/>
              </w:rPr>
            </w:pPr>
          </w:p>
        </w:tc>
      </w:tr>
    </w:tbl>
    <w:p w:rsidR="006A53DD" w:rsidRDefault="004E715C" w:rsidP="00922A2E">
      <w:pPr>
        <w:pStyle w:val="Heading1"/>
        <w:numPr>
          <w:ilvl w:val="0"/>
          <w:numId w:val="2"/>
        </w:numPr>
        <w:tabs>
          <w:tab w:val="left" w:pos="763"/>
          <w:tab w:val="left" w:pos="764"/>
        </w:tabs>
        <w:spacing w:before="0" w:after="18" w:line="240" w:lineRule="auto"/>
        <w:ind w:left="765" w:hanging="646"/>
        <w:rPr>
          <w:sz w:val="24"/>
          <w:szCs w:val="24"/>
        </w:rPr>
      </w:pPr>
      <w:r w:rsidRPr="00C428DD">
        <w:rPr>
          <w:sz w:val="24"/>
          <w:szCs w:val="24"/>
        </w:rPr>
        <w:t>Service</w:t>
      </w:r>
      <w:r w:rsidRPr="00C428DD">
        <w:rPr>
          <w:spacing w:val="-1"/>
          <w:sz w:val="24"/>
          <w:szCs w:val="24"/>
        </w:rPr>
        <w:t xml:space="preserve"> </w:t>
      </w:r>
      <w:r w:rsidRPr="00C428DD">
        <w:rPr>
          <w:sz w:val="24"/>
          <w:szCs w:val="24"/>
        </w:rPr>
        <w:t>Outline</w:t>
      </w:r>
    </w:p>
    <w:p w:rsidR="00922A2E" w:rsidRPr="00C428DD" w:rsidRDefault="00922A2E" w:rsidP="00922A2E">
      <w:pPr>
        <w:pStyle w:val="Heading1"/>
        <w:tabs>
          <w:tab w:val="left" w:pos="763"/>
          <w:tab w:val="left" w:pos="764"/>
        </w:tabs>
        <w:spacing w:before="0" w:after="18" w:line="205" w:lineRule="exact"/>
        <w:ind w:firstLine="0"/>
        <w:rPr>
          <w:sz w:val="24"/>
          <w:szCs w:val="24"/>
        </w:rPr>
      </w:pPr>
    </w:p>
    <w:tbl>
      <w:tblPr>
        <w:tblStyle w:val="TableGrid"/>
        <w:tblW w:w="0" w:type="auto"/>
        <w:tblInd w:w="12" w:type="dxa"/>
        <w:tblLook w:val="04A0" w:firstRow="1" w:lastRow="0" w:firstColumn="1" w:lastColumn="0" w:noHBand="0" w:noVBand="1"/>
      </w:tblPr>
      <w:tblGrid>
        <w:gridCol w:w="9622"/>
      </w:tblGrid>
      <w:tr w:rsidR="00922A2E" w:rsidTr="008B5EBE">
        <w:tc>
          <w:tcPr>
            <w:tcW w:w="9622" w:type="dxa"/>
            <w:shd w:val="clear" w:color="auto" w:fill="00B050"/>
          </w:tcPr>
          <w:p w:rsidR="00922A2E" w:rsidRDefault="00922A2E">
            <w:pPr>
              <w:pStyle w:val="BodyText"/>
              <w:ind w:left="0"/>
              <w:rPr>
                <w:sz w:val="24"/>
                <w:szCs w:val="24"/>
              </w:rPr>
            </w:pPr>
          </w:p>
        </w:tc>
      </w:tr>
    </w:tbl>
    <w:p w:rsidR="006A53DD" w:rsidRPr="007B7FF8" w:rsidRDefault="007B7FF8" w:rsidP="00922A2E">
      <w:pPr>
        <w:pStyle w:val="ListParagraph"/>
        <w:numPr>
          <w:ilvl w:val="1"/>
          <w:numId w:val="2"/>
        </w:numPr>
        <w:tabs>
          <w:tab w:val="left" w:pos="764"/>
        </w:tabs>
        <w:ind w:left="763" w:hanging="645"/>
        <w:jc w:val="both"/>
        <w:rPr>
          <w:i/>
          <w:sz w:val="24"/>
          <w:szCs w:val="24"/>
        </w:rPr>
      </w:pPr>
      <w:r>
        <w:rPr>
          <w:sz w:val="24"/>
          <w:szCs w:val="24"/>
        </w:rPr>
        <w:t xml:space="preserve">           </w:t>
      </w:r>
      <w:r w:rsidR="004E715C" w:rsidRPr="007B7FF8">
        <w:rPr>
          <w:i/>
          <w:sz w:val="24"/>
          <w:szCs w:val="24"/>
        </w:rPr>
        <w:t>Service Registration and</w:t>
      </w:r>
      <w:r w:rsidR="004E715C" w:rsidRPr="007B7FF8">
        <w:rPr>
          <w:i/>
          <w:spacing w:val="-8"/>
          <w:sz w:val="24"/>
          <w:szCs w:val="24"/>
        </w:rPr>
        <w:t xml:space="preserve"> </w:t>
      </w:r>
      <w:r w:rsidR="004E715C" w:rsidRPr="007B7FF8">
        <w:rPr>
          <w:i/>
          <w:sz w:val="24"/>
          <w:szCs w:val="24"/>
        </w:rPr>
        <w:t>Withdrawal</w:t>
      </w:r>
    </w:p>
    <w:p w:rsidR="006A53DD" w:rsidRDefault="004E715C" w:rsidP="00922A2E">
      <w:pPr>
        <w:pStyle w:val="ListParagraph"/>
        <w:numPr>
          <w:ilvl w:val="2"/>
          <w:numId w:val="2"/>
        </w:numPr>
        <w:tabs>
          <w:tab w:val="left" w:pos="1484"/>
        </w:tabs>
        <w:spacing w:before="8"/>
        <w:ind w:right="1318" w:hanging="360"/>
        <w:jc w:val="both"/>
        <w:rPr>
          <w:sz w:val="24"/>
          <w:szCs w:val="24"/>
        </w:rPr>
      </w:pPr>
      <w:r w:rsidRPr="00C428DD">
        <w:rPr>
          <w:sz w:val="24"/>
          <w:szCs w:val="24"/>
        </w:rPr>
        <w:t>Patients can receive the service from a community pharmacy of their choice. The provision of this service is dependent on receipt of a referral notification provided by the pharmacy</w:t>
      </w:r>
      <w:r w:rsidRPr="00C428DD">
        <w:rPr>
          <w:spacing w:val="-9"/>
          <w:sz w:val="24"/>
          <w:szCs w:val="24"/>
        </w:rPr>
        <w:t xml:space="preserve"> </w:t>
      </w:r>
      <w:r w:rsidRPr="00C428DD">
        <w:rPr>
          <w:sz w:val="24"/>
          <w:szCs w:val="24"/>
        </w:rPr>
        <w:t>team.</w:t>
      </w:r>
    </w:p>
    <w:p w:rsidR="006A53DD" w:rsidRDefault="004E715C" w:rsidP="00922A2E">
      <w:pPr>
        <w:pStyle w:val="ListParagraph"/>
        <w:numPr>
          <w:ilvl w:val="2"/>
          <w:numId w:val="2"/>
        </w:numPr>
        <w:tabs>
          <w:tab w:val="left" w:pos="1484"/>
        </w:tabs>
        <w:ind w:hanging="361"/>
        <w:jc w:val="both"/>
        <w:rPr>
          <w:sz w:val="24"/>
          <w:szCs w:val="24"/>
        </w:rPr>
      </w:pPr>
      <w:r w:rsidRPr="00C428DD">
        <w:rPr>
          <w:sz w:val="24"/>
          <w:szCs w:val="24"/>
        </w:rPr>
        <w:t>Individuals can only register with one pharmacy for this</w:t>
      </w:r>
      <w:r w:rsidRPr="00C428DD">
        <w:rPr>
          <w:spacing w:val="-22"/>
          <w:sz w:val="24"/>
          <w:szCs w:val="24"/>
        </w:rPr>
        <w:t xml:space="preserve"> </w:t>
      </w:r>
      <w:r w:rsidRPr="00C428DD">
        <w:rPr>
          <w:sz w:val="24"/>
          <w:szCs w:val="24"/>
        </w:rPr>
        <w:t>service.</w:t>
      </w:r>
    </w:p>
    <w:p w:rsidR="006A53DD" w:rsidRDefault="004E715C" w:rsidP="00922A2E">
      <w:pPr>
        <w:pStyle w:val="ListParagraph"/>
        <w:numPr>
          <w:ilvl w:val="2"/>
          <w:numId w:val="2"/>
        </w:numPr>
        <w:tabs>
          <w:tab w:val="left" w:pos="1483"/>
          <w:tab w:val="left" w:pos="1484"/>
        </w:tabs>
        <w:spacing w:before="4"/>
        <w:ind w:right="1509" w:hanging="360"/>
        <w:rPr>
          <w:sz w:val="24"/>
          <w:szCs w:val="24"/>
        </w:rPr>
      </w:pPr>
      <w:r w:rsidRPr="00C428DD">
        <w:rPr>
          <w:sz w:val="24"/>
          <w:szCs w:val="24"/>
        </w:rPr>
        <w:t xml:space="preserve">If the patient does not have a PCR, the community pharmacist should register them for </w:t>
      </w:r>
      <w:r w:rsidR="00652F42" w:rsidRPr="00C428DD">
        <w:rPr>
          <w:sz w:val="24"/>
          <w:szCs w:val="24"/>
        </w:rPr>
        <w:t>Medicines Care Review (</w:t>
      </w:r>
      <w:r w:rsidR="00D82443" w:rsidRPr="00C428DD">
        <w:rPr>
          <w:sz w:val="24"/>
          <w:szCs w:val="24"/>
        </w:rPr>
        <w:t>MCR</w:t>
      </w:r>
      <w:r w:rsidR="00652F42" w:rsidRPr="00C428DD">
        <w:rPr>
          <w:sz w:val="24"/>
          <w:szCs w:val="24"/>
        </w:rPr>
        <w:t xml:space="preserve">) service </w:t>
      </w:r>
      <w:r w:rsidRPr="00C428DD">
        <w:rPr>
          <w:sz w:val="24"/>
          <w:szCs w:val="24"/>
        </w:rPr>
        <w:t>and create a PCR to document relevant care issues (record under “care</w:t>
      </w:r>
      <w:r w:rsidRPr="00C428DD">
        <w:rPr>
          <w:spacing w:val="-9"/>
          <w:sz w:val="24"/>
          <w:szCs w:val="24"/>
        </w:rPr>
        <w:t xml:space="preserve"> </w:t>
      </w:r>
      <w:r w:rsidRPr="00C428DD">
        <w:rPr>
          <w:sz w:val="24"/>
          <w:szCs w:val="24"/>
        </w:rPr>
        <w:t>Issues”).</w:t>
      </w:r>
    </w:p>
    <w:p w:rsidR="006A53DD" w:rsidRDefault="004E715C" w:rsidP="00922A2E">
      <w:pPr>
        <w:pStyle w:val="ListParagraph"/>
        <w:numPr>
          <w:ilvl w:val="2"/>
          <w:numId w:val="2"/>
        </w:numPr>
        <w:tabs>
          <w:tab w:val="left" w:pos="1483"/>
          <w:tab w:val="left" w:pos="1484"/>
        </w:tabs>
        <w:ind w:right="1599" w:hanging="360"/>
        <w:rPr>
          <w:sz w:val="24"/>
          <w:szCs w:val="24"/>
        </w:rPr>
      </w:pPr>
      <w:r w:rsidRPr="00C428DD">
        <w:rPr>
          <w:sz w:val="24"/>
          <w:szCs w:val="24"/>
        </w:rPr>
        <w:t>The community pharmacist will order sufficient medication from the pharmaceutical company or wholesaler to ensure continuous treatment of the</w:t>
      </w:r>
      <w:r w:rsidRPr="00C428DD">
        <w:rPr>
          <w:spacing w:val="-3"/>
          <w:sz w:val="24"/>
          <w:szCs w:val="24"/>
        </w:rPr>
        <w:t xml:space="preserve"> </w:t>
      </w:r>
      <w:r w:rsidRPr="00C428DD">
        <w:rPr>
          <w:sz w:val="24"/>
          <w:szCs w:val="24"/>
        </w:rPr>
        <w:t>patient.</w:t>
      </w:r>
      <w:r w:rsidR="0029217C" w:rsidRPr="00C428DD">
        <w:rPr>
          <w:sz w:val="24"/>
          <w:szCs w:val="24"/>
        </w:rPr>
        <w:t xml:space="preserve"> No more than one month should be ordered at a time unless agreed with the Community Pharmacy Team.</w:t>
      </w:r>
    </w:p>
    <w:p w:rsidR="006A53DD" w:rsidRPr="00C428DD" w:rsidRDefault="004E715C" w:rsidP="00922A2E">
      <w:pPr>
        <w:pStyle w:val="ListParagraph"/>
        <w:numPr>
          <w:ilvl w:val="2"/>
          <w:numId w:val="2"/>
        </w:numPr>
        <w:tabs>
          <w:tab w:val="left" w:pos="1483"/>
          <w:tab w:val="left" w:pos="1484"/>
        </w:tabs>
        <w:spacing w:after="21"/>
        <w:ind w:hanging="361"/>
        <w:rPr>
          <w:sz w:val="24"/>
          <w:szCs w:val="24"/>
        </w:rPr>
      </w:pPr>
      <w:r w:rsidRPr="00C428DD">
        <w:rPr>
          <w:sz w:val="24"/>
          <w:szCs w:val="24"/>
        </w:rPr>
        <w:t>Patients can choose to withdraw from service at any</w:t>
      </w:r>
      <w:r w:rsidRPr="00C428DD">
        <w:rPr>
          <w:spacing w:val="-22"/>
          <w:sz w:val="24"/>
          <w:szCs w:val="24"/>
        </w:rPr>
        <w:t xml:space="preserve"> </w:t>
      </w:r>
      <w:r w:rsidRPr="00C428DD">
        <w:rPr>
          <w:sz w:val="24"/>
          <w:szCs w:val="24"/>
        </w:rPr>
        <w:t>point.</w:t>
      </w:r>
    </w:p>
    <w:p w:rsidR="006A53DD" w:rsidRPr="00C428DD" w:rsidRDefault="006A53DD">
      <w:pPr>
        <w:pStyle w:val="BodyText"/>
        <w:rPr>
          <w:sz w:val="24"/>
          <w:szCs w:val="24"/>
        </w:rPr>
      </w:pPr>
    </w:p>
    <w:p w:rsidR="006A53DD" w:rsidRPr="007B7FF8" w:rsidRDefault="004E715C" w:rsidP="00922A2E">
      <w:pPr>
        <w:pStyle w:val="ListParagraph"/>
        <w:numPr>
          <w:ilvl w:val="1"/>
          <w:numId w:val="2"/>
        </w:numPr>
        <w:tabs>
          <w:tab w:val="left" w:pos="1483"/>
          <w:tab w:val="left" w:pos="1484"/>
        </w:tabs>
        <w:ind w:left="1483" w:hanging="1365"/>
        <w:jc w:val="both"/>
        <w:rPr>
          <w:i/>
          <w:sz w:val="24"/>
          <w:szCs w:val="24"/>
        </w:rPr>
      </w:pPr>
      <w:r w:rsidRPr="007B7FF8">
        <w:rPr>
          <w:i/>
          <w:sz w:val="24"/>
          <w:szCs w:val="24"/>
        </w:rPr>
        <w:t>Consultation</w:t>
      </w:r>
    </w:p>
    <w:p w:rsidR="006A53DD" w:rsidRDefault="004E715C" w:rsidP="00922A2E">
      <w:pPr>
        <w:pStyle w:val="ListParagraph"/>
        <w:numPr>
          <w:ilvl w:val="2"/>
          <w:numId w:val="2"/>
        </w:numPr>
        <w:tabs>
          <w:tab w:val="left" w:pos="1484"/>
        </w:tabs>
        <w:spacing w:before="8"/>
        <w:ind w:right="1595" w:hanging="360"/>
        <w:jc w:val="both"/>
        <w:rPr>
          <w:sz w:val="24"/>
          <w:szCs w:val="24"/>
        </w:rPr>
      </w:pPr>
      <w:r w:rsidRPr="00C428DD">
        <w:rPr>
          <w:sz w:val="24"/>
          <w:szCs w:val="24"/>
        </w:rPr>
        <w:t xml:space="preserve">All patients eligible for the scheme must have an appropriate prescription from the clinician </w:t>
      </w:r>
      <w:r w:rsidR="00AC54EE" w:rsidRPr="00C428DD">
        <w:rPr>
          <w:sz w:val="24"/>
          <w:szCs w:val="24"/>
        </w:rPr>
        <w:t>coordinating</w:t>
      </w:r>
      <w:r w:rsidRPr="00C428DD">
        <w:rPr>
          <w:sz w:val="24"/>
          <w:szCs w:val="24"/>
        </w:rPr>
        <w:t xml:space="preserve"> their care. The prescription will include the necessary instructions for instalment and supervision if</w:t>
      </w:r>
      <w:r w:rsidRPr="00C428DD">
        <w:rPr>
          <w:spacing w:val="-21"/>
          <w:sz w:val="24"/>
          <w:szCs w:val="24"/>
        </w:rPr>
        <w:t xml:space="preserve"> </w:t>
      </w:r>
      <w:r w:rsidRPr="00C428DD">
        <w:rPr>
          <w:sz w:val="24"/>
          <w:szCs w:val="24"/>
        </w:rPr>
        <w:t>required.</w:t>
      </w:r>
    </w:p>
    <w:p w:rsidR="00922A2E" w:rsidRPr="00C428DD" w:rsidRDefault="00922A2E" w:rsidP="007B7FF8">
      <w:pPr>
        <w:pStyle w:val="ListParagraph"/>
        <w:tabs>
          <w:tab w:val="left" w:pos="1484"/>
        </w:tabs>
        <w:spacing w:before="8"/>
        <w:ind w:left="1483" w:right="1595" w:firstLine="0"/>
        <w:jc w:val="both"/>
        <w:rPr>
          <w:sz w:val="24"/>
          <w:szCs w:val="24"/>
        </w:rPr>
      </w:pPr>
    </w:p>
    <w:p w:rsidR="006A53DD" w:rsidRPr="007B7FF8" w:rsidRDefault="00922A2E" w:rsidP="00922A2E">
      <w:pPr>
        <w:pStyle w:val="ListParagraph"/>
        <w:numPr>
          <w:ilvl w:val="1"/>
          <w:numId w:val="2"/>
        </w:numPr>
        <w:tabs>
          <w:tab w:val="left" w:pos="763"/>
          <w:tab w:val="left" w:pos="764"/>
        </w:tabs>
        <w:ind w:left="763" w:hanging="645"/>
        <w:rPr>
          <w:i/>
          <w:sz w:val="24"/>
          <w:szCs w:val="24"/>
        </w:rPr>
      </w:pPr>
      <w:r>
        <w:rPr>
          <w:sz w:val="24"/>
          <w:szCs w:val="24"/>
        </w:rPr>
        <w:t xml:space="preserve">     </w:t>
      </w:r>
      <w:r w:rsidRPr="007B7FF8">
        <w:rPr>
          <w:i/>
          <w:sz w:val="24"/>
          <w:szCs w:val="24"/>
        </w:rPr>
        <w:t xml:space="preserve">      </w:t>
      </w:r>
      <w:r w:rsidR="004E715C" w:rsidRPr="007B7FF8">
        <w:rPr>
          <w:i/>
          <w:sz w:val="24"/>
          <w:szCs w:val="24"/>
        </w:rPr>
        <w:t>The community pharmacist</w:t>
      </w:r>
      <w:r w:rsidR="004E715C" w:rsidRPr="007B7FF8">
        <w:rPr>
          <w:i/>
          <w:spacing w:val="-3"/>
          <w:sz w:val="24"/>
          <w:szCs w:val="24"/>
        </w:rPr>
        <w:t xml:space="preserve"> </w:t>
      </w:r>
      <w:r w:rsidR="004E715C" w:rsidRPr="007B7FF8">
        <w:rPr>
          <w:i/>
          <w:sz w:val="24"/>
          <w:szCs w:val="24"/>
        </w:rPr>
        <w:t>will:</w:t>
      </w:r>
    </w:p>
    <w:p w:rsidR="006A53DD" w:rsidRDefault="004E715C" w:rsidP="00922A2E">
      <w:pPr>
        <w:pStyle w:val="ListParagraph"/>
        <w:numPr>
          <w:ilvl w:val="2"/>
          <w:numId w:val="2"/>
        </w:numPr>
        <w:tabs>
          <w:tab w:val="left" w:pos="1483"/>
          <w:tab w:val="left" w:pos="1484"/>
        </w:tabs>
        <w:spacing w:before="5"/>
        <w:ind w:right="1463" w:hanging="360"/>
        <w:rPr>
          <w:sz w:val="24"/>
          <w:szCs w:val="24"/>
        </w:rPr>
      </w:pPr>
      <w:r w:rsidRPr="00C428DD">
        <w:rPr>
          <w:sz w:val="24"/>
          <w:szCs w:val="24"/>
        </w:rPr>
        <w:t>Complete the PCR for the patient and consider the most appropriate course/s of action, the counselling and advice needs and any requirements for follow up or referral. The care record should be initiated at first consultation and used to inform care on an on-going basis. This can be recorded as a New Medicines</w:t>
      </w:r>
      <w:r w:rsidRPr="00C428DD">
        <w:rPr>
          <w:spacing w:val="-13"/>
          <w:sz w:val="24"/>
          <w:szCs w:val="24"/>
        </w:rPr>
        <w:t xml:space="preserve"> </w:t>
      </w:r>
      <w:r w:rsidRPr="00C428DD">
        <w:rPr>
          <w:sz w:val="24"/>
          <w:szCs w:val="24"/>
        </w:rPr>
        <w:t>intervention.</w:t>
      </w:r>
    </w:p>
    <w:p w:rsidR="006A53DD" w:rsidRDefault="007B7FF8" w:rsidP="00922A2E">
      <w:pPr>
        <w:pStyle w:val="ListParagraph"/>
        <w:numPr>
          <w:ilvl w:val="2"/>
          <w:numId w:val="2"/>
        </w:numPr>
        <w:tabs>
          <w:tab w:val="left" w:pos="1483"/>
          <w:tab w:val="left" w:pos="1484"/>
        </w:tabs>
        <w:ind w:right="1304" w:hanging="360"/>
        <w:rPr>
          <w:sz w:val="24"/>
          <w:szCs w:val="24"/>
        </w:rPr>
      </w:pPr>
      <w:r>
        <w:rPr>
          <w:sz w:val="24"/>
          <w:szCs w:val="24"/>
        </w:rPr>
        <w:t>H</w:t>
      </w:r>
      <w:r w:rsidR="004E715C" w:rsidRPr="00C428DD">
        <w:rPr>
          <w:sz w:val="24"/>
          <w:szCs w:val="24"/>
        </w:rPr>
        <w:t>elp the patient understand the most appropriate way to obtain the best clinical outcome from the medicine, according to their assessed needs. Some patients will require daily supervised administration of their medication and on-going monitoring. Other patients will require on-going supplies of small amounts of</w:t>
      </w:r>
      <w:r w:rsidR="004E715C" w:rsidRPr="00C428DD">
        <w:rPr>
          <w:spacing w:val="-4"/>
          <w:sz w:val="24"/>
          <w:szCs w:val="24"/>
        </w:rPr>
        <w:t xml:space="preserve"> </w:t>
      </w:r>
      <w:r w:rsidR="004E715C" w:rsidRPr="00C428DD">
        <w:rPr>
          <w:sz w:val="24"/>
          <w:szCs w:val="24"/>
        </w:rPr>
        <w:t>medication.</w:t>
      </w:r>
    </w:p>
    <w:p w:rsidR="006A53DD" w:rsidRDefault="004E715C" w:rsidP="00922A2E">
      <w:pPr>
        <w:pStyle w:val="ListParagraph"/>
        <w:numPr>
          <w:ilvl w:val="2"/>
          <w:numId w:val="2"/>
        </w:numPr>
        <w:tabs>
          <w:tab w:val="left" w:pos="1483"/>
          <w:tab w:val="left" w:pos="1484"/>
        </w:tabs>
        <w:ind w:right="1638" w:hanging="360"/>
        <w:rPr>
          <w:sz w:val="24"/>
          <w:szCs w:val="24"/>
        </w:rPr>
      </w:pPr>
      <w:r w:rsidRPr="00C428DD">
        <w:rPr>
          <w:sz w:val="24"/>
          <w:szCs w:val="24"/>
        </w:rPr>
        <w:t>Agree</w:t>
      </w:r>
      <w:r w:rsidRPr="00C428DD">
        <w:rPr>
          <w:spacing w:val="-4"/>
          <w:sz w:val="24"/>
          <w:szCs w:val="24"/>
        </w:rPr>
        <w:t xml:space="preserve"> </w:t>
      </w:r>
      <w:r w:rsidRPr="00C428DD">
        <w:rPr>
          <w:sz w:val="24"/>
          <w:szCs w:val="24"/>
        </w:rPr>
        <w:t>how</w:t>
      </w:r>
      <w:r w:rsidRPr="00C428DD">
        <w:rPr>
          <w:spacing w:val="-4"/>
          <w:sz w:val="24"/>
          <w:szCs w:val="24"/>
        </w:rPr>
        <w:t xml:space="preserve"> </w:t>
      </w:r>
      <w:r w:rsidRPr="00C428DD">
        <w:rPr>
          <w:sz w:val="24"/>
          <w:szCs w:val="24"/>
        </w:rPr>
        <w:t>best</w:t>
      </w:r>
      <w:r w:rsidRPr="00C428DD">
        <w:rPr>
          <w:spacing w:val="-2"/>
          <w:sz w:val="24"/>
          <w:szCs w:val="24"/>
        </w:rPr>
        <w:t xml:space="preserve"> </w:t>
      </w:r>
      <w:r w:rsidRPr="00C428DD">
        <w:rPr>
          <w:sz w:val="24"/>
          <w:szCs w:val="24"/>
        </w:rPr>
        <w:t>to</w:t>
      </w:r>
      <w:r w:rsidRPr="00C428DD">
        <w:rPr>
          <w:spacing w:val="-4"/>
          <w:sz w:val="24"/>
          <w:szCs w:val="24"/>
        </w:rPr>
        <w:t xml:space="preserve"> </w:t>
      </w:r>
      <w:r w:rsidRPr="00C428DD">
        <w:rPr>
          <w:sz w:val="24"/>
          <w:szCs w:val="24"/>
        </w:rPr>
        <w:t>contact</w:t>
      </w:r>
      <w:r w:rsidRPr="00C428DD">
        <w:rPr>
          <w:spacing w:val="-2"/>
          <w:sz w:val="24"/>
          <w:szCs w:val="24"/>
        </w:rPr>
        <w:t xml:space="preserve"> </w:t>
      </w:r>
      <w:r w:rsidRPr="00C428DD">
        <w:rPr>
          <w:sz w:val="24"/>
          <w:szCs w:val="24"/>
        </w:rPr>
        <w:t>the</w:t>
      </w:r>
      <w:r w:rsidRPr="00C428DD">
        <w:rPr>
          <w:spacing w:val="-1"/>
          <w:sz w:val="24"/>
          <w:szCs w:val="24"/>
        </w:rPr>
        <w:t xml:space="preserve"> </w:t>
      </w:r>
      <w:r w:rsidRPr="00C428DD">
        <w:rPr>
          <w:sz w:val="24"/>
          <w:szCs w:val="24"/>
        </w:rPr>
        <w:t>patient</w:t>
      </w:r>
      <w:r w:rsidRPr="00C428DD">
        <w:rPr>
          <w:spacing w:val="-2"/>
          <w:sz w:val="24"/>
          <w:szCs w:val="24"/>
        </w:rPr>
        <w:t xml:space="preserve"> </w:t>
      </w:r>
      <w:r w:rsidRPr="00C428DD">
        <w:rPr>
          <w:sz w:val="24"/>
          <w:szCs w:val="24"/>
        </w:rPr>
        <w:t>regarding</w:t>
      </w:r>
      <w:r w:rsidRPr="00C428DD">
        <w:rPr>
          <w:spacing w:val="-2"/>
          <w:sz w:val="24"/>
          <w:szCs w:val="24"/>
        </w:rPr>
        <w:t xml:space="preserve"> </w:t>
      </w:r>
      <w:r w:rsidRPr="00C428DD">
        <w:rPr>
          <w:sz w:val="24"/>
          <w:szCs w:val="24"/>
        </w:rPr>
        <w:t>any</w:t>
      </w:r>
      <w:r w:rsidRPr="00C428DD">
        <w:rPr>
          <w:spacing w:val="-3"/>
          <w:sz w:val="24"/>
          <w:szCs w:val="24"/>
        </w:rPr>
        <w:t xml:space="preserve"> </w:t>
      </w:r>
      <w:r w:rsidRPr="00C428DD">
        <w:rPr>
          <w:sz w:val="24"/>
          <w:szCs w:val="24"/>
        </w:rPr>
        <w:t>issues that</w:t>
      </w:r>
      <w:r w:rsidRPr="00C428DD">
        <w:rPr>
          <w:spacing w:val="-3"/>
          <w:sz w:val="24"/>
          <w:szCs w:val="24"/>
        </w:rPr>
        <w:t xml:space="preserve"> </w:t>
      </w:r>
      <w:r w:rsidRPr="00C428DD">
        <w:rPr>
          <w:sz w:val="24"/>
          <w:szCs w:val="24"/>
        </w:rPr>
        <w:t>arise</w:t>
      </w:r>
      <w:r w:rsidRPr="00C428DD">
        <w:rPr>
          <w:spacing w:val="-28"/>
          <w:sz w:val="24"/>
          <w:szCs w:val="24"/>
        </w:rPr>
        <w:t xml:space="preserve"> </w:t>
      </w:r>
      <w:r w:rsidRPr="00C428DD">
        <w:rPr>
          <w:sz w:val="24"/>
          <w:szCs w:val="24"/>
        </w:rPr>
        <w:t>with their</w:t>
      </w:r>
      <w:r w:rsidRPr="00C428DD">
        <w:rPr>
          <w:spacing w:val="1"/>
          <w:sz w:val="24"/>
          <w:szCs w:val="24"/>
        </w:rPr>
        <w:t xml:space="preserve"> </w:t>
      </w:r>
      <w:r w:rsidRPr="00C428DD">
        <w:rPr>
          <w:sz w:val="24"/>
          <w:szCs w:val="24"/>
        </w:rPr>
        <w:t>care.</w:t>
      </w:r>
    </w:p>
    <w:p w:rsidR="008B5EBE" w:rsidRDefault="004E715C" w:rsidP="00922A2E">
      <w:pPr>
        <w:pStyle w:val="ListParagraph"/>
        <w:numPr>
          <w:ilvl w:val="2"/>
          <w:numId w:val="2"/>
        </w:numPr>
        <w:tabs>
          <w:tab w:val="left" w:pos="1483"/>
          <w:tab w:val="left" w:pos="1484"/>
        </w:tabs>
        <w:ind w:hanging="361"/>
        <w:rPr>
          <w:sz w:val="24"/>
          <w:szCs w:val="24"/>
        </w:rPr>
      </w:pPr>
      <w:r w:rsidRPr="00C428DD">
        <w:rPr>
          <w:sz w:val="24"/>
          <w:szCs w:val="24"/>
        </w:rPr>
        <w:t>Maintain a running stock balance for each patient (</w:t>
      </w:r>
      <w:r w:rsidR="005519AE" w:rsidRPr="00C428DD">
        <w:rPr>
          <w:sz w:val="24"/>
          <w:szCs w:val="24"/>
        </w:rPr>
        <w:t xml:space="preserve">NHSAA Hepatitis C </w:t>
      </w:r>
    </w:p>
    <w:p w:rsidR="006A53DD" w:rsidRDefault="005519AE" w:rsidP="008B5EBE">
      <w:pPr>
        <w:pStyle w:val="ListParagraph"/>
        <w:tabs>
          <w:tab w:val="left" w:pos="1483"/>
          <w:tab w:val="left" w:pos="1484"/>
        </w:tabs>
        <w:ind w:left="1483" w:firstLine="0"/>
        <w:rPr>
          <w:sz w:val="24"/>
          <w:szCs w:val="24"/>
        </w:rPr>
      </w:pPr>
      <w:r w:rsidRPr="00C428DD">
        <w:rPr>
          <w:sz w:val="24"/>
          <w:szCs w:val="24"/>
        </w:rPr>
        <w:t xml:space="preserve">Treatment Service Pack, </w:t>
      </w:r>
      <w:r w:rsidR="008915EB" w:rsidRPr="00C428DD">
        <w:rPr>
          <w:sz w:val="24"/>
          <w:szCs w:val="24"/>
        </w:rPr>
        <w:t>Stock Balance Recording Log</w:t>
      </w:r>
      <w:r w:rsidR="004E715C" w:rsidRPr="00C428DD">
        <w:rPr>
          <w:sz w:val="24"/>
          <w:szCs w:val="24"/>
        </w:rPr>
        <w:t>).</w:t>
      </w:r>
    </w:p>
    <w:p w:rsidR="006A53DD" w:rsidRDefault="004E715C" w:rsidP="00922A2E">
      <w:pPr>
        <w:pStyle w:val="ListParagraph"/>
        <w:numPr>
          <w:ilvl w:val="2"/>
          <w:numId w:val="2"/>
        </w:numPr>
        <w:tabs>
          <w:tab w:val="left" w:pos="1483"/>
          <w:tab w:val="left" w:pos="1484"/>
        </w:tabs>
        <w:ind w:right="1168" w:hanging="361"/>
        <w:rPr>
          <w:sz w:val="24"/>
          <w:szCs w:val="24"/>
        </w:rPr>
      </w:pPr>
      <w:r w:rsidRPr="00C428DD">
        <w:rPr>
          <w:sz w:val="24"/>
          <w:szCs w:val="24"/>
        </w:rPr>
        <w:t>Document relevant care issues as they</w:t>
      </w:r>
      <w:r w:rsidRPr="00C428DD">
        <w:rPr>
          <w:spacing w:val="-6"/>
          <w:sz w:val="24"/>
          <w:szCs w:val="24"/>
        </w:rPr>
        <w:t xml:space="preserve"> </w:t>
      </w:r>
      <w:r w:rsidRPr="00C428DD">
        <w:rPr>
          <w:sz w:val="24"/>
          <w:szCs w:val="24"/>
        </w:rPr>
        <w:t>arise.</w:t>
      </w:r>
      <w:r w:rsidR="00EA3F81" w:rsidRPr="00C428DD">
        <w:rPr>
          <w:sz w:val="24"/>
          <w:szCs w:val="24"/>
        </w:rPr>
        <w:t xml:space="preserve"> Any non-attendance to uplift medication will immediately be reported to the BBV Team.</w:t>
      </w:r>
    </w:p>
    <w:p w:rsidR="006A53DD" w:rsidRDefault="004E715C" w:rsidP="00922A2E">
      <w:pPr>
        <w:pStyle w:val="ListParagraph"/>
        <w:numPr>
          <w:ilvl w:val="2"/>
          <w:numId w:val="2"/>
        </w:numPr>
        <w:tabs>
          <w:tab w:val="left" w:pos="1483"/>
          <w:tab w:val="left" w:pos="1484"/>
        </w:tabs>
        <w:spacing w:after="13"/>
        <w:ind w:hanging="361"/>
        <w:rPr>
          <w:sz w:val="24"/>
          <w:szCs w:val="24"/>
        </w:rPr>
      </w:pPr>
      <w:r w:rsidRPr="00C428DD">
        <w:rPr>
          <w:sz w:val="24"/>
          <w:szCs w:val="24"/>
        </w:rPr>
        <w:t>This service will be available to patients during all contracted</w:t>
      </w:r>
      <w:r w:rsidRPr="00C428DD">
        <w:rPr>
          <w:spacing w:val="-24"/>
          <w:sz w:val="24"/>
          <w:szCs w:val="24"/>
        </w:rPr>
        <w:t xml:space="preserve"> </w:t>
      </w:r>
      <w:r w:rsidRPr="00C428DD">
        <w:rPr>
          <w:sz w:val="24"/>
          <w:szCs w:val="24"/>
        </w:rPr>
        <w:t>hours.</w:t>
      </w:r>
    </w:p>
    <w:p w:rsidR="00F4274C" w:rsidRDefault="00F4274C" w:rsidP="00F4274C">
      <w:pPr>
        <w:pStyle w:val="ListParagraph"/>
        <w:tabs>
          <w:tab w:val="left" w:pos="1483"/>
          <w:tab w:val="left" w:pos="1484"/>
        </w:tabs>
        <w:spacing w:after="13"/>
        <w:ind w:left="1498" w:firstLine="0"/>
        <w:rPr>
          <w:sz w:val="24"/>
          <w:szCs w:val="24"/>
        </w:rPr>
      </w:pPr>
    </w:p>
    <w:p w:rsidR="00F4274C" w:rsidRDefault="00F4274C" w:rsidP="00F4274C">
      <w:pPr>
        <w:pStyle w:val="ListParagraph"/>
        <w:tabs>
          <w:tab w:val="left" w:pos="1483"/>
          <w:tab w:val="left" w:pos="1484"/>
        </w:tabs>
        <w:spacing w:after="13"/>
        <w:ind w:left="1498" w:firstLine="0"/>
        <w:rPr>
          <w:sz w:val="24"/>
          <w:szCs w:val="24"/>
        </w:rPr>
      </w:pPr>
    </w:p>
    <w:p w:rsidR="00F4274C" w:rsidRDefault="00F4274C" w:rsidP="00F4274C">
      <w:pPr>
        <w:pStyle w:val="ListParagraph"/>
        <w:tabs>
          <w:tab w:val="left" w:pos="1483"/>
          <w:tab w:val="left" w:pos="1484"/>
        </w:tabs>
        <w:spacing w:after="13"/>
        <w:ind w:left="1498" w:firstLine="0"/>
        <w:rPr>
          <w:sz w:val="24"/>
          <w:szCs w:val="24"/>
        </w:rPr>
      </w:pPr>
    </w:p>
    <w:p w:rsidR="00F4274C" w:rsidRDefault="00F4274C" w:rsidP="00F4274C">
      <w:pPr>
        <w:pStyle w:val="ListParagraph"/>
        <w:tabs>
          <w:tab w:val="left" w:pos="1483"/>
          <w:tab w:val="left" w:pos="1484"/>
        </w:tabs>
        <w:spacing w:after="13"/>
        <w:ind w:left="1498" w:firstLine="0"/>
        <w:rPr>
          <w:sz w:val="24"/>
          <w:szCs w:val="24"/>
        </w:rPr>
      </w:pPr>
    </w:p>
    <w:p w:rsidR="00F4274C" w:rsidRDefault="00F4274C" w:rsidP="00F4274C">
      <w:pPr>
        <w:pStyle w:val="ListParagraph"/>
        <w:tabs>
          <w:tab w:val="left" w:pos="1483"/>
          <w:tab w:val="left" w:pos="1484"/>
        </w:tabs>
        <w:spacing w:after="13"/>
        <w:ind w:left="1498" w:firstLine="0"/>
        <w:rPr>
          <w:sz w:val="24"/>
          <w:szCs w:val="24"/>
        </w:rPr>
      </w:pPr>
    </w:p>
    <w:p w:rsidR="00F4274C" w:rsidRDefault="00F4274C" w:rsidP="00F4274C">
      <w:pPr>
        <w:pStyle w:val="ListParagraph"/>
        <w:tabs>
          <w:tab w:val="left" w:pos="1483"/>
          <w:tab w:val="left" w:pos="1484"/>
        </w:tabs>
        <w:spacing w:after="13"/>
        <w:ind w:left="1498" w:firstLine="0"/>
        <w:rPr>
          <w:sz w:val="24"/>
          <w:szCs w:val="24"/>
        </w:rPr>
      </w:pPr>
    </w:p>
    <w:p w:rsidR="007B7FF8" w:rsidRDefault="007B7FF8" w:rsidP="007B7FF8">
      <w:pPr>
        <w:pStyle w:val="ListParagraph"/>
        <w:tabs>
          <w:tab w:val="left" w:pos="1483"/>
          <w:tab w:val="left" w:pos="1484"/>
        </w:tabs>
        <w:spacing w:after="13"/>
        <w:ind w:left="1356" w:firstLine="0"/>
        <w:rPr>
          <w:sz w:val="24"/>
          <w:szCs w:val="24"/>
        </w:rPr>
      </w:pPr>
    </w:p>
    <w:tbl>
      <w:tblPr>
        <w:tblStyle w:val="TableGrid"/>
        <w:tblW w:w="0" w:type="auto"/>
        <w:tblInd w:w="12" w:type="dxa"/>
        <w:tblLook w:val="04A0" w:firstRow="1" w:lastRow="0" w:firstColumn="1" w:lastColumn="0" w:noHBand="0" w:noVBand="1"/>
      </w:tblPr>
      <w:tblGrid>
        <w:gridCol w:w="9622"/>
      </w:tblGrid>
      <w:tr w:rsidR="00922A2E" w:rsidTr="008B5EBE">
        <w:tc>
          <w:tcPr>
            <w:tcW w:w="9622" w:type="dxa"/>
            <w:shd w:val="clear" w:color="auto" w:fill="00B050"/>
          </w:tcPr>
          <w:p w:rsidR="00922A2E" w:rsidRDefault="00922A2E" w:rsidP="00922A2E">
            <w:pPr>
              <w:pStyle w:val="BodyText"/>
              <w:ind w:left="0"/>
              <w:rPr>
                <w:sz w:val="24"/>
                <w:szCs w:val="24"/>
              </w:rPr>
            </w:pPr>
          </w:p>
        </w:tc>
      </w:tr>
    </w:tbl>
    <w:p w:rsidR="006A53DD" w:rsidRPr="007B7FF8" w:rsidRDefault="004E715C" w:rsidP="00922A2E">
      <w:pPr>
        <w:pStyle w:val="ListParagraph"/>
        <w:numPr>
          <w:ilvl w:val="0"/>
          <w:numId w:val="2"/>
        </w:numPr>
        <w:tabs>
          <w:tab w:val="left" w:pos="763"/>
          <w:tab w:val="left" w:pos="764"/>
        </w:tabs>
        <w:spacing w:after="19"/>
        <w:ind w:hanging="645"/>
        <w:rPr>
          <w:b/>
          <w:sz w:val="24"/>
          <w:szCs w:val="24"/>
        </w:rPr>
      </w:pPr>
      <w:r w:rsidRPr="007B7FF8">
        <w:rPr>
          <w:b/>
          <w:sz w:val="24"/>
          <w:szCs w:val="24"/>
        </w:rPr>
        <w:t>Training</w:t>
      </w:r>
    </w:p>
    <w:p w:rsidR="00922A2E" w:rsidRPr="00C428DD" w:rsidRDefault="00922A2E" w:rsidP="00922A2E">
      <w:pPr>
        <w:pStyle w:val="ListParagraph"/>
        <w:tabs>
          <w:tab w:val="left" w:pos="763"/>
          <w:tab w:val="left" w:pos="764"/>
        </w:tabs>
        <w:spacing w:after="19"/>
        <w:ind w:firstLine="0"/>
        <w:rPr>
          <w:sz w:val="24"/>
          <w:szCs w:val="24"/>
        </w:rPr>
      </w:pPr>
    </w:p>
    <w:tbl>
      <w:tblPr>
        <w:tblStyle w:val="TableGrid"/>
        <w:tblW w:w="0" w:type="auto"/>
        <w:tblInd w:w="12" w:type="dxa"/>
        <w:tblLook w:val="04A0" w:firstRow="1" w:lastRow="0" w:firstColumn="1" w:lastColumn="0" w:noHBand="0" w:noVBand="1"/>
      </w:tblPr>
      <w:tblGrid>
        <w:gridCol w:w="9622"/>
      </w:tblGrid>
      <w:tr w:rsidR="00922A2E" w:rsidTr="008B5EBE">
        <w:tc>
          <w:tcPr>
            <w:tcW w:w="9622" w:type="dxa"/>
            <w:shd w:val="clear" w:color="auto" w:fill="00B050"/>
          </w:tcPr>
          <w:p w:rsidR="00922A2E" w:rsidRDefault="00922A2E" w:rsidP="00922A2E">
            <w:pPr>
              <w:pStyle w:val="BodyText"/>
              <w:ind w:left="0"/>
              <w:rPr>
                <w:sz w:val="24"/>
                <w:szCs w:val="24"/>
              </w:rPr>
            </w:pPr>
          </w:p>
        </w:tc>
      </w:tr>
    </w:tbl>
    <w:p w:rsidR="00922A2E" w:rsidRDefault="004E715C" w:rsidP="00E841D2">
      <w:pPr>
        <w:pStyle w:val="ListParagraph"/>
        <w:numPr>
          <w:ilvl w:val="1"/>
          <w:numId w:val="2"/>
        </w:numPr>
        <w:tabs>
          <w:tab w:val="left" w:pos="643"/>
          <w:tab w:val="left" w:pos="644"/>
        </w:tabs>
        <w:ind w:left="763" w:right="1386" w:hanging="764"/>
        <w:jc w:val="center"/>
        <w:rPr>
          <w:sz w:val="24"/>
          <w:szCs w:val="24"/>
        </w:rPr>
      </w:pPr>
      <w:r w:rsidRPr="00C428DD">
        <w:rPr>
          <w:sz w:val="24"/>
          <w:szCs w:val="24"/>
        </w:rPr>
        <w:t xml:space="preserve">All pharmacists providing the service should read the HCV information pack </w:t>
      </w:r>
    </w:p>
    <w:p w:rsidR="006A53DD" w:rsidRPr="00C428DD" w:rsidRDefault="004E715C" w:rsidP="00922A2E">
      <w:pPr>
        <w:pStyle w:val="ListParagraph"/>
        <w:tabs>
          <w:tab w:val="left" w:pos="643"/>
          <w:tab w:val="left" w:pos="644"/>
        </w:tabs>
        <w:ind w:right="1386" w:firstLine="0"/>
        <w:rPr>
          <w:sz w:val="24"/>
          <w:szCs w:val="24"/>
        </w:rPr>
      </w:pPr>
      <w:r w:rsidRPr="00C428DD">
        <w:rPr>
          <w:sz w:val="24"/>
          <w:szCs w:val="24"/>
        </w:rPr>
        <w:t>and</w:t>
      </w:r>
      <w:r w:rsidRPr="00C428DD">
        <w:rPr>
          <w:spacing w:val="-30"/>
          <w:sz w:val="24"/>
          <w:szCs w:val="24"/>
        </w:rPr>
        <w:t xml:space="preserve"> </w:t>
      </w:r>
      <w:r w:rsidRPr="00C428DD">
        <w:rPr>
          <w:sz w:val="24"/>
          <w:szCs w:val="24"/>
        </w:rPr>
        <w:t>be</w:t>
      </w:r>
      <w:r w:rsidR="00922A2E">
        <w:rPr>
          <w:sz w:val="24"/>
          <w:szCs w:val="24"/>
        </w:rPr>
        <w:t xml:space="preserve"> </w:t>
      </w:r>
      <w:r w:rsidRPr="00C428DD">
        <w:rPr>
          <w:sz w:val="24"/>
          <w:szCs w:val="24"/>
        </w:rPr>
        <w:t>aware of and operate within the service specifications and local practice</w:t>
      </w:r>
      <w:r w:rsidRPr="00C428DD">
        <w:rPr>
          <w:spacing w:val="-36"/>
          <w:sz w:val="24"/>
          <w:szCs w:val="24"/>
        </w:rPr>
        <w:t xml:space="preserve"> </w:t>
      </w:r>
      <w:r w:rsidRPr="00C428DD">
        <w:rPr>
          <w:sz w:val="24"/>
          <w:szCs w:val="24"/>
        </w:rPr>
        <w:t>guidelines.</w:t>
      </w:r>
    </w:p>
    <w:p w:rsidR="006A53DD" w:rsidRPr="00C428DD" w:rsidRDefault="006A53DD" w:rsidP="00922A2E">
      <w:pPr>
        <w:pStyle w:val="BodyText"/>
        <w:rPr>
          <w:sz w:val="24"/>
          <w:szCs w:val="24"/>
        </w:rPr>
      </w:pPr>
    </w:p>
    <w:p w:rsidR="006A53DD" w:rsidRPr="00C428DD" w:rsidRDefault="004E715C" w:rsidP="00922A2E">
      <w:pPr>
        <w:pStyle w:val="ListParagraph"/>
        <w:numPr>
          <w:ilvl w:val="1"/>
          <w:numId w:val="2"/>
        </w:numPr>
        <w:tabs>
          <w:tab w:val="left" w:pos="763"/>
          <w:tab w:val="left" w:pos="764"/>
        </w:tabs>
        <w:ind w:left="763" w:hanging="645"/>
        <w:rPr>
          <w:sz w:val="24"/>
          <w:szCs w:val="24"/>
        </w:rPr>
      </w:pPr>
      <w:r w:rsidRPr="00C428DD">
        <w:rPr>
          <w:sz w:val="24"/>
          <w:szCs w:val="24"/>
        </w:rPr>
        <w:t>Pharmacy contractors providing the scheme are free to develop their own</w:t>
      </w:r>
      <w:r w:rsidRPr="00C428DD">
        <w:rPr>
          <w:spacing w:val="-20"/>
          <w:sz w:val="24"/>
          <w:szCs w:val="24"/>
        </w:rPr>
        <w:t xml:space="preserve"> </w:t>
      </w:r>
      <w:r w:rsidRPr="00C428DD">
        <w:rPr>
          <w:sz w:val="24"/>
          <w:szCs w:val="24"/>
        </w:rPr>
        <w:t>standard</w:t>
      </w:r>
    </w:p>
    <w:p w:rsidR="006A53DD" w:rsidRPr="00C428DD" w:rsidRDefault="004E715C" w:rsidP="00922A2E">
      <w:pPr>
        <w:pStyle w:val="BodyText"/>
        <w:spacing w:after="6"/>
        <w:ind w:left="763"/>
        <w:rPr>
          <w:sz w:val="24"/>
          <w:szCs w:val="24"/>
        </w:rPr>
      </w:pPr>
      <w:r w:rsidRPr="00C428DD">
        <w:rPr>
          <w:sz w:val="24"/>
          <w:szCs w:val="24"/>
        </w:rPr>
        <w:t>operating procedures to deliver the scheme in their own pharmacy.</w:t>
      </w:r>
    </w:p>
    <w:p w:rsidR="006A53DD" w:rsidRPr="00C428DD" w:rsidRDefault="006A53DD" w:rsidP="00922A2E">
      <w:pPr>
        <w:pStyle w:val="BodyText"/>
        <w:rPr>
          <w:sz w:val="24"/>
          <w:szCs w:val="24"/>
        </w:rPr>
      </w:pPr>
    </w:p>
    <w:p w:rsidR="006A53DD" w:rsidRPr="00C428DD" w:rsidRDefault="004E715C" w:rsidP="00922A2E">
      <w:pPr>
        <w:pStyle w:val="ListParagraph"/>
        <w:numPr>
          <w:ilvl w:val="1"/>
          <w:numId w:val="2"/>
        </w:numPr>
        <w:tabs>
          <w:tab w:val="left" w:pos="763"/>
          <w:tab w:val="left" w:pos="764"/>
        </w:tabs>
        <w:ind w:left="763" w:hanging="645"/>
        <w:rPr>
          <w:sz w:val="24"/>
          <w:szCs w:val="24"/>
        </w:rPr>
      </w:pPr>
      <w:r w:rsidRPr="00C428DD">
        <w:rPr>
          <w:sz w:val="24"/>
          <w:szCs w:val="24"/>
        </w:rPr>
        <w:t>Each pharmacy will designate a named pharmacist to be responsible for the</w:t>
      </w:r>
      <w:r w:rsidRPr="00C428DD">
        <w:rPr>
          <w:spacing w:val="-18"/>
          <w:sz w:val="24"/>
          <w:szCs w:val="24"/>
        </w:rPr>
        <w:t xml:space="preserve"> </w:t>
      </w:r>
      <w:r w:rsidRPr="00C428DD">
        <w:rPr>
          <w:sz w:val="24"/>
          <w:szCs w:val="24"/>
        </w:rPr>
        <w:t>on-</w:t>
      </w:r>
    </w:p>
    <w:p w:rsidR="006A53DD" w:rsidRPr="00C428DD" w:rsidRDefault="004E715C" w:rsidP="00922A2E">
      <w:pPr>
        <w:pStyle w:val="BodyText"/>
        <w:spacing w:before="1" w:after="4"/>
        <w:ind w:left="763"/>
        <w:rPr>
          <w:sz w:val="24"/>
          <w:szCs w:val="24"/>
        </w:rPr>
      </w:pPr>
      <w:r w:rsidRPr="00C428DD">
        <w:rPr>
          <w:sz w:val="24"/>
          <w:szCs w:val="24"/>
        </w:rPr>
        <w:t>going management and delivery of the scheme.</w:t>
      </w:r>
    </w:p>
    <w:p w:rsidR="006A53DD" w:rsidRPr="00C428DD" w:rsidRDefault="006A53DD" w:rsidP="00922A2E">
      <w:pPr>
        <w:pStyle w:val="BodyText"/>
        <w:rPr>
          <w:sz w:val="24"/>
          <w:szCs w:val="24"/>
        </w:rPr>
      </w:pPr>
    </w:p>
    <w:tbl>
      <w:tblPr>
        <w:tblStyle w:val="TableGrid"/>
        <w:tblW w:w="0" w:type="auto"/>
        <w:tblInd w:w="12" w:type="dxa"/>
        <w:tblLook w:val="04A0" w:firstRow="1" w:lastRow="0" w:firstColumn="1" w:lastColumn="0" w:noHBand="0" w:noVBand="1"/>
      </w:tblPr>
      <w:tblGrid>
        <w:gridCol w:w="9622"/>
      </w:tblGrid>
      <w:tr w:rsidR="00922A2E" w:rsidTr="008B5EBE">
        <w:tc>
          <w:tcPr>
            <w:tcW w:w="9622" w:type="dxa"/>
            <w:shd w:val="clear" w:color="auto" w:fill="00B050"/>
          </w:tcPr>
          <w:p w:rsidR="00922A2E" w:rsidRDefault="00922A2E" w:rsidP="00922A2E">
            <w:pPr>
              <w:pStyle w:val="BodyText"/>
              <w:ind w:left="0"/>
              <w:rPr>
                <w:sz w:val="24"/>
                <w:szCs w:val="24"/>
              </w:rPr>
            </w:pPr>
          </w:p>
        </w:tc>
      </w:tr>
    </w:tbl>
    <w:p w:rsidR="006A53DD" w:rsidRDefault="004E715C" w:rsidP="00922A2E">
      <w:pPr>
        <w:pStyle w:val="Heading1"/>
        <w:numPr>
          <w:ilvl w:val="0"/>
          <w:numId w:val="2"/>
        </w:numPr>
        <w:tabs>
          <w:tab w:val="left" w:pos="763"/>
          <w:tab w:val="left" w:pos="764"/>
        </w:tabs>
        <w:spacing w:before="0" w:after="18" w:line="240" w:lineRule="auto"/>
        <w:ind w:hanging="645"/>
        <w:rPr>
          <w:sz w:val="24"/>
          <w:szCs w:val="24"/>
        </w:rPr>
      </w:pPr>
      <w:r w:rsidRPr="00C428DD">
        <w:rPr>
          <w:sz w:val="24"/>
          <w:szCs w:val="24"/>
        </w:rPr>
        <w:t>Supplies</w:t>
      </w:r>
    </w:p>
    <w:p w:rsidR="00922A2E" w:rsidRDefault="00922A2E" w:rsidP="00922A2E">
      <w:pPr>
        <w:pStyle w:val="Heading1"/>
        <w:tabs>
          <w:tab w:val="left" w:pos="763"/>
          <w:tab w:val="left" w:pos="764"/>
        </w:tabs>
        <w:spacing w:before="0" w:after="18" w:line="240" w:lineRule="auto"/>
        <w:rPr>
          <w:sz w:val="24"/>
          <w:szCs w:val="24"/>
        </w:rPr>
      </w:pPr>
    </w:p>
    <w:tbl>
      <w:tblPr>
        <w:tblStyle w:val="TableGrid"/>
        <w:tblW w:w="0" w:type="auto"/>
        <w:tblInd w:w="-5" w:type="dxa"/>
        <w:tblLook w:val="04A0" w:firstRow="1" w:lastRow="0" w:firstColumn="1" w:lastColumn="0" w:noHBand="0" w:noVBand="1"/>
      </w:tblPr>
      <w:tblGrid>
        <w:gridCol w:w="9639"/>
      </w:tblGrid>
      <w:tr w:rsidR="00922A2E" w:rsidTr="008B5EBE">
        <w:tc>
          <w:tcPr>
            <w:tcW w:w="9639" w:type="dxa"/>
            <w:shd w:val="clear" w:color="auto" w:fill="00B050"/>
          </w:tcPr>
          <w:p w:rsidR="00922A2E" w:rsidRDefault="00922A2E" w:rsidP="00922A2E">
            <w:pPr>
              <w:pStyle w:val="Heading1"/>
              <w:tabs>
                <w:tab w:val="left" w:pos="763"/>
                <w:tab w:val="left" w:pos="764"/>
              </w:tabs>
              <w:spacing w:before="0" w:after="18" w:line="240" w:lineRule="auto"/>
              <w:ind w:left="0" w:firstLine="0"/>
              <w:rPr>
                <w:sz w:val="24"/>
                <w:szCs w:val="24"/>
              </w:rPr>
            </w:pPr>
          </w:p>
        </w:tc>
      </w:tr>
    </w:tbl>
    <w:p w:rsidR="006A53DD" w:rsidRPr="00C428DD" w:rsidRDefault="004E715C" w:rsidP="00922A2E">
      <w:pPr>
        <w:pStyle w:val="ListParagraph"/>
        <w:numPr>
          <w:ilvl w:val="1"/>
          <w:numId w:val="2"/>
        </w:numPr>
        <w:tabs>
          <w:tab w:val="left" w:pos="763"/>
          <w:tab w:val="left" w:pos="764"/>
        </w:tabs>
        <w:ind w:left="763" w:hanging="645"/>
        <w:rPr>
          <w:sz w:val="24"/>
          <w:szCs w:val="24"/>
        </w:rPr>
      </w:pPr>
      <w:r w:rsidRPr="00C428DD">
        <w:rPr>
          <w:sz w:val="24"/>
          <w:szCs w:val="24"/>
        </w:rPr>
        <w:t>Supplies of the prescribed medicine will be procured from the wholesaler</w:t>
      </w:r>
      <w:r w:rsidRPr="00C428DD">
        <w:rPr>
          <w:spacing w:val="-10"/>
          <w:sz w:val="24"/>
          <w:szCs w:val="24"/>
        </w:rPr>
        <w:t xml:space="preserve"> </w:t>
      </w:r>
      <w:r w:rsidRPr="00C428DD">
        <w:rPr>
          <w:sz w:val="24"/>
          <w:szCs w:val="24"/>
        </w:rPr>
        <w:t>indicated</w:t>
      </w:r>
    </w:p>
    <w:p w:rsidR="006A53DD" w:rsidRDefault="004E715C" w:rsidP="00922A2E">
      <w:pPr>
        <w:pStyle w:val="BodyText"/>
        <w:spacing w:before="9" w:after="22"/>
        <w:ind w:left="763" w:right="1374"/>
        <w:rPr>
          <w:sz w:val="24"/>
          <w:szCs w:val="24"/>
        </w:rPr>
      </w:pPr>
      <w:r w:rsidRPr="00C428DD">
        <w:rPr>
          <w:sz w:val="24"/>
          <w:szCs w:val="24"/>
        </w:rPr>
        <w:t>by NHS Ayrshire &amp; Arran using the appropriate forms and method for the medicine. For each medicine required for the service the appropriate order form is contained within the</w:t>
      </w:r>
      <w:r w:rsidR="005519AE" w:rsidRPr="00C428DD">
        <w:rPr>
          <w:sz w:val="24"/>
          <w:szCs w:val="24"/>
        </w:rPr>
        <w:t xml:space="preserve"> NHSAA Hepatitis C Treatment Service Pack</w:t>
      </w:r>
      <w:r w:rsidRPr="00C428DD">
        <w:rPr>
          <w:sz w:val="24"/>
          <w:szCs w:val="24"/>
        </w:rPr>
        <w:t xml:space="preserve"> provided to support the service.</w:t>
      </w:r>
    </w:p>
    <w:p w:rsidR="00922A2E" w:rsidRPr="00C428DD" w:rsidRDefault="00922A2E" w:rsidP="00922A2E">
      <w:pPr>
        <w:pStyle w:val="BodyText"/>
        <w:spacing w:before="9" w:after="22"/>
        <w:ind w:left="763" w:right="1374"/>
        <w:rPr>
          <w:sz w:val="24"/>
          <w:szCs w:val="24"/>
        </w:rPr>
      </w:pPr>
    </w:p>
    <w:tbl>
      <w:tblPr>
        <w:tblStyle w:val="TableGrid"/>
        <w:tblW w:w="0" w:type="auto"/>
        <w:tblInd w:w="12" w:type="dxa"/>
        <w:tblLook w:val="04A0" w:firstRow="1" w:lastRow="0" w:firstColumn="1" w:lastColumn="0" w:noHBand="0" w:noVBand="1"/>
      </w:tblPr>
      <w:tblGrid>
        <w:gridCol w:w="9622"/>
      </w:tblGrid>
      <w:tr w:rsidR="00922A2E" w:rsidTr="008B5EBE">
        <w:tc>
          <w:tcPr>
            <w:tcW w:w="9622" w:type="dxa"/>
            <w:shd w:val="clear" w:color="auto" w:fill="00B050"/>
          </w:tcPr>
          <w:p w:rsidR="00922A2E" w:rsidRDefault="00922A2E" w:rsidP="00922A2E">
            <w:pPr>
              <w:pStyle w:val="BodyText"/>
              <w:ind w:left="0"/>
              <w:rPr>
                <w:noProof/>
                <w:sz w:val="24"/>
                <w:szCs w:val="24"/>
                <w:lang w:val="en-GB" w:eastAsia="en-GB"/>
              </w:rPr>
            </w:pPr>
          </w:p>
        </w:tc>
      </w:tr>
    </w:tbl>
    <w:p w:rsidR="006A53DD" w:rsidRDefault="00E841D2" w:rsidP="00922A2E">
      <w:pPr>
        <w:pStyle w:val="Heading1"/>
        <w:numPr>
          <w:ilvl w:val="0"/>
          <w:numId w:val="2"/>
        </w:numPr>
        <w:tabs>
          <w:tab w:val="left" w:pos="765"/>
          <w:tab w:val="left" w:pos="766"/>
        </w:tabs>
        <w:spacing w:before="0" w:after="19" w:line="240" w:lineRule="auto"/>
        <w:ind w:left="765" w:hanging="647"/>
        <w:rPr>
          <w:sz w:val="24"/>
          <w:szCs w:val="24"/>
        </w:rPr>
      </w:pPr>
      <w:r>
        <w:rPr>
          <w:sz w:val="24"/>
          <w:szCs w:val="24"/>
        </w:rPr>
        <w:t>M</w:t>
      </w:r>
      <w:r w:rsidR="004E715C" w:rsidRPr="00C428DD">
        <w:rPr>
          <w:sz w:val="24"/>
          <w:szCs w:val="24"/>
        </w:rPr>
        <w:t>onitoring and</w:t>
      </w:r>
      <w:r w:rsidR="004E715C" w:rsidRPr="00C428DD">
        <w:rPr>
          <w:spacing w:val="-9"/>
          <w:sz w:val="24"/>
          <w:szCs w:val="24"/>
        </w:rPr>
        <w:t xml:space="preserve"> </w:t>
      </w:r>
      <w:r w:rsidR="004E715C" w:rsidRPr="00C428DD">
        <w:rPr>
          <w:sz w:val="24"/>
          <w:szCs w:val="24"/>
        </w:rPr>
        <w:t>Evaluation</w:t>
      </w:r>
    </w:p>
    <w:p w:rsidR="00E841D2" w:rsidRPr="00C428DD" w:rsidRDefault="00E841D2" w:rsidP="00E841D2">
      <w:pPr>
        <w:pStyle w:val="Heading1"/>
        <w:tabs>
          <w:tab w:val="left" w:pos="765"/>
          <w:tab w:val="left" w:pos="766"/>
        </w:tabs>
        <w:spacing w:before="0" w:after="19" w:line="240" w:lineRule="auto"/>
        <w:ind w:left="118" w:firstLine="0"/>
        <w:rPr>
          <w:sz w:val="24"/>
          <w:szCs w:val="24"/>
        </w:rPr>
      </w:pPr>
    </w:p>
    <w:tbl>
      <w:tblPr>
        <w:tblStyle w:val="TableGrid"/>
        <w:tblW w:w="0" w:type="auto"/>
        <w:tblInd w:w="12" w:type="dxa"/>
        <w:tblLook w:val="04A0" w:firstRow="1" w:lastRow="0" w:firstColumn="1" w:lastColumn="0" w:noHBand="0" w:noVBand="1"/>
      </w:tblPr>
      <w:tblGrid>
        <w:gridCol w:w="9622"/>
      </w:tblGrid>
      <w:tr w:rsidR="00E841D2" w:rsidTr="008B5EBE">
        <w:tc>
          <w:tcPr>
            <w:tcW w:w="9622" w:type="dxa"/>
            <w:shd w:val="clear" w:color="auto" w:fill="00B050"/>
          </w:tcPr>
          <w:p w:rsidR="00E841D2" w:rsidRDefault="00E841D2" w:rsidP="00922A2E">
            <w:pPr>
              <w:pStyle w:val="BodyText"/>
              <w:ind w:left="0"/>
              <w:rPr>
                <w:sz w:val="24"/>
                <w:szCs w:val="24"/>
              </w:rPr>
            </w:pPr>
          </w:p>
        </w:tc>
      </w:tr>
    </w:tbl>
    <w:p w:rsidR="006A53DD" w:rsidRPr="00E841D2" w:rsidRDefault="004E715C" w:rsidP="00E841D2">
      <w:pPr>
        <w:pStyle w:val="ListParagraph"/>
        <w:numPr>
          <w:ilvl w:val="1"/>
          <w:numId w:val="2"/>
        </w:numPr>
        <w:tabs>
          <w:tab w:val="left" w:pos="765"/>
          <w:tab w:val="left" w:pos="766"/>
        </w:tabs>
        <w:rPr>
          <w:sz w:val="24"/>
          <w:szCs w:val="24"/>
        </w:rPr>
      </w:pPr>
      <w:r w:rsidRPr="00E841D2">
        <w:rPr>
          <w:sz w:val="24"/>
          <w:szCs w:val="24"/>
        </w:rPr>
        <w:t>The community pharmacist must maintain a running stock balance for each</w:t>
      </w:r>
      <w:r w:rsidRPr="00E841D2">
        <w:rPr>
          <w:spacing w:val="-14"/>
          <w:sz w:val="24"/>
          <w:szCs w:val="24"/>
        </w:rPr>
        <w:t xml:space="preserve"> </w:t>
      </w:r>
      <w:r w:rsidRPr="00E841D2">
        <w:rPr>
          <w:sz w:val="24"/>
          <w:szCs w:val="24"/>
        </w:rPr>
        <w:t>patient</w:t>
      </w:r>
    </w:p>
    <w:p w:rsidR="006A53DD" w:rsidRDefault="004E715C" w:rsidP="00922A2E">
      <w:pPr>
        <w:pStyle w:val="BodyText"/>
        <w:ind w:left="765" w:right="1664"/>
        <w:rPr>
          <w:sz w:val="24"/>
          <w:szCs w:val="24"/>
        </w:rPr>
      </w:pPr>
      <w:r w:rsidRPr="00C428DD">
        <w:rPr>
          <w:sz w:val="24"/>
          <w:szCs w:val="24"/>
        </w:rPr>
        <w:t>(</w:t>
      </w:r>
      <w:r w:rsidR="000638CB" w:rsidRPr="00C428DD">
        <w:rPr>
          <w:sz w:val="24"/>
          <w:szCs w:val="24"/>
        </w:rPr>
        <w:t xml:space="preserve">NHSAA Hepatitis C Treatment Service Pack, </w:t>
      </w:r>
      <w:r w:rsidR="008915EB" w:rsidRPr="00C428DD">
        <w:rPr>
          <w:sz w:val="24"/>
          <w:szCs w:val="24"/>
        </w:rPr>
        <w:t>Stock Balance Recording Log</w:t>
      </w:r>
      <w:r w:rsidRPr="00C428DD">
        <w:rPr>
          <w:sz w:val="24"/>
          <w:szCs w:val="24"/>
        </w:rPr>
        <w:t>). Monitoring arrangements will be developed in conjunction with the Pharmacy Team and may include:</w:t>
      </w:r>
    </w:p>
    <w:p w:rsidR="00E841D2" w:rsidRPr="00C428DD" w:rsidRDefault="00E841D2" w:rsidP="00922A2E">
      <w:pPr>
        <w:pStyle w:val="BodyText"/>
        <w:ind w:left="765" w:right="1664"/>
        <w:rPr>
          <w:sz w:val="24"/>
          <w:szCs w:val="24"/>
        </w:rPr>
      </w:pPr>
    </w:p>
    <w:p w:rsidR="006A53DD" w:rsidRPr="00C428DD" w:rsidRDefault="004E715C" w:rsidP="00922A2E">
      <w:pPr>
        <w:pStyle w:val="ListParagraph"/>
        <w:numPr>
          <w:ilvl w:val="2"/>
          <w:numId w:val="2"/>
        </w:numPr>
        <w:tabs>
          <w:tab w:val="left" w:pos="1485"/>
          <w:tab w:val="left" w:pos="1486"/>
        </w:tabs>
        <w:ind w:left="1485" w:hanging="361"/>
        <w:rPr>
          <w:sz w:val="24"/>
          <w:szCs w:val="24"/>
        </w:rPr>
      </w:pPr>
      <w:r w:rsidRPr="00C428DD">
        <w:rPr>
          <w:sz w:val="24"/>
          <w:szCs w:val="24"/>
        </w:rPr>
        <w:t>Confirmation that patients meet the eligibility criteria for the</w:t>
      </w:r>
      <w:r w:rsidRPr="00C428DD">
        <w:rPr>
          <w:spacing w:val="-22"/>
          <w:sz w:val="24"/>
          <w:szCs w:val="24"/>
        </w:rPr>
        <w:t xml:space="preserve"> </w:t>
      </w:r>
      <w:r w:rsidRPr="00C428DD">
        <w:rPr>
          <w:sz w:val="24"/>
          <w:szCs w:val="24"/>
        </w:rPr>
        <w:t>scheme</w:t>
      </w:r>
    </w:p>
    <w:p w:rsidR="006A53DD" w:rsidRPr="00C428DD" w:rsidRDefault="004E715C" w:rsidP="00922A2E">
      <w:pPr>
        <w:pStyle w:val="ListParagraph"/>
        <w:numPr>
          <w:ilvl w:val="2"/>
          <w:numId w:val="2"/>
        </w:numPr>
        <w:tabs>
          <w:tab w:val="left" w:pos="1485"/>
          <w:tab w:val="left" w:pos="1486"/>
        </w:tabs>
        <w:spacing w:before="1"/>
        <w:ind w:left="1485" w:right="1669" w:hanging="360"/>
        <w:rPr>
          <w:sz w:val="24"/>
          <w:szCs w:val="24"/>
        </w:rPr>
      </w:pPr>
      <w:r w:rsidRPr="00C428DD">
        <w:rPr>
          <w:sz w:val="24"/>
          <w:szCs w:val="24"/>
        </w:rPr>
        <w:t>Evidence of a patient interview and that pharmaceutical care needs have been assessed and</w:t>
      </w:r>
      <w:r w:rsidRPr="00C428DD">
        <w:rPr>
          <w:spacing w:val="-7"/>
          <w:sz w:val="24"/>
          <w:szCs w:val="24"/>
        </w:rPr>
        <w:t xml:space="preserve"> </w:t>
      </w:r>
      <w:r w:rsidRPr="00C428DD">
        <w:rPr>
          <w:sz w:val="24"/>
          <w:szCs w:val="24"/>
        </w:rPr>
        <w:t>actioned.</w:t>
      </w:r>
    </w:p>
    <w:p w:rsidR="006A53DD" w:rsidRPr="00C428DD" w:rsidRDefault="004E715C" w:rsidP="00922A2E">
      <w:pPr>
        <w:pStyle w:val="ListParagraph"/>
        <w:numPr>
          <w:ilvl w:val="2"/>
          <w:numId w:val="2"/>
        </w:numPr>
        <w:tabs>
          <w:tab w:val="left" w:pos="1485"/>
          <w:tab w:val="left" w:pos="1486"/>
        </w:tabs>
        <w:ind w:left="1485" w:right="2035" w:hanging="360"/>
        <w:rPr>
          <w:sz w:val="24"/>
          <w:szCs w:val="24"/>
        </w:rPr>
      </w:pPr>
      <w:r w:rsidRPr="00C428DD">
        <w:rPr>
          <w:sz w:val="24"/>
          <w:szCs w:val="24"/>
        </w:rPr>
        <w:t>Evidence of improved patient understanding of, and compliance with, medication.</w:t>
      </w:r>
    </w:p>
    <w:p w:rsidR="006A53DD" w:rsidRDefault="004E715C" w:rsidP="00922A2E">
      <w:pPr>
        <w:pStyle w:val="ListParagraph"/>
        <w:numPr>
          <w:ilvl w:val="2"/>
          <w:numId w:val="2"/>
        </w:numPr>
        <w:tabs>
          <w:tab w:val="left" w:pos="1485"/>
          <w:tab w:val="left" w:pos="1486"/>
        </w:tabs>
        <w:ind w:left="1485" w:right="1290" w:hanging="360"/>
        <w:rPr>
          <w:sz w:val="24"/>
          <w:szCs w:val="24"/>
        </w:rPr>
      </w:pPr>
      <w:r w:rsidRPr="00C428DD">
        <w:rPr>
          <w:sz w:val="24"/>
          <w:szCs w:val="24"/>
        </w:rPr>
        <w:t>Satisfaction</w:t>
      </w:r>
      <w:r w:rsidRPr="00C428DD">
        <w:rPr>
          <w:spacing w:val="-5"/>
          <w:sz w:val="24"/>
          <w:szCs w:val="24"/>
        </w:rPr>
        <w:t xml:space="preserve"> </w:t>
      </w:r>
      <w:r w:rsidRPr="00C428DD">
        <w:rPr>
          <w:sz w:val="24"/>
          <w:szCs w:val="24"/>
        </w:rPr>
        <w:t>of the</w:t>
      </w:r>
      <w:r w:rsidRPr="00C428DD">
        <w:rPr>
          <w:spacing w:val="-5"/>
          <w:sz w:val="24"/>
          <w:szCs w:val="24"/>
        </w:rPr>
        <w:t xml:space="preserve"> </w:t>
      </w:r>
      <w:r w:rsidRPr="00C428DD">
        <w:rPr>
          <w:sz w:val="24"/>
          <w:szCs w:val="24"/>
        </w:rPr>
        <w:t>patient and</w:t>
      </w:r>
      <w:r w:rsidRPr="00C428DD">
        <w:rPr>
          <w:spacing w:val="-4"/>
          <w:sz w:val="24"/>
          <w:szCs w:val="24"/>
        </w:rPr>
        <w:t xml:space="preserve"> </w:t>
      </w:r>
      <w:r w:rsidRPr="00C428DD">
        <w:rPr>
          <w:sz w:val="24"/>
          <w:szCs w:val="24"/>
        </w:rPr>
        <w:t>other</w:t>
      </w:r>
      <w:r w:rsidRPr="00C428DD">
        <w:rPr>
          <w:spacing w:val="-1"/>
          <w:sz w:val="24"/>
          <w:szCs w:val="24"/>
        </w:rPr>
        <w:t xml:space="preserve"> </w:t>
      </w:r>
      <w:r w:rsidRPr="00C428DD">
        <w:rPr>
          <w:sz w:val="24"/>
          <w:szCs w:val="24"/>
        </w:rPr>
        <w:t>care</w:t>
      </w:r>
      <w:r w:rsidRPr="00C428DD">
        <w:rPr>
          <w:spacing w:val="-2"/>
          <w:sz w:val="24"/>
          <w:szCs w:val="24"/>
        </w:rPr>
        <w:t xml:space="preserve"> </w:t>
      </w:r>
      <w:r w:rsidRPr="00C428DD">
        <w:rPr>
          <w:sz w:val="24"/>
          <w:szCs w:val="24"/>
        </w:rPr>
        <w:t>providers</w:t>
      </w:r>
      <w:r w:rsidRPr="00C428DD">
        <w:rPr>
          <w:spacing w:val="-2"/>
          <w:sz w:val="24"/>
          <w:szCs w:val="24"/>
        </w:rPr>
        <w:t xml:space="preserve"> </w:t>
      </w:r>
      <w:r w:rsidRPr="00C428DD">
        <w:rPr>
          <w:sz w:val="24"/>
          <w:szCs w:val="24"/>
        </w:rPr>
        <w:t>involved</w:t>
      </w:r>
      <w:r w:rsidRPr="00C428DD">
        <w:rPr>
          <w:spacing w:val="-2"/>
          <w:sz w:val="24"/>
          <w:szCs w:val="24"/>
        </w:rPr>
        <w:t xml:space="preserve"> </w:t>
      </w:r>
      <w:r w:rsidRPr="00C428DD">
        <w:rPr>
          <w:sz w:val="24"/>
          <w:szCs w:val="24"/>
        </w:rPr>
        <w:t>in</w:t>
      </w:r>
      <w:r w:rsidRPr="00C428DD">
        <w:rPr>
          <w:spacing w:val="-3"/>
          <w:sz w:val="24"/>
          <w:szCs w:val="24"/>
        </w:rPr>
        <w:t xml:space="preserve"> </w:t>
      </w:r>
      <w:r w:rsidRPr="00C428DD">
        <w:rPr>
          <w:sz w:val="24"/>
          <w:szCs w:val="24"/>
        </w:rPr>
        <w:t>the</w:t>
      </w:r>
      <w:r w:rsidRPr="00C428DD">
        <w:rPr>
          <w:spacing w:val="-2"/>
          <w:sz w:val="24"/>
          <w:szCs w:val="24"/>
        </w:rPr>
        <w:t xml:space="preserve"> </w:t>
      </w:r>
      <w:r w:rsidRPr="00C428DD">
        <w:rPr>
          <w:sz w:val="24"/>
          <w:szCs w:val="24"/>
        </w:rPr>
        <w:t>care</w:t>
      </w:r>
      <w:r w:rsidRPr="00C428DD">
        <w:rPr>
          <w:spacing w:val="-2"/>
          <w:sz w:val="24"/>
          <w:szCs w:val="24"/>
        </w:rPr>
        <w:t xml:space="preserve"> </w:t>
      </w:r>
      <w:r w:rsidRPr="00C428DD">
        <w:rPr>
          <w:sz w:val="24"/>
          <w:szCs w:val="24"/>
        </w:rPr>
        <w:t>of</w:t>
      </w:r>
      <w:r w:rsidRPr="00C428DD">
        <w:rPr>
          <w:spacing w:val="-27"/>
          <w:sz w:val="24"/>
          <w:szCs w:val="24"/>
        </w:rPr>
        <w:t xml:space="preserve"> </w:t>
      </w:r>
      <w:r w:rsidRPr="00C428DD">
        <w:rPr>
          <w:sz w:val="24"/>
          <w:szCs w:val="24"/>
        </w:rPr>
        <w:t>the patient.</w:t>
      </w:r>
    </w:p>
    <w:tbl>
      <w:tblPr>
        <w:tblpPr w:leftFromText="180" w:rightFromText="180" w:vertAnchor="text" w:tblpY="1"/>
        <w:tblOverlap w:val="never"/>
        <w:tblW w:w="0" w:type="auto"/>
        <w:tblBorders>
          <w:top w:val="single" w:sz="8" w:space="0" w:color="4BACC6"/>
          <w:bottom w:val="single" w:sz="8" w:space="0" w:color="4BACC6"/>
        </w:tblBorders>
        <w:tblLook w:val="04A0" w:firstRow="1" w:lastRow="0" w:firstColumn="1" w:lastColumn="0" w:noHBand="0" w:noVBand="1"/>
      </w:tblPr>
      <w:tblGrid>
        <w:gridCol w:w="709"/>
        <w:gridCol w:w="8930"/>
      </w:tblGrid>
      <w:tr w:rsidR="00281F82" w:rsidRPr="00966480" w:rsidTr="008B5EBE">
        <w:tc>
          <w:tcPr>
            <w:tcW w:w="9639" w:type="dxa"/>
            <w:gridSpan w:val="2"/>
            <w:tcBorders>
              <w:top w:val="nil"/>
              <w:left w:val="nil"/>
              <w:bottom w:val="nil"/>
              <w:right w:val="nil"/>
            </w:tcBorders>
            <w:shd w:val="clear" w:color="auto" w:fill="00B050"/>
          </w:tcPr>
          <w:p w:rsidR="00281F82" w:rsidRPr="00966480" w:rsidRDefault="00281F82" w:rsidP="00B464D4">
            <w:pPr>
              <w:rPr>
                <w:b/>
                <w:sz w:val="24"/>
                <w:szCs w:val="24"/>
              </w:rPr>
            </w:pPr>
          </w:p>
        </w:tc>
      </w:tr>
      <w:tr w:rsidR="00281F82" w:rsidRPr="00966480" w:rsidTr="008B5EBE">
        <w:tc>
          <w:tcPr>
            <w:tcW w:w="709" w:type="dxa"/>
            <w:tcBorders>
              <w:top w:val="nil"/>
              <w:left w:val="nil"/>
              <w:bottom w:val="nil"/>
              <w:right w:val="nil"/>
            </w:tcBorders>
            <w:shd w:val="clear" w:color="auto" w:fill="auto"/>
          </w:tcPr>
          <w:p w:rsidR="00281F82" w:rsidRPr="00966480" w:rsidRDefault="00281F82" w:rsidP="00B464D4">
            <w:pPr>
              <w:rPr>
                <w:b/>
                <w:bCs/>
                <w:caps/>
                <w:sz w:val="24"/>
                <w:szCs w:val="24"/>
              </w:rPr>
            </w:pPr>
            <w:r>
              <w:rPr>
                <w:b/>
                <w:bCs/>
                <w:caps/>
                <w:sz w:val="24"/>
                <w:szCs w:val="24"/>
              </w:rPr>
              <w:t>8</w:t>
            </w:r>
            <w:r w:rsidRPr="00966480">
              <w:rPr>
                <w:b/>
                <w:bCs/>
                <w:caps/>
                <w:sz w:val="24"/>
                <w:szCs w:val="24"/>
              </w:rPr>
              <w:t>.</w:t>
            </w:r>
          </w:p>
        </w:tc>
        <w:tc>
          <w:tcPr>
            <w:tcW w:w="8930" w:type="dxa"/>
            <w:tcBorders>
              <w:top w:val="nil"/>
              <w:left w:val="nil"/>
              <w:bottom w:val="nil"/>
              <w:right w:val="nil"/>
            </w:tcBorders>
            <w:shd w:val="clear" w:color="auto" w:fill="auto"/>
          </w:tcPr>
          <w:p w:rsidR="00281F82" w:rsidRDefault="00281F82" w:rsidP="00B464D4">
            <w:pPr>
              <w:rPr>
                <w:b/>
                <w:sz w:val="24"/>
                <w:szCs w:val="24"/>
              </w:rPr>
            </w:pPr>
            <w:r>
              <w:rPr>
                <w:b/>
                <w:sz w:val="24"/>
                <w:szCs w:val="24"/>
              </w:rPr>
              <w:t>Health and Social Care Staffing Act</w:t>
            </w:r>
          </w:p>
          <w:p w:rsidR="00281F82" w:rsidRPr="00966480" w:rsidRDefault="00281F82" w:rsidP="00B464D4">
            <w:pPr>
              <w:rPr>
                <w:b/>
                <w:sz w:val="24"/>
                <w:szCs w:val="24"/>
              </w:rPr>
            </w:pPr>
          </w:p>
        </w:tc>
      </w:tr>
      <w:tr w:rsidR="008B5EBE" w:rsidRPr="00966480" w:rsidTr="008B5EBE">
        <w:tc>
          <w:tcPr>
            <w:tcW w:w="9639" w:type="dxa"/>
            <w:gridSpan w:val="2"/>
            <w:tcBorders>
              <w:top w:val="nil"/>
              <w:left w:val="nil"/>
              <w:bottom w:val="nil"/>
              <w:right w:val="nil"/>
            </w:tcBorders>
            <w:shd w:val="clear" w:color="auto" w:fill="00B050"/>
          </w:tcPr>
          <w:p w:rsidR="008B5EBE" w:rsidRDefault="008B5EBE" w:rsidP="00B464D4">
            <w:pPr>
              <w:rPr>
                <w:b/>
                <w:sz w:val="24"/>
                <w:szCs w:val="24"/>
              </w:rPr>
            </w:pPr>
          </w:p>
        </w:tc>
      </w:tr>
      <w:tr w:rsidR="00281F82" w:rsidRPr="00611AFB" w:rsidTr="008B5EBE">
        <w:tc>
          <w:tcPr>
            <w:tcW w:w="709" w:type="dxa"/>
            <w:tcBorders>
              <w:top w:val="nil"/>
              <w:left w:val="nil"/>
              <w:bottom w:val="nil"/>
              <w:right w:val="nil"/>
            </w:tcBorders>
            <w:shd w:val="clear" w:color="auto" w:fill="auto"/>
          </w:tcPr>
          <w:p w:rsidR="00281F82" w:rsidRPr="008800D9" w:rsidRDefault="00281F82" w:rsidP="00B464D4">
            <w:pPr>
              <w:rPr>
                <w:bCs/>
                <w:caps/>
                <w:sz w:val="24"/>
                <w:szCs w:val="24"/>
              </w:rPr>
            </w:pPr>
            <w:r>
              <w:rPr>
                <w:bCs/>
                <w:caps/>
                <w:sz w:val="24"/>
                <w:szCs w:val="24"/>
              </w:rPr>
              <w:t>8.1</w:t>
            </w:r>
          </w:p>
        </w:tc>
        <w:tc>
          <w:tcPr>
            <w:tcW w:w="8930" w:type="dxa"/>
            <w:tcBorders>
              <w:top w:val="nil"/>
              <w:left w:val="nil"/>
              <w:bottom w:val="nil"/>
              <w:right w:val="nil"/>
            </w:tcBorders>
            <w:shd w:val="clear" w:color="auto" w:fill="auto"/>
          </w:tcPr>
          <w:p w:rsidR="00281F82" w:rsidRDefault="00281F82" w:rsidP="00611EFA">
            <w:pPr>
              <w:tabs>
                <w:tab w:val="left" w:pos="900"/>
              </w:tabs>
              <w:spacing w:line="228" w:lineRule="auto"/>
              <w:ind w:left="76" w:right="120"/>
              <w:rPr>
                <w:sz w:val="24"/>
                <w:szCs w:val="24"/>
              </w:rPr>
            </w:pPr>
            <w:r>
              <w:rPr>
                <w:sz w:val="24"/>
                <w:szCs w:val="24"/>
              </w:rPr>
              <w:t>The Health and Care (Staffing) (Scotland) Act 2019 (“the Act”) places requirements on the Health Board stating that:</w:t>
            </w:r>
            <w:r w:rsidR="00611EFA">
              <w:rPr>
                <w:sz w:val="24"/>
                <w:szCs w:val="24"/>
              </w:rPr>
              <w:t xml:space="preserve"> </w:t>
            </w:r>
            <w:r w:rsidRPr="007451D9">
              <w:rPr>
                <w:sz w:val="24"/>
                <w:szCs w:val="24"/>
              </w:rPr>
              <w:t>“In planning and securing the provision of health care from another person under a</w:t>
            </w:r>
            <w:r w:rsidR="00BE7015">
              <w:rPr>
                <w:sz w:val="24"/>
                <w:szCs w:val="24"/>
              </w:rPr>
              <w:t>n</w:t>
            </w:r>
            <w:r w:rsidRPr="007451D9">
              <w:rPr>
                <w:sz w:val="24"/>
                <w:szCs w:val="24"/>
              </w:rPr>
              <w:t xml:space="preserve"> contract agreement must have regard to</w:t>
            </w:r>
            <w:r w:rsidR="00611EFA">
              <w:rPr>
                <w:sz w:val="24"/>
                <w:szCs w:val="24"/>
              </w:rPr>
              <w:t xml:space="preserve"> t</w:t>
            </w:r>
            <w:r w:rsidRPr="007451D9">
              <w:rPr>
                <w:sz w:val="24"/>
                <w:szCs w:val="24"/>
              </w:rPr>
              <w:t>he guiding principles for health and care staffing, and</w:t>
            </w:r>
            <w:r w:rsidR="00611EFA">
              <w:rPr>
                <w:sz w:val="24"/>
                <w:szCs w:val="24"/>
              </w:rPr>
              <w:t xml:space="preserve"> t</w:t>
            </w:r>
            <w:r w:rsidRPr="007451D9">
              <w:rPr>
                <w:sz w:val="24"/>
                <w:szCs w:val="24"/>
              </w:rPr>
              <w:t>he need for the person from whom the provision of health care is to be secured to have appropriate staffing arrangements in place”</w:t>
            </w:r>
          </w:p>
          <w:p w:rsidR="008B5EBE" w:rsidRPr="00611AFB" w:rsidRDefault="008B5EBE" w:rsidP="00B464D4">
            <w:pPr>
              <w:tabs>
                <w:tab w:val="left" w:pos="900"/>
              </w:tabs>
              <w:spacing w:line="228" w:lineRule="auto"/>
              <w:ind w:left="669" w:right="120" w:hanging="669"/>
              <w:rPr>
                <w:sz w:val="24"/>
                <w:szCs w:val="24"/>
              </w:rPr>
            </w:pPr>
          </w:p>
        </w:tc>
      </w:tr>
      <w:tr w:rsidR="00281F82" w:rsidTr="008B5EBE">
        <w:tc>
          <w:tcPr>
            <w:tcW w:w="709" w:type="dxa"/>
            <w:tcBorders>
              <w:top w:val="nil"/>
              <w:left w:val="nil"/>
              <w:bottom w:val="nil"/>
              <w:right w:val="nil"/>
            </w:tcBorders>
            <w:shd w:val="clear" w:color="auto" w:fill="auto"/>
          </w:tcPr>
          <w:p w:rsidR="00281F82" w:rsidRDefault="00281F82" w:rsidP="00B464D4">
            <w:pPr>
              <w:rPr>
                <w:bCs/>
                <w:caps/>
                <w:sz w:val="24"/>
                <w:szCs w:val="24"/>
              </w:rPr>
            </w:pPr>
            <w:r>
              <w:rPr>
                <w:bCs/>
                <w:caps/>
                <w:sz w:val="24"/>
                <w:szCs w:val="24"/>
              </w:rPr>
              <w:lastRenderedPageBreak/>
              <w:t>8.2</w:t>
            </w:r>
          </w:p>
        </w:tc>
        <w:tc>
          <w:tcPr>
            <w:tcW w:w="8930" w:type="dxa"/>
            <w:tcBorders>
              <w:top w:val="nil"/>
              <w:left w:val="nil"/>
              <w:bottom w:val="nil"/>
              <w:right w:val="nil"/>
            </w:tcBorders>
            <w:shd w:val="clear" w:color="auto" w:fill="auto"/>
          </w:tcPr>
          <w:p w:rsidR="00281F82" w:rsidRDefault="00281F82" w:rsidP="008B5EBE">
            <w:pPr>
              <w:tabs>
                <w:tab w:val="left" w:pos="900"/>
              </w:tabs>
              <w:spacing w:line="228" w:lineRule="auto"/>
              <w:ind w:right="120"/>
              <w:rPr>
                <w:sz w:val="24"/>
                <w:szCs w:val="24"/>
              </w:rPr>
            </w:pPr>
            <w:r>
              <w:rPr>
                <w:sz w:val="24"/>
                <w:szCs w:val="24"/>
              </w:rPr>
              <w:t>The service provider will ensure that appropriate staffing arrangements are in place for the operation of this service.</w:t>
            </w:r>
          </w:p>
          <w:p w:rsidR="008B5EBE" w:rsidRDefault="008B5EBE" w:rsidP="008B5EBE">
            <w:pPr>
              <w:tabs>
                <w:tab w:val="left" w:pos="900"/>
              </w:tabs>
              <w:spacing w:line="228" w:lineRule="auto"/>
              <w:ind w:right="120"/>
              <w:rPr>
                <w:sz w:val="24"/>
                <w:szCs w:val="24"/>
              </w:rPr>
            </w:pPr>
          </w:p>
        </w:tc>
      </w:tr>
      <w:tr w:rsidR="00281F82" w:rsidRPr="00966480" w:rsidTr="008B5EBE">
        <w:tc>
          <w:tcPr>
            <w:tcW w:w="709" w:type="dxa"/>
            <w:tcBorders>
              <w:top w:val="nil"/>
              <w:left w:val="nil"/>
              <w:right w:val="nil"/>
            </w:tcBorders>
            <w:shd w:val="clear" w:color="auto" w:fill="00B050"/>
          </w:tcPr>
          <w:p w:rsidR="00281F82" w:rsidRPr="00966480" w:rsidRDefault="00281F82" w:rsidP="00B464D4">
            <w:pPr>
              <w:rPr>
                <w:b/>
                <w:bCs/>
                <w:caps/>
                <w:sz w:val="24"/>
                <w:szCs w:val="24"/>
              </w:rPr>
            </w:pPr>
          </w:p>
        </w:tc>
        <w:tc>
          <w:tcPr>
            <w:tcW w:w="8930" w:type="dxa"/>
            <w:tcBorders>
              <w:top w:val="nil"/>
              <w:left w:val="nil"/>
              <w:right w:val="nil"/>
            </w:tcBorders>
            <w:shd w:val="clear" w:color="auto" w:fill="00B050"/>
          </w:tcPr>
          <w:p w:rsidR="00281F82" w:rsidRPr="00966480" w:rsidRDefault="00281F82" w:rsidP="00B464D4">
            <w:pPr>
              <w:rPr>
                <w:b/>
                <w:sz w:val="24"/>
                <w:szCs w:val="24"/>
              </w:rPr>
            </w:pPr>
          </w:p>
        </w:tc>
      </w:tr>
      <w:tr w:rsidR="00281F82" w:rsidRPr="00966480" w:rsidTr="008B5EBE">
        <w:tc>
          <w:tcPr>
            <w:tcW w:w="709" w:type="dxa"/>
            <w:tcBorders>
              <w:top w:val="nil"/>
              <w:left w:val="nil"/>
              <w:right w:val="nil"/>
            </w:tcBorders>
            <w:shd w:val="clear" w:color="auto" w:fill="FFFFFF" w:themeFill="background1"/>
          </w:tcPr>
          <w:p w:rsidR="00281F82" w:rsidRPr="00966480" w:rsidRDefault="00281F82" w:rsidP="00B464D4">
            <w:pPr>
              <w:rPr>
                <w:b/>
                <w:bCs/>
                <w:caps/>
                <w:sz w:val="24"/>
                <w:szCs w:val="24"/>
              </w:rPr>
            </w:pPr>
            <w:r>
              <w:rPr>
                <w:b/>
                <w:bCs/>
                <w:caps/>
                <w:sz w:val="24"/>
                <w:szCs w:val="24"/>
              </w:rPr>
              <w:t>9.</w:t>
            </w:r>
          </w:p>
        </w:tc>
        <w:tc>
          <w:tcPr>
            <w:tcW w:w="8930" w:type="dxa"/>
            <w:tcBorders>
              <w:top w:val="nil"/>
              <w:left w:val="nil"/>
              <w:right w:val="nil"/>
            </w:tcBorders>
            <w:shd w:val="clear" w:color="auto" w:fill="FFFFFF" w:themeFill="background1"/>
          </w:tcPr>
          <w:p w:rsidR="00281F82" w:rsidRDefault="00281F82" w:rsidP="00B464D4">
            <w:pPr>
              <w:rPr>
                <w:b/>
                <w:sz w:val="24"/>
                <w:szCs w:val="24"/>
              </w:rPr>
            </w:pPr>
            <w:r>
              <w:rPr>
                <w:b/>
                <w:sz w:val="24"/>
                <w:szCs w:val="24"/>
              </w:rPr>
              <w:t>Termination</w:t>
            </w:r>
          </w:p>
          <w:p w:rsidR="008B5EBE" w:rsidRPr="00966480" w:rsidRDefault="008B5EBE" w:rsidP="00B464D4">
            <w:pPr>
              <w:rPr>
                <w:b/>
                <w:sz w:val="24"/>
                <w:szCs w:val="24"/>
              </w:rPr>
            </w:pPr>
          </w:p>
        </w:tc>
      </w:tr>
      <w:tr w:rsidR="008B5EBE" w:rsidTr="008B5EBE">
        <w:tc>
          <w:tcPr>
            <w:tcW w:w="9639" w:type="dxa"/>
            <w:gridSpan w:val="2"/>
            <w:tcBorders>
              <w:top w:val="nil"/>
              <w:left w:val="nil"/>
              <w:right w:val="nil"/>
            </w:tcBorders>
            <w:shd w:val="clear" w:color="auto" w:fill="00B050"/>
          </w:tcPr>
          <w:p w:rsidR="008B5EBE" w:rsidRDefault="008B5EBE" w:rsidP="00B464D4">
            <w:pPr>
              <w:rPr>
                <w:b/>
                <w:sz w:val="24"/>
                <w:szCs w:val="24"/>
              </w:rPr>
            </w:pPr>
          </w:p>
        </w:tc>
      </w:tr>
      <w:tr w:rsidR="00281F82" w:rsidTr="008B5EBE">
        <w:tc>
          <w:tcPr>
            <w:tcW w:w="709" w:type="dxa"/>
            <w:tcBorders>
              <w:top w:val="nil"/>
              <w:left w:val="nil"/>
              <w:right w:val="nil"/>
            </w:tcBorders>
            <w:shd w:val="clear" w:color="auto" w:fill="FFFFFF" w:themeFill="background1"/>
          </w:tcPr>
          <w:p w:rsidR="00281F82" w:rsidRPr="00611AFB" w:rsidRDefault="00281F82" w:rsidP="00B464D4">
            <w:pPr>
              <w:rPr>
                <w:bCs/>
                <w:caps/>
                <w:sz w:val="24"/>
                <w:szCs w:val="24"/>
              </w:rPr>
            </w:pPr>
            <w:r>
              <w:rPr>
                <w:bCs/>
                <w:caps/>
                <w:sz w:val="24"/>
                <w:szCs w:val="24"/>
              </w:rPr>
              <w:t>9</w:t>
            </w:r>
            <w:r w:rsidRPr="00611AFB">
              <w:rPr>
                <w:bCs/>
                <w:caps/>
                <w:sz w:val="24"/>
                <w:szCs w:val="24"/>
              </w:rPr>
              <w:t>.1</w:t>
            </w:r>
          </w:p>
        </w:tc>
        <w:tc>
          <w:tcPr>
            <w:tcW w:w="8930" w:type="dxa"/>
            <w:tcBorders>
              <w:top w:val="nil"/>
              <w:left w:val="nil"/>
              <w:right w:val="nil"/>
            </w:tcBorders>
            <w:shd w:val="clear" w:color="auto" w:fill="FFFFFF" w:themeFill="background1"/>
          </w:tcPr>
          <w:p w:rsidR="00281F82" w:rsidRDefault="00281F82" w:rsidP="00B464D4">
            <w:pPr>
              <w:rPr>
                <w:b/>
                <w:sz w:val="24"/>
                <w:szCs w:val="24"/>
              </w:rPr>
            </w:pPr>
            <w:r>
              <w:rPr>
                <w:sz w:val="24"/>
                <w:szCs w:val="24"/>
              </w:rPr>
              <w:t>The provision of this service can be terminated by either party by providing THREE month’s written notice</w:t>
            </w:r>
          </w:p>
        </w:tc>
      </w:tr>
      <w:tr w:rsidR="00281F82" w:rsidTr="008B5EBE">
        <w:tc>
          <w:tcPr>
            <w:tcW w:w="709" w:type="dxa"/>
            <w:tcBorders>
              <w:top w:val="nil"/>
              <w:left w:val="nil"/>
              <w:right w:val="nil"/>
            </w:tcBorders>
            <w:shd w:val="clear" w:color="auto" w:fill="FFFFFF" w:themeFill="background1"/>
          </w:tcPr>
          <w:p w:rsidR="00281F82" w:rsidRPr="00611AFB" w:rsidRDefault="00281F82" w:rsidP="00B464D4">
            <w:pPr>
              <w:rPr>
                <w:bCs/>
                <w:caps/>
                <w:sz w:val="24"/>
                <w:szCs w:val="24"/>
              </w:rPr>
            </w:pPr>
          </w:p>
        </w:tc>
        <w:tc>
          <w:tcPr>
            <w:tcW w:w="8930" w:type="dxa"/>
            <w:tcBorders>
              <w:top w:val="nil"/>
              <w:left w:val="nil"/>
              <w:right w:val="nil"/>
            </w:tcBorders>
            <w:shd w:val="clear" w:color="auto" w:fill="FFFFFF" w:themeFill="background1"/>
          </w:tcPr>
          <w:p w:rsidR="00281F82" w:rsidRDefault="00281F82" w:rsidP="00B464D4">
            <w:pPr>
              <w:rPr>
                <w:sz w:val="24"/>
                <w:szCs w:val="24"/>
              </w:rPr>
            </w:pPr>
          </w:p>
        </w:tc>
      </w:tr>
    </w:tbl>
    <w:p w:rsidR="00E841D2" w:rsidRDefault="00E841D2" w:rsidP="007B7FF8">
      <w:pPr>
        <w:pStyle w:val="ListParagraph"/>
        <w:tabs>
          <w:tab w:val="left" w:pos="1485"/>
          <w:tab w:val="left" w:pos="1486"/>
        </w:tabs>
        <w:ind w:left="1485" w:right="1290" w:firstLine="0"/>
        <w:rPr>
          <w:sz w:val="24"/>
          <w:szCs w:val="24"/>
        </w:rPr>
      </w:pPr>
    </w:p>
    <w:p w:rsidR="008B5EBE" w:rsidRDefault="008B5EBE" w:rsidP="007B7FF8">
      <w:pPr>
        <w:pStyle w:val="ListParagraph"/>
        <w:tabs>
          <w:tab w:val="left" w:pos="1485"/>
          <w:tab w:val="left" w:pos="1486"/>
        </w:tabs>
        <w:ind w:left="1485" w:right="1290" w:firstLine="0"/>
        <w:rPr>
          <w:sz w:val="24"/>
          <w:szCs w:val="24"/>
        </w:rPr>
      </w:pPr>
    </w:p>
    <w:p w:rsidR="008B5EBE" w:rsidRPr="00C428DD" w:rsidRDefault="008B5EBE" w:rsidP="007B7FF8">
      <w:pPr>
        <w:pStyle w:val="ListParagraph"/>
        <w:tabs>
          <w:tab w:val="left" w:pos="1485"/>
          <w:tab w:val="left" w:pos="1486"/>
        </w:tabs>
        <w:ind w:left="1485" w:right="1290" w:firstLine="0"/>
        <w:rPr>
          <w:sz w:val="24"/>
          <w:szCs w:val="24"/>
        </w:rPr>
      </w:pPr>
    </w:p>
    <w:tbl>
      <w:tblPr>
        <w:tblStyle w:val="TableGrid"/>
        <w:tblW w:w="0" w:type="auto"/>
        <w:tblInd w:w="12" w:type="dxa"/>
        <w:tblLook w:val="04A0" w:firstRow="1" w:lastRow="0" w:firstColumn="1" w:lastColumn="0" w:noHBand="0" w:noVBand="1"/>
      </w:tblPr>
      <w:tblGrid>
        <w:gridCol w:w="9622"/>
      </w:tblGrid>
      <w:tr w:rsidR="00E841D2" w:rsidTr="008B5EBE">
        <w:tc>
          <w:tcPr>
            <w:tcW w:w="9622" w:type="dxa"/>
            <w:shd w:val="clear" w:color="auto" w:fill="00B050"/>
          </w:tcPr>
          <w:p w:rsidR="00E841D2" w:rsidRDefault="00E841D2" w:rsidP="00922A2E">
            <w:pPr>
              <w:pStyle w:val="BodyText"/>
              <w:ind w:left="0"/>
              <w:rPr>
                <w:sz w:val="24"/>
                <w:szCs w:val="24"/>
              </w:rPr>
            </w:pPr>
          </w:p>
        </w:tc>
      </w:tr>
    </w:tbl>
    <w:p w:rsidR="006A53DD" w:rsidRDefault="004E715C" w:rsidP="00637774">
      <w:pPr>
        <w:pStyle w:val="Heading1"/>
        <w:numPr>
          <w:ilvl w:val="0"/>
          <w:numId w:val="9"/>
        </w:numPr>
        <w:tabs>
          <w:tab w:val="left" w:pos="765"/>
          <w:tab w:val="left" w:pos="766"/>
        </w:tabs>
        <w:spacing w:before="0" w:after="18" w:line="240" w:lineRule="auto"/>
        <w:rPr>
          <w:sz w:val="24"/>
          <w:szCs w:val="24"/>
        </w:rPr>
      </w:pPr>
      <w:r w:rsidRPr="00C428DD">
        <w:rPr>
          <w:sz w:val="24"/>
          <w:szCs w:val="24"/>
        </w:rPr>
        <w:t>Breach of</w:t>
      </w:r>
      <w:r w:rsidRPr="00C428DD">
        <w:rPr>
          <w:spacing w:val="-2"/>
          <w:sz w:val="24"/>
          <w:szCs w:val="24"/>
        </w:rPr>
        <w:t xml:space="preserve"> </w:t>
      </w:r>
      <w:r w:rsidRPr="00C428DD">
        <w:rPr>
          <w:sz w:val="24"/>
          <w:szCs w:val="24"/>
        </w:rPr>
        <w:t>Contract</w:t>
      </w:r>
    </w:p>
    <w:p w:rsidR="00E841D2" w:rsidRPr="00C428DD" w:rsidRDefault="00E841D2" w:rsidP="00E841D2">
      <w:pPr>
        <w:pStyle w:val="Heading1"/>
        <w:tabs>
          <w:tab w:val="left" w:pos="765"/>
          <w:tab w:val="left" w:pos="766"/>
        </w:tabs>
        <w:spacing w:before="0" w:after="18" w:line="240" w:lineRule="auto"/>
        <w:ind w:left="765" w:firstLine="0"/>
        <w:rPr>
          <w:sz w:val="24"/>
          <w:szCs w:val="24"/>
        </w:rPr>
      </w:pPr>
    </w:p>
    <w:tbl>
      <w:tblPr>
        <w:tblStyle w:val="TableGrid"/>
        <w:tblW w:w="0" w:type="auto"/>
        <w:tblInd w:w="12" w:type="dxa"/>
        <w:tblLook w:val="04A0" w:firstRow="1" w:lastRow="0" w:firstColumn="1" w:lastColumn="0" w:noHBand="0" w:noVBand="1"/>
      </w:tblPr>
      <w:tblGrid>
        <w:gridCol w:w="9622"/>
      </w:tblGrid>
      <w:tr w:rsidR="00E841D2" w:rsidTr="008B5EBE">
        <w:tc>
          <w:tcPr>
            <w:tcW w:w="9622" w:type="dxa"/>
            <w:shd w:val="clear" w:color="auto" w:fill="00B050"/>
          </w:tcPr>
          <w:p w:rsidR="00E841D2" w:rsidRDefault="00E841D2" w:rsidP="00922A2E">
            <w:pPr>
              <w:pStyle w:val="BodyText"/>
              <w:ind w:left="0"/>
              <w:rPr>
                <w:sz w:val="24"/>
                <w:szCs w:val="24"/>
              </w:rPr>
            </w:pPr>
          </w:p>
        </w:tc>
      </w:tr>
    </w:tbl>
    <w:p w:rsidR="006A53DD" w:rsidRPr="00637774" w:rsidRDefault="004E715C" w:rsidP="00637774">
      <w:pPr>
        <w:pStyle w:val="ListParagraph"/>
        <w:numPr>
          <w:ilvl w:val="1"/>
          <w:numId w:val="8"/>
        </w:numPr>
        <w:tabs>
          <w:tab w:val="left" w:pos="765"/>
          <w:tab w:val="left" w:pos="766"/>
        </w:tabs>
        <w:rPr>
          <w:sz w:val="24"/>
          <w:szCs w:val="24"/>
        </w:rPr>
      </w:pPr>
      <w:r w:rsidRPr="00637774">
        <w:rPr>
          <w:sz w:val="24"/>
          <w:szCs w:val="24"/>
        </w:rPr>
        <w:t>Where prima facie evidence of a breach of the terms of this scheme comes to</w:t>
      </w:r>
      <w:r w:rsidRPr="00637774">
        <w:rPr>
          <w:spacing w:val="-16"/>
          <w:sz w:val="24"/>
          <w:szCs w:val="24"/>
        </w:rPr>
        <w:t xml:space="preserve"> </w:t>
      </w:r>
      <w:r w:rsidRPr="00637774">
        <w:rPr>
          <w:sz w:val="24"/>
          <w:szCs w:val="24"/>
        </w:rPr>
        <w:t>the</w:t>
      </w:r>
    </w:p>
    <w:p w:rsidR="006A53DD" w:rsidRDefault="004E715C" w:rsidP="00922A2E">
      <w:pPr>
        <w:pStyle w:val="BodyText"/>
        <w:spacing w:before="1" w:after="19"/>
        <w:ind w:left="765" w:right="1276"/>
        <w:rPr>
          <w:sz w:val="24"/>
          <w:szCs w:val="24"/>
        </w:rPr>
      </w:pPr>
      <w:r w:rsidRPr="00C428DD">
        <w:rPr>
          <w:sz w:val="24"/>
          <w:szCs w:val="24"/>
        </w:rPr>
        <w:t>notice of NHS Ayrshire &amp; Arran the matter will be referred in the first instance to the pharmacy contractor concerned for comment. If appropriate, the pharmacy contractor will be invited to submit proposals for rectification of the breach. Failure to provide a satisfactory response, or to rectify the breach, will result in the matter being referred to the Chief Executive of NHS Ayrshire &amp; Arran for consideration by the Board and determination of any further action or sanctions to be taken, including termination of the contract under this scheme and recovery of any payments made in respect of services which have not been</w:t>
      </w:r>
      <w:r w:rsidRPr="00C428DD">
        <w:rPr>
          <w:spacing w:val="1"/>
          <w:sz w:val="24"/>
          <w:szCs w:val="24"/>
        </w:rPr>
        <w:t xml:space="preserve"> </w:t>
      </w:r>
      <w:r w:rsidRPr="00C428DD">
        <w:rPr>
          <w:sz w:val="24"/>
          <w:szCs w:val="24"/>
        </w:rPr>
        <w:t>provided.</w:t>
      </w:r>
    </w:p>
    <w:p w:rsidR="007B7FF8" w:rsidRDefault="007B7FF8" w:rsidP="00922A2E">
      <w:pPr>
        <w:pStyle w:val="BodyText"/>
        <w:spacing w:before="1" w:after="19"/>
        <w:ind w:left="765" w:right="1276"/>
        <w:rPr>
          <w:sz w:val="24"/>
          <w:szCs w:val="24"/>
        </w:rPr>
      </w:pPr>
    </w:p>
    <w:tbl>
      <w:tblPr>
        <w:tblStyle w:val="TableGrid"/>
        <w:tblW w:w="0" w:type="auto"/>
        <w:tblInd w:w="12" w:type="dxa"/>
        <w:tblLook w:val="04A0" w:firstRow="1" w:lastRow="0" w:firstColumn="1" w:lastColumn="0" w:noHBand="0" w:noVBand="1"/>
      </w:tblPr>
      <w:tblGrid>
        <w:gridCol w:w="9622"/>
      </w:tblGrid>
      <w:tr w:rsidR="00E841D2" w:rsidTr="008B5EBE">
        <w:tc>
          <w:tcPr>
            <w:tcW w:w="9622" w:type="dxa"/>
            <w:shd w:val="clear" w:color="auto" w:fill="00B050"/>
          </w:tcPr>
          <w:p w:rsidR="00E841D2" w:rsidRDefault="00E841D2">
            <w:pPr>
              <w:pStyle w:val="BodyText"/>
              <w:ind w:left="0"/>
              <w:rPr>
                <w:sz w:val="24"/>
                <w:szCs w:val="24"/>
              </w:rPr>
            </w:pPr>
          </w:p>
        </w:tc>
      </w:tr>
    </w:tbl>
    <w:p w:rsidR="006A53DD" w:rsidRDefault="006A53DD">
      <w:pPr>
        <w:pStyle w:val="BodyText"/>
        <w:rPr>
          <w:sz w:val="24"/>
          <w:szCs w:val="24"/>
        </w:rPr>
      </w:pPr>
    </w:p>
    <w:p w:rsidR="007B7FF8" w:rsidRDefault="007B7FF8">
      <w:pPr>
        <w:pStyle w:val="BodyText"/>
        <w:rPr>
          <w:sz w:val="24"/>
          <w:szCs w:val="24"/>
        </w:rPr>
      </w:pPr>
    </w:p>
    <w:p w:rsidR="007B7FF8" w:rsidRDefault="007B7FF8">
      <w:pPr>
        <w:pStyle w:val="BodyText"/>
        <w:rPr>
          <w:sz w:val="24"/>
          <w:szCs w:val="24"/>
        </w:rPr>
      </w:pPr>
    </w:p>
    <w:p w:rsidR="007B7FF8" w:rsidRDefault="007B7FF8">
      <w:pPr>
        <w:pStyle w:val="BodyText"/>
        <w:rPr>
          <w:sz w:val="24"/>
          <w:szCs w:val="24"/>
        </w:rPr>
      </w:pPr>
    </w:p>
    <w:p w:rsidR="001F6EB5" w:rsidRDefault="001F6EB5">
      <w:pPr>
        <w:pStyle w:val="BodyText"/>
        <w:rPr>
          <w:sz w:val="24"/>
          <w:szCs w:val="24"/>
        </w:rPr>
      </w:pPr>
    </w:p>
    <w:tbl>
      <w:tblPr>
        <w:tblW w:w="0" w:type="auto"/>
        <w:tblInd w:w="118" w:type="dxa"/>
        <w:tblCellMar>
          <w:left w:w="0" w:type="dxa"/>
          <w:right w:w="0" w:type="dxa"/>
        </w:tblCellMar>
        <w:tblLook w:val="04A0" w:firstRow="1" w:lastRow="0" w:firstColumn="1" w:lastColumn="0" w:noHBand="0" w:noVBand="1"/>
      </w:tblPr>
      <w:tblGrid>
        <w:gridCol w:w="1418"/>
        <w:gridCol w:w="1097"/>
        <w:gridCol w:w="3877"/>
        <w:gridCol w:w="1771"/>
        <w:gridCol w:w="1572"/>
      </w:tblGrid>
      <w:tr w:rsidR="001F6EB5" w:rsidTr="004233F3">
        <w:tc>
          <w:tcPr>
            <w:tcW w:w="13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F6EB5" w:rsidRDefault="001F6EB5" w:rsidP="004233F3">
            <w:pPr>
              <w:spacing w:line="240" w:lineRule="atLeast"/>
              <w:jc w:val="center"/>
              <w:rPr>
                <w:b/>
                <w:bCs/>
                <w:sz w:val="24"/>
                <w:szCs w:val="24"/>
                <w:u w:val="single"/>
              </w:rPr>
            </w:pPr>
            <w:r>
              <w:br w:type="page"/>
            </w:r>
            <w:r>
              <w:rPr>
                <w:b/>
                <w:bCs/>
                <w:sz w:val="24"/>
                <w:szCs w:val="24"/>
                <w:u w:val="single"/>
              </w:rPr>
              <w:t>Date</w:t>
            </w:r>
          </w:p>
        </w:tc>
        <w:tc>
          <w:tcPr>
            <w:tcW w:w="10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F6EB5" w:rsidRDefault="001F6EB5" w:rsidP="004233F3">
            <w:pPr>
              <w:spacing w:line="240" w:lineRule="atLeast"/>
              <w:jc w:val="center"/>
              <w:rPr>
                <w:b/>
                <w:bCs/>
                <w:sz w:val="24"/>
                <w:szCs w:val="24"/>
                <w:u w:val="single"/>
              </w:rPr>
            </w:pPr>
            <w:r>
              <w:rPr>
                <w:b/>
                <w:bCs/>
                <w:sz w:val="24"/>
                <w:szCs w:val="24"/>
                <w:u w:val="single"/>
              </w:rPr>
              <w:t>Version No.</w:t>
            </w:r>
          </w:p>
        </w:tc>
        <w:tc>
          <w:tcPr>
            <w:tcW w:w="38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F6EB5" w:rsidRDefault="001F6EB5" w:rsidP="004233F3">
            <w:pPr>
              <w:spacing w:line="240" w:lineRule="atLeast"/>
              <w:jc w:val="center"/>
              <w:rPr>
                <w:b/>
                <w:bCs/>
                <w:sz w:val="24"/>
                <w:szCs w:val="24"/>
                <w:u w:val="single"/>
              </w:rPr>
            </w:pPr>
            <w:r>
              <w:rPr>
                <w:b/>
                <w:bCs/>
                <w:sz w:val="24"/>
                <w:szCs w:val="24"/>
                <w:u w:val="single"/>
              </w:rPr>
              <w:t>Description of Amendments</w:t>
            </w:r>
          </w:p>
        </w:tc>
        <w:tc>
          <w:tcPr>
            <w:tcW w:w="17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F6EB5" w:rsidRDefault="001F6EB5" w:rsidP="004233F3">
            <w:pPr>
              <w:spacing w:line="240" w:lineRule="atLeast"/>
              <w:jc w:val="center"/>
              <w:rPr>
                <w:b/>
                <w:bCs/>
                <w:sz w:val="24"/>
                <w:szCs w:val="24"/>
                <w:u w:val="single"/>
              </w:rPr>
            </w:pPr>
            <w:r>
              <w:rPr>
                <w:b/>
                <w:bCs/>
                <w:sz w:val="24"/>
                <w:szCs w:val="24"/>
                <w:u w:val="single"/>
              </w:rPr>
              <w:t>Ratified By</w:t>
            </w:r>
          </w:p>
        </w:tc>
        <w:tc>
          <w:tcPr>
            <w:tcW w:w="15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F6EB5" w:rsidRDefault="001F6EB5" w:rsidP="004233F3">
            <w:pPr>
              <w:spacing w:line="240" w:lineRule="atLeast"/>
              <w:jc w:val="center"/>
              <w:rPr>
                <w:b/>
                <w:bCs/>
                <w:sz w:val="24"/>
                <w:szCs w:val="24"/>
                <w:u w:val="single"/>
              </w:rPr>
            </w:pPr>
            <w:r>
              <w:rPr>
                <w:b/>
                <w:bCs/>
                <w:sz w:val="24"/>
                <w:szCs w:val="24"/>
                <w:u w:val="single"/>
              </w:rPr>
              <w:t>Date to be Reviewed.</w:t>
            </w:r>
          </w:p>
        </w:tc>
      </w:tr>
      <w:tr w:rsidR="001F6EB5" w:rsidTr="004233F3">
        <w:trPr>
          <w:trHeight w:val="287"/>
        </w:trPr>
        <w:tc>
          <w:tcPr>
            <w:tcW w:w="1359"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1F6EB5" w:rsidRDefault="008B5EBE" w:rsidP="004233F3">
            <w:pPr>
              <w:spacing w:line="240" w:lineRule="atLeast"/>
              <w:rPr>
                <w:sz w:val="24"/>
                <w:szCs w:val="24"/>
              </w:rPr>
            </w:pPr>
            <w:r>
              <w:rPr>
                <w:sz w:val="24"/>
                <w:szCs w:val="24"/>
              </w:rPr>
              <w:t>30/04/2024</w:t>
            </w:r>
          </w:p>
          <w:p w:rsidR="008B5EBE" w:rsidRDefault="008B5EBE" w:rsidP="004233F3">
            <w:pPr>
              <w:spacing w:line="240" w:lineRule="atLeast"/>
              <w:rPr>
                <w:sz w:val="24"/>
                <w:szCs w:val="24"/>
              </w:rPr>
            </w:pPr>
          </w:p>
          <w:p w:rsidR="001F6EB5" w:rsidRDefault="001F6EB5" w:rsidP="004233F3">
            <w:pPr>
              <w:spacing w:line="240" w:lineRule="atLeast"/>
              <w:rPr>
                <w:sz w:val="24"/>
                <w:szCs w:val="24"/>
              </w:rPr>
            </w:pPr>
          </w:p>
          <w:p w:rsidR="001F6EB5" w:rsidRDefault="001F6EB5" w:rsidP="004233F3">
            <w:pPr>
              <w:spacing w:line="240" w:lineRule="atLeast"/>
              <w:rPr>
                <w:sz w:val="24"/>
                <w:szCs w:val="24"/>
              </w:rPr>
            </w:pPr>
          </w:p>
          <w:p w:rsidR="001F6EB5" w:rsidRDefault="001F6EB5" w:rsidP="004233F3">
            <w:pPr>
              <w:spacing w:line="240" w:lineRule="atLeast"/>
              <w:rPr>
                <w:sz w:val="24"/>
                <w:szCs w:val="24"/>
              </w:rPr>
            </w:pPr>
          </w:p>
          <w:p w:rsidR="001F6EB5" w:rsidRDefault="001F6EB5" w:rsidP="004233F3">
            <w:pPr>
              <w:spacing w:line="240" w:lineRule="atLeast"/>
              <w:rPr>
                <w:sz w:val="24"/>
                <w:szCs w:val="24"/>
              </w:rPr>
            </w:pPr>
          </w:p>
          <w:p w:rsidR="001F6EB5" w:rsidRDefault="001F6EB5" w:rsidP="004233F3">
            <w:pPr>
              <w:spacing w:line="240" w:lineRule="atLeast"/>
              <w:rPr>
                <w:sz w:val="24"/>
                <w:szCs w:val="24"/>
              </w:rPr>
            </w:pPr>
          </w:p>
        </w:tc>
        <w:tc>
          <w:tcPr>
            <w:tcW w:w="109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1F6EB5" w:rsidRDefault="00630780" w:rsidP="004233F3">
            <w:pPr>
              <w:spacing w:line="240" w:lineRule="atLeast"/>
              <w:jc w:val="center"/>
              <w:rPr>
                <w:sz w:val="24"/>
                <w:szCs w:val="24"/>
              </w:rPr>
            </w:pPr>
            <w:r>
              <w:rPr>
                <w:sz w:val="24"/>
                <w:szCs w:val="24"/>
              </w:rPr>
              <w:t>V5.0</w:t>
            </w:r>
          </w:p>
          <w:p w:rsidR="001F6EB5" w:rsidRDefault="001F6EB5" w:rsidP="004233F3">
            <w:pPr>
              <w:spacing w:line="240" w:lineRule="atLeast"/>
              <w:jc w:val="center"/>
              <w:rPr>
                <w:sz w:val="24"/>
                <w:szCs w:val="24"/>
              </w:rPr>
            </w:pPr>
          </w:p>
          <w:p w:rsidR="001F6EB5" w:rsidRDefault="001F6EB5" w:rsidP="004233F3">
            <w:pPr>
              <w:spacing w:line="240" w:lineRule="atLeast"/>
              <w:jc w:val="center"/>
              <w:rPr>
                <w:sz w:val="24"/>
                <w:szCs w:val="24"/>
              </w:rPr>
            </w:pPr>
          </w:p>
          <w:p w:rsidR="001F6EB5" w:rsidRDefault="001F6EB5" w:rsidP="004233F3">
            <w:pPr>
              <w:spacing w:line="240" w:lineRule="atLeast"/>
              <w:jc w:val="center"/>
              <w:rPr>
                <w:sz w:val="24"/>
                <w:szCs w:val="24"/>
              </w:rPr>
            </w:pPr>
          </w:p>
          <w:p w:rsidR="001F6EB5" w:rsidRDefault="001F6EB5" w:rsidP="004233F3">
            <w:pPr>
              <w:spacing w:line="240" w:lineRule="atLeast"/>
              <w:jc w:val="center"/>
              <w:rPr>
                <w:sz w:val="24"/>
                <w:szCs w:val="24"/>
              </w:rPr>
            </w:pPr>
          </w:p>
          <w:p w:rsidR="001F6EB5" w:rsidRDefault="001F6EB5" w:rsidP="004233F3">
            <w:pPr>
              <w:spacing w:line="240" w:lineRule="atLeast"/>
              <w:jc w:val="center"/>
              <w:rPr>
                <w:sz w:val="24"/>
                <w:szCs w:val="24"/>
              </w:rPr>
            </w:pPr>
          </w:p>
          <w:p w:rsidR="001F6EB5" w:rsidRDefault="001F6EB5" w:rsidP="004233F3">
            <w:pPr>
              <w:spacing w:line="240" w:lineRule="atLeast"/>
              <w:jc w:val="center"/>
              <w:rPr>
                <w:sz w:val="24"/>
                <w:szCs w:val="24"/>
              </w:rPr>
            </w:pPr>
          </w:p>
        </w:tc>
        <w:tc>
          <w:tcPr>
            <w:tcW w:w="3877"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8B5EBE" w:rsidRDefault="008B5EBE" w:rsidP="008B5EBE">
            <w:pPr>
              <w:spacing w:line="240" w:lineRule="atLeast"/>
              <w:ind w:left="226"/>
              <w:rPr>
                <w:sz w:val="24"/>
                <w:szCs w:val="24"/>
              </w:rPr>
            </w:pPr>
            <w:r>
              <w:rPr>
                <w:sz w:val="24"/>
                <w:szCs w:val="24"/>
              </w:rPr>
              <w:t>Removal of MDS / Compliance aid element of the service.</w:t>
            </w:r>
          </w:p>
          <w:p w:rsidR="001F6EB5" w:rsidRDefault="00611EFA" w:rsidP="008B5EBE">
            <w:pPr>
              <w:spacing w:line="240" w:lineRule="atLeast"/>
              <w:ind w:left="143"/>
              <w:rPr>
                <w:sz w:val="24"/>
                <w:szCs w:val="24"/>
              </w:rPr>
            </w:pPr>
            <w:r>
              <w:rPr>
                <w:sz w:val="24"/>
                <w:szCs w:val="24"/>
              </w:rPr>
              <w:t xml:space="preserve"> </w:t>
            </w:r>
            <w:r w:rsidR="008B5EBE">
              <w:rPr>
                <w:sz w:val="24"/>
                <w:szCs w:val="24"/>
              </w:rPr>
              <w:t>Addition of sections 8 &amp; 9</w:t>
            </w:r>
          </w:p>
          <w:p w:rsidR="001F6EB5" w:rsidRDefault="001F6EB5" w:rsidP="004233F3">
            <w:pPr>
              <w:spacing w:line="240" w:lineRule="atLeast"/>
              <w:rPr>
                <w:sz w:val="24"/>
                <w:szCs w:val="24"/>
              </w:rPr>
            </w:pPr>
          </w:p>
          <w:p w:rsidR="001F6EB5" w:rsidRDefault="001F6EB5" w:rsidP="004233F3">
            <w:pPr>
              <w:spacing w:line="240" w:lineRule="atLeast"/>
              <w:rPr>
                <w:sz w:val="24"/>
                <w:szCs w:val="24"/>
              </w:rPr>
            </w:pPr>
          </w:p>
          <w:p w:rsidR="001F6EB5" w:rsidRDefault="001F6EB5" w:rsidP="004233F3">
            <w:pPr>
              <w:spacing w:line="240" w:lineRule="atLeast"/>
              <w:rPr>
                <w:sz w:val="24"/>
                <w:szCs w:val="24"/>
              </w:rPr>
            </w:pPr>
          </w:p>
          <w:p w:rsidR="001F6EB5" w:rsidRDefault="001F6EB5" w:rsidP="004233F3">
            <w:pPr>
              <w:spacing w:line="240" w:lineRule="atLeast"/>
              <w:rPr>
                <w:sz w:val="24"/>
                <w:szCs w:val="24"/>
              </w:rPr>
            </w:pPr>
          </w:p>
        </w:tc>
        <w:tc>
          <w:tcPr>
            <w:tcW w:w="1771"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1F6EB5" w:rsidRDefault="001F6EB5" w:rsidP="004233F3">
            <w:pPr>
              <w:spacing w:line="240" w:lineRule="atLeast"/>
              <w:jc w:val="center"/>
              <w:rPr>
                <w:sz w:val="24"/>
                <w:szCs w:val="24"/>
              </w:rPr>
            </w:pPr>
            <w:r>
              <w:rPr>
                <w:sz w:val="24"/>
                <w:szCs w:val="24"/>
              </w:rPr>
              <w:t xml:space="preserve">Joint Pharmacy Team </w:t>
            </w:r>
          </w:p>
          <w:p w:rsidR="008B5EBE" w:rsidRPr="008B5EBE" w:rsidRDefault="008B5EBE" w:rsidP="00637774">
            <w:pPr>
              <w:spacing w:line="240" w:lineRule="atLeast"/>
              <w:rPr>
                <w:b/>
                <w:i/>
                <w:sz w:val="24"/>
                <w:szCs w:val="24"/>
              </w:rPr>
            </w:pPr>
          </w:p>
          <w:p w:rsidR="001F6EB5" w:rsidRDefault="001F6EB5" w:rsidP="004233F3">
            <w:pPr>
              <w:spacing w:line="240" w:lineRule="atLeast"/>
              <w:jc w:val="center"/>
              <w:rPr>
                <w:b/>
                <w:i/>
                <w:sz w:val="24"/>
                <w:szCs w:val="24"/>
              </w:rPr>
            </w:pPr>
          </w:p>
          <w:p w:rsidR="001F6EB5" w:rsidRDefault="001F6EB5" w:rsidP="004233F3">
            <w:pPr>
              <w:spacing w:line="240" w:lineRule="atLeast"/>
              <w:jc w:val="center"/>
              <w:rPr>
                <w:b/>
                <w:i/>
                <w:sz w:val="24"/>
                <w:szCs w:val="24"/>
              </w:rPr>
            </w:pPr>
          </w:p>
          <w:p w:rsidR="001F6EB5" w:rsidRDefault="001F6EB5" w:rsidP="004233F3">
            <w:pPr>
              <w:spacing w:line="240" w:lineRule="atLeast"/>
              <w:jc w:val="center"/>
              <w:rPr>
                <w:sz w:val="24"/>
                <w:szCs w:val="24"/>
              </w:rPr>
            </w:pPr>
          </w:p>
        </w:tc>
        <w:tc>
          <w:tcPr>
            <w:tcW w:w="1572" w:type="dxa"/>
            <w:tcBorders>
              <w:top w:val="single" w:sz="8" w:space="0" w:color="auto"/>
              <w:left w:val="nil"/>
              <w:bottom w:val="single" w:sz="4" w:space="0" w:color="auto"/>
              <w:right w:val="single" w:sz="8" w:space="0" w:color="auto"/>
            </w:tcBorders>
            <w:tcMar>
              <w:top w:w="0" w:type="dxa"/>
              <w:left w:w="108" w:type="dxa"/>
              <w:bottom w:w="0" w:type="dxa"/>
              <w:right w:w="108" w:type="dxa"/>
            </w:tcMar>
            <w:vAlign w:val="center"/>
          </w:tcPr>
          <w:p w:rsidR="001F6EB5" w:rsidRDefault="001F6EB5" w:rsidP="004233F3">
            <w:pPr>
              <w:spacing w:line="240" w:lineRule="atLeast"/>
              <w:jc w:val="center"/>
              <w:rPr>
                <w:sz w:val="24"/>
                <w:szCs w:val="24"/>
              </w:rPr>
            </w:pPr>
          </w:p>
          <w:p w:rsidR="001F6EB5" w:rsidRDefault="001F6EB5" w:rsidP="004233F3">
            <w:pPr>
              <w:spacing w:line="240" w:lineRule="atLeast"/>
              <w:jc w:val="center"/>
              <w:rPr>
                <w:sz w:val="24"/>
                <w:szCs w:val="24"/>
              </w:rPr>
            </w:pPr>
            <w:r>
              <w:rPr>
                <w:sz w:val="24"/>
                <w:szCs w:val="24"/>
              </w:rPr>
              <w:t>Feb 2025</w:t>
            </w:r>
          </w:p>
          <w:p w:rsidR="001F6EB5" w:rsidRDefault="001F6EB5" w:rsidP="004233F3">
            <w:pPr>
              <w:spacing w:line="240" w:lineRule="atLeast"/>
              <w:jc w:val="center"/>
              <w:rPr>
                <w:sz w:val="24"/>
                <w:szCs w:val="24"/>
              </w:rPr>
            </w:pPr>
          </w:p>
          <w:p w:rsidR="001F6EB5" w:rsidRDefault="001F6EB5" w:rsidP="004233F3">
            <w:pPr>
              <w:spacing w:line="240" w:lineRule="atLeast"/>
              <w:jc w:val="center"/>
              <w:rPr>
                <w:sz w:val="24"/>
                <w:szCs w:val="24"/>
              </w:rPr>
            </w:pPr>
          </w:p>
          <w:p w:rsidR="001F6EB5" w:rsidRDefault="001F6EB5" w:rsidP="004233F3">
            <w:pPr>
              <w:spacing w:line="240" w:lineRule="atLeast"/>
              <w:jc w:val="center"/>
              <w:rPr>
                <w:sz w:val="24"/>
                <w:szCs w:val="24"/>
              </w:rPr>
            </w:pPr>
          </w:p>
          <w:p w:rsidR="001F6EB5" w:rsidRDefault="001F6EB5" w:rsidP="004233F3">
            <w:pPr>
              <w:spacing w:line="240" w:lineRule="atLeast"/>
              <w:jc w:val="center"/>
              <w:rPr>
                <w:sz w:val="24"/>
                <w:szCs w:val="24"/>
              </w:rPr>
            </w:pPr>
          </w:p>
          <w:p w:rsidR="001F6EB5" w:rsidRDefault="001F6EB5" w:rsidP="004233F3">
            <w:pPr>
              <w:spacing w:line="240" w:lineRule="atLeast"/>
              <w:jc w:val="center"/>
              <w:rPr>
                <w:sz w:val="24"/>
                <w:szCs w:val="24"/>
              </w:rPr>
            </w:pPr>
          </w:p>
          <w:p w:rsidR="001F6EB5" w:rsidRDefault="001F6EB5" w:rsidP="004233F3">
            <w:pPr>
              <w:spacing w:line="240" w:lineRule="atLeast"/>
              <w:jc w:val="center"/>
              <w:rPr>
                <w:sz w:val="24"/>
                <w:szCs w:val="24"/>
              </w:rPr>
            </w:pPr>
          </w:p>
        </w:tc>
      </w:tr>
    </w:tbl>
    <w:p w:rsidR="001F6EB5" w:rsidRDefault="001F6EB5">
      <w:pPr>
        <w:pStyle w:val="BodyText"/>
        <w:rPr>
          <w:sz w:val="24"/>
          <w:szCs w:val="24"/>
        </w:rPr>
      </w:pPr>
    </w:p>
    <w:p w:rsidR="007B7FF8" w:rsidRDefault="007B7FF8">
      <w:pPr>
        <w:pStyle w:val="BodyText"/>
        <w:rPr>
          <w:sz w:val="24"/>
          <w:szCs w:val="24"/>
        </w:rPr>
      </w:pPr>
    </w:p>
    <w:p w:rsidR="007B7FF8" w:rsidRPr="00C428DD" w:rsidRDefault="007B7FF8">
      <w:pPr>
        <w:pStyle w:val="BodyText"/>
        <w:rPr>
          <w:sz w:val="24"/>
          <w:szCs w:val="24"/>
        </w:rPr>
      </w:pPr>
    </w:p>
    <w:p w:rsidR="00C428DD" w:rsidRPr="00C428DD" w:rsidRDefault="00C428DD">
      <w:pPr>
        <w:rPr>
          <w:sz w:val="24"/>
          <w:szCs w:val="24"/>
          <w:u w:val="single" w:color="9BBA57"/>
        </w:rPr>
      </w:pPr>
    </w:p>
    <w:p w:rsidR="006A53DD" w:rsidRDefault="006A53DD">
      <w:pPr>
        <w:pStyle w:val="BodyText"/>
        <w:tabs>
          <w:tab w:val="left" w:pos="1485"/>
          <w:tab w:val="left" w:pos="9081"/>
        </w:tabs>
        <w:spacing w:line="246" w:lineRule="exact"/>
        <w:ind w:left="657"/>
        <w:rPr>
          <w:u w:val="single" w:color="9BBA57"/>
        </w:rPr>
      </w:pPr>
    </w:p>
    <w:sectPr w:rsidR="006A53DD" w:rsidSect="006A53DD">
      <w:headerReference w:type="default" r:id="rId10"/>
      <w:footerReference w:type="default" r:id="rId11"/>
      <w:pgSz w:w="11900" w:h="16840"/>
      <w:pgMar w:top="1420" w:right="340" w:bottom="980" w:left="1320" w:header="1240" w:footer="7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3DD" w:rsidRDefault="006A53DD" w:rsidP="006A53DD">
      <w:r>
        <w:separator/>
      </w:r>
    </w:p>
  </w:endnote>
  <w:endnote w:type="continuationSeparator" w:id="0">
    <w:p w:rsidR="006A53DD" w:rsidRDefault="006A53DD" w:rsidP="006A5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3DD" w:rsidRDefault="00B36FCF">
    <w:pPr>
      <w:pStyle w:val="BodyText"/>
      <w:spacing w:line="14" w:lineRule="auto"/>
      <w:ind w:left="0"/>
      <w:rPr>
        <w:sz w:val="20"/>
      </w:rPr>
    </w:pPr>
    <w:r>
      <w:rPr>
        <w:noProof/>
        <w:lang w:val="en-GB" w:eastAsia="en-GB"/>
      </w:rPr>
      <mc:AlternateContent>
        <mc:Choice Requires="wps">
          <w:drawing>
            <wp:anchor distT="0" distB="0" distL="114300" distR="114300" simplePos="0" relativeHeight="487468544" behindDoc="1" locked="0" layoutInCell="1" allowOverlap="1">
              <wp:simplePos x="0" y="0"/>
              <wp:positionH relativeFrom="page">
                <wp:posOffset>901700</wp:posOffset>
              </wp:positionH>
              <wp:positionV relativeFrom="page">
                <wp:posOffset>10050780</wp:posOffset>
              </wp:positionV>
              <wp:extent cx="464185" cy="19621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3DD" w:rsidRPr="002257DD" w:rsidRDefault="006A53DD" w:rsidP="002257D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1pt;margin-top:791.4pt;width:36.55pt;height:15.45pt;z-index:-1584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E95qwIAAKgFAAAOAAAAZHJzL2Uyb0RvYy54bWysVG1vmzAQ/j5p/8Hyd8pLCQVUUrUhTJO6&#10;F6ndD3DABGtgM9sJdNP++84mpEmrSdM2Plhn+/zcPXcPd30zdi3aU6mY4Bn2LzyMKC9Fxfg2w18e&#10;CyfGSGnCK9IKTjP8RBW+Wb59cz30KQ1EI9qKSgQgXKVDn+FG6z51XVU2tCPqQvSUw2UtZEc0bOXW&#10;rSQZAL1r3cDzIncQsuqlKKlScJpPl3hp8eualvpTXSuqUZthyE3bVdp1Y1Z3eU3SrSR9w8pDGuQv&#10;sugI4xD0CJUTTdBOsldQHSulUKLWF6XoXFHXrKSWA7DxvRdsHhrSU8sFiqP6Y5nU/4MtP+4/S8Sq&#10;DF9ixEkHLXqko0Z3YkS+qc7QqxScHnpw0yMcQ5ctU9Xfi/KrQlysGsK39FZKMTSUVJCdfemePJ1w&#10;lAHZDB9EBWHITgsLNNayM6WDYiBAhy49HTtjUinhMIxCP15gVMKVn0SBvzC5uSSdH/dS6XdUdMgY&#10;GZbQeAtO9vdKT66zi4nFRcHa1ja/5WcHgDmdQGh4au5MEraXPxIvWcfrOHTCIFo7oZfnzm2xCp2o&#10;8K8W+WW+WuX+TxPXD9OGVRXlJsysKz/8s74dFD4p4qgsJVpWGTiTkpLbzaqVaE9A14X9DgU5cXPP&#10;07D1Ai4vKPlB6N0FiVNE8ZUTFuHCSa682PH85C6JvDAJ8+Kc0j3j9N8poSHDySJYTFr6LTfPfq+5&#10;kbRjGiZHy7oMx0cnkhoFrnllW6sJayf7pBQm/edSQLvnRlu9GolOYtXjZgQUI+KNqJ5AuVKAskCe&#10;MO7AaIT8jtEAoyPD6tuOSIpR+56D+s2cmQ05G5vZILyEpxnWGE3mSk/zaNdLtm0Aefq/uLiFP6Rm&#10;Vr3PWUDqZgPjwJI4jC4zb0731ut5wC5/AQAA//8DAFBLAwQUAAYACAAAACEAbm/L6uEAAAANAQAA&#10;DwAAAGRycy9kb3ducmV2LnhtbEyPQU+DQBCF7yb+h82YeLMLaLFFlqYxejIxUjz0uMAUNmVnkd22&#10;+O8dT3qbN/Py5n35ZraDOOPkjSMF8SICgdS41lCn4LN6vVuB8EFTqwdHqOAbPWyK66tcZ627UInn&#10;XegEh5DPtII+hDGT0jc9Wu0XbkTi28FNVgeWUyfbSV843A4yiaJUWm2IP/R6xOcem+PuZBVs91S+&#10;mK/3+qM8lKaq1hG9pUelbm/m7ROIgHP4M8Nvfa4OBXeq3YlaLwbWDwmzBB6Wq4Qh2JLEyxhEzas0&#10;vn8EWeTyP0XxAwAA//8DAFBLAQItABQABgAIAAAAIQC2gziS/gAAAOEBAAATAAAAAAAAAAAAAAAA&#10;AAAAAABbQ29udGVudF9UeXBlc10ueG1sUEsBAi0AFAAGAAgAAAAhADj9If/WAAAAlAEAAAsAAAAA&#10;AAAAAAAAAAAALwEAAF9yZWxzLy5yZWxzUEsBAi0AFAAGAAgAAAAhAMucT3mrAgAAqAUAAA4AAAAA&#10;AAAAAAAAAAAALgIAAGRycy9lMm9Eb2MueG1sUEsBAi0AFAAGAAgAAAAhAG5vy+rhAAAADQEAAA8A&#10;AAAAAAAAAAAAAAAABQUAAGRycy9kb3ducmV2LnhtbFBLBQYAAAAABAAEAPMAAAATBgAAAAA=&#10;" filled="f" stroked="f">
              <v:textbox inset="0,0,0,0">
                <w:txbxContent>
                  <w:p w:rsidR="006A53DD" w:rsidRPr="002257DD" w:rsidRDefault="006A53DD" w:rsidP="002257DD"/>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3DD" w:rsidRDefault="006A53DD" w:rsidP="006A53DD">
      <w:r>
        <w:separator/>
      </w:r>
    </w:p>
  </w:footnote>
  <w:footnote w:type="continuationSeparator" w:id="0">
    <w:p w:rsidR="006A53DD" w:rsidRDefault="006A53DD" w:rsidP="006A5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3DD" w:rsidRDefault="006A53DD">
    <w:pPr>
      <w:pStyle w:val="BodyText"/>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21767"/>
    <w:multiLevelType w:val="hybridMultilevel"/>
    <w:tmpl w:val="8182C18E"/>
    <w:lvl w:ilvl="0" w:tplc="13DA11CE">
      <w:start w:val="10"/>
      <w:numFmt w:val="decimal"/>
      <w:lvlText w:val="%1."/>
      <w:lvlJc w:val="left"/>
      <w:pPr>
        <w:ind w:left="479" w:hanging="360"/>
      </w:pPr>
      <w:rPr>
        <w:rFonts w:hint="default"/>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1" w15:restartNumberingAfterBreak="0">
    <w:nsid w:val="02E7747E"/>
    <w:multiLevelType w:val="multilevel"/>
    <w:tmpl w:val="94AC1F5A"/>
    <w:lvl w:ilvl="0">
      <w:start w:val="1"/>
      <w:numFmt w:val="decimal"/>
      <w:lvlText w:val="%1."/>
      <w:lvlJc w:val="left"/>
      <w:pPr>
        <w:ind w:left="763" w:hanging="644"/>
      </w:pPr>
      <w:rPr>
        <w:rFonts w:ascii="Arial" w:eastAsia="Arial" w:hAnsi="Arial" w:cs="Arial" w:hint="default"/>
        <w:b/>
        <w:bCs/>
        <w:spacing w:val="-1"/>
        <w:w w:val="100"/>
        <w:sz w:val="22"/>
        <w:szCs w:val="22"/>
        <w:lang w:val="en-US" w:eastAsia="en-US" w:bidi="ar-SA"/>
      </w:rPr>
    </w:lvl>
    <w:lvl w:ilvl="1">
      <w:start w:val="1"/>
      <w:numFmt w:val="decimal"/>
      <w:lvlText w:val="%1.%2"/>
      <w:lvlJc w:val="left"/>
      <w:pPr>
        <w:ind w:left="1356" w:hanging="646"/>
      </w:pPr>
      <w:rPr>
        <w:rFonts w:hint="default"/>
        <w:b/>
        <w:bCs/>
        <w:spacing w:val="-1"/>
        <w:w w:val="100"/>
        <w:lang w:val="en-US" w:eastAsia="en-US" w:bidi="ar-SA"/>
      </w:rPr>
    </w:lvl>
    <w:lvl w:ilvl="2">
      <w:numFmt w:val="bullet"/>
      <w:lvlText w:val=""/>
      <w:lvlJc w:val="left"/>
      <w:pPr>
        <w:ind w:left="1483" w:hanging="646"/>
      </w:pPr>
      <w:rPr>
        <w:rFonts w:ascii="Symbol" w:eastAsia="Symbol" w:hAnsi="Symbol" w:cs="Symbol" w:hint="default"/>
        <w:w w:val="100"/>
        <w:sz w:val="22"/>
        <w:szCs w:val="22"/>
        <w:lang w:val="en-US" w:eastAsia="en-US" w:bidi="ar-SA"/>
      </w:rPr>
    </w:lvl>
    <w:lvl w:ilvl="3">
      <w:numFmt w:val="bullet"/>
      <w:lvlText w:val="•"/>
      <w:lvlJc w:val="left"/>
      <w:pPr>
        <w:ind w:left="2575" w:hanging="646"/>
      </w:pPr>
      <w:rPr>
        <w:rFonts w:hint="default"/>
        <w:lang w:val="en-US" w:eastAsia="en-US" w:bidi="ar-SA"/>
      </w:rPr>
    </w:lvl>
    <w:lvl w:ilvl="4">
      <w:numFmt w:val="bullet"/>
      <w:lvlText w:val="•"/>
      <w:lvlJc w:val="left"/>
      <w:pPr>
        <w:ind w:left="3670" w:hanging="646"/>
      </w:pPr>
      <w:rPr>
        <w:rFonts w:hint="default"/>
        <w:lang w:val="en-US" w:eastAsia="en-US" w:bidi="ar-SA"/>
      </w:rPr>
    </w:lvl>
    <w:lvl w:ilvl="5">
      <w:numFmt w:val="bullet"/>
      <w:lvlText w:val="•"/>
      <w:lvlJc w:val="left"/>
      <w:pPr>
        <w:ind w:left="4765" w:hanging="646"/>
      </w:pPr>
      <w:rPr>
        <w:rFonts w:hint="default"/>
        <w:lang w:val="en-US" w:eastAsia="en-US" w:bidi="ar-SA"/>
      </w:rPr>
    </w:lvl>
    <w:lvl w:ilvl="6">
      <w:numFmt w:val="bullet"/>
      <w:lvlText w:val="•"/>
      <w:lvlJc w:val="left"/>
      <w:pPr>
        <w:ind w:left="5860" w:hanging="646"/>
      </w:pPr>
      <w:rPr>
        <w:rFonts w:hint="default"/>
        <w:lang w:val="en-US" w:eastAsia="en-US" w:bidi="ar-SA"/>
      </w:rPr>
    </w:lvl>
    <w:lvl w:ilvl="7">
      <w:numFmt w:val="bullet"/>
      <w:lvlText w:val="•"/>
      <w:lvlJc w:val="left"/>
      <w:pPr>
        <w:ind w:left="6955" w:hanging="646"/>
      </w:pPr>
      <w:rPr>
        <w:rFonts w:hint="default"/>
        <w:lang w:val="en-US" w:eastAsia="en-US" w:bidi="ar-SA"/>
      </w:rPr>
    </w:lvl>
    <w:lvl w:ilvl="8">
      <w:numFmt w:val="bullet"/>
      <w:lvlText w:val="•"/>
      <w:lvlJc w:val="left"/>
      <w:pPr>
        <w:ind w:left="8050" w:hanging="646"/>
      </w:pPr>
      <w:rPr>
        <w:rFonts w:hint="default"/>
        <w:lang w:val="en-US" w:eastAsia="en-US" w:bidi="ar-SA"/>
      </w:rPr>
    </w:lvl>
  </w:abstractNum>
  <w:abstractNum w:abstractNumId="2" w15:restartNumberingAfterBreak="0">
    <w:nsid w:val="09FA663A"/>
    <w:multiLevelType w:val="hybridMultilevel"/>
    <w:tmpl w:val="21E47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B6A19"/>
    <w:multiLevelType w:val="multilevel"/>
    <w:tmpl w:val="41F49A6E"/>
    <w:lvl w:ilvl="0">
      <w:start w:val="10"/>
      <w:numFmt w:val="decimal"/>
      <w:lvlText w:val="%1"/>
      <w:lvlJc w:val="left"/>
      <w:pPr>
        <w:ind w:left="465" w:hanging="465"/>
      </w:pPr>
      <w:rPr>
        <w:rFonts w:hint="default"/>
      </w:rPr>
    </w:lvl>
    <w:lvl w:ilvl="1">
      <w:start w:val="1"/>
      <w:numFmt w:val="decimal"/>
      <w:lvlText w:val="%1.%2"/>
      <w:lvlJc w:val="left"/>
      <w:pPr>
        <w:ind w:left="607" w:hanging="46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DFC01D0"/>
    <w:multiLevelType w:val="hybridMultilevel"/>
    <w:tmpl w:val="E6E2289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5" w15:restartNumberingAfterBreak="0">
    <w:nsid w:val="2F1B5D57"/>
    <w:multiLevelType w:val="hybridMultilevel"/>
    <w:tmpl w:val="DB68D740"/>
    <w:lvl w:ilvl="0" w:tplc="29223FDC">
      <w:numFmt w:val="bullet"/>
      <w:lvlText w:val=""/>
      <w:lvlJc w:val="left"/>
      <w:pPr>
        <w:ind w:left="1485" w:hanging="360"/>
      </w:pPr>
      <w:rPr>
        <w:rFonts w:ascii="Symbol" w:eastAsia="Symbol" w:hAnsi="Symbol" w:cs="Symbol" w:hint="default"/>
        <w:w w:val="100"/>
        <w:sz w:val="22"/>
        <w:szCs w:val="22"/>
        <w:lang w:val="en-US" w:eastAsia="en-US" w:bidi="ar-SA"/>
      </w:rPr>
    </w:lvl>
    <w:lvl w:ilvl="1" w:tplc="2E3E62BC">
      <w:numFmt w:val="bullet"/>
      <w:lvlText w:val="•"/>
      <w:lvlJc w:val="left"/>
      <w:pPr>
        <w:ind w:left="2356" w:hanging="360"/>
      </w:pPr>
      <w:rPr>
        <w:rFonts w:hint="default"/>
        <w:lang w:val="en-US" w:eastAsia="en-US" w:bidi="ar-SA"/>
      </w:rPr>
    </w:lvl>
    <w:lvl w:ilvl="2" w:tplc="2486AAC6">
      <w:numFmt w:val="bullet"/>
      <w:lvlText w:val="•"/>
      <w:lvlJc w:val="left"/>
      <w:pPr>
        <w:ind w:left="3232" w:hanging="360"/>
      </w:pPr>
      <w:rPr>
        <w:rFonts w:hint="default"/>
        <w:lang w:val="en-US" w:eastAsia="en-US" w:bidi="ar-SA"/>
      </w:rPr>
    </w:lvl>
    <w:lvl w:ilvl="3" w:tplc="F5D696CA">
      <w:numFmt w:val="bullet"/>
      <w:lvlText w:val="•"/>
      <w:lvlJc w:val="left"/>
      <w:pPr>
        <w:ind w:left="4108" w:hanging="360"/>
      </w:pPr>
      <w:rPr>
        <w:rFonts w:hint="default"/>
        <w:lang w:val="en-US" w:eastAsia="en-US" w:bidi="ar-SA"/>
      </w:rPr>
    </w:lvl>
    <w:lvl w:ilvl="4" w:tplc="73424A10">
      <w:numFmt w:val="bullet"/>
      <w:lvlText w:val="•"/>
      <w:lvlJc w:val="left"/>
      <w:pPr>
        <w:ind w:left="4984" w:hanging="360"/>
      </w:pPr>
      <w:rPr>
        <w:rFonts w:hint="default"/>
        <w:lang w:val="en-US" w:eastAsia="en-US" w:bidi="ar-SA"/>
      </w:rPr>
    </w:lvl>
    <w:lvl w:ilvl="5" w:tplc="9D88E1D4">
      <w:numFmt w:val="bullet"/>
      <w:lvlText w:val="•"/>
      <w:lvlJc w:val="left"/>
      <w:pPr>
        <w:ind w:left="5860" w:hanging="360"/>
      </w:pPr>
      <w:rPr>
        <w:rFonts w:hint="default"/>
        <w:lang w:val="en-US" w:eastAsia="en-US" w:bidi="ar-SA"/>
      </w:rPr>
    </w:lvl>
    <w:lvl w:ilvl="6" w:tplc="07EE89E8">
      <w:numFmt w:val="bullet"/>
      <w:lvlText w:val="•"/>
      <w:lvlJc w:val="left"/>
      <w:pPr>
        <w:ind w:left="6736" w:hanging="360"/>
      </w:pPr>
      <w:rPr>
        <w:rFonts w:hint="default"/>
        <w:lang w:val="en-US" w:eastAsia="en-US" w:bidi="ar-SA"/>
      </w:rPr>
    </w:lvl>
    <w:lvl w:ilvl="7" w:tplc="0560920E">
      <w:numFmt w:val="bullet"/>
      <w:lvlText w:val="•"/>
      <w:lvlJc w:val="left"/>
      <w:pPr>
        <w:ind w:left="7612" w:hanging="360"/>
      </w:pPr>
      <w:rPr>
        <w:rFonts w:hint="default"/>
        <w:lang w:val="en-US" w:eastAsia="en-US" w:bidi="ar-SA"/>
      </w:rPr>
    </w:lvl>
    <w:lvl w:ilvl="8" w:tplc="C4241074">
      <w:numFmt w:val="bullet"/>
      <w:lvlText w:val="•"/>
      <w:lvlJc w:val="left"/>
      <w:pPr>
        <w:ind w:left="8488" w:hanging="360"/>
      </w:pPr>
      <w:rPr>
        <w:rFonts w:hint="default"/>
        <w:lang w:val="en-US" w:eastAsia="en-US" w:bidi="ar-SA"/>
      </w:rPr>
    </w:lvl>
  </w:abstractNum>
  <w:abstractNum w:abstractNumId="6" w15:restartNumberingAfterBreak="0">
    <w:nsid w:val="3DA11D11"/>
    <w:multiLevelType w:val="hybridMultilevel"/>
    <w:tmpl w:val="A7C82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8A35D51"/>
    <w:multiLevelType w:val="hybridMultilevel"/>
    <w:tmpl w:val="873EEBBC"/>
    <w:lvl w:ilvl="0" w:tplc="1B9C839E">
      <w:numFmt w:val="bullet"/>
      <w:lvlText w:val=""/>
      <w:lvlJc w:val="left"/>
      <w:pPr>
        <w:ind w:left="360" w:hanging="360"/>
      </w:pPr>
      <w:rPr>
        <w:rFonts w:ascii="Symbol" w:eastAsia="Symbol" w:hAnsi="Symbol" w:cs="Symbol" w:hint="default"/>
        <w:w w:val="99"/>
        <w:sz w:val="24"/>
        <w:szCs w:val="24"/>
      </w:rPr>
    </w:lvl>
    <w:lvl w:ilvl="1" w:tplc="ED80DB7A">
      <w:numFmt w:val="bullet"/>
      <w:lvlText w:val="•"/>
      <w:lvlJc w:val="left"/>
      <w:pPr>
        <w:ind w:left="1119" w:hanging="360"/>
      </w:pPr>
    </w:lvl>
    <w:lvl w:ilvl="2" w:tplc="5838C210">
      <w:numFmt w:val="bullet"/>
      <w:lvlText w:val="•"/>
      <w:lvlJc w:val="left"/>
      <w:pPr>
        <w:ind w:left="1883" w:hanging="360"/>
      </w:pPr>
    </w:lvl>
    <w:lvl w:ilvl="3" w:tplc="91A28146">
      <w:numFmt w:val="bullet"/>
      <w:lvlText w:val="•"/>
      <w:lvlJc w:val="left"/>
      <w:pPr>
        <w:ind w:left="2647" w:hanging="360"/>
      </w:pPr>
    </w:lvl>
    <w:lvl w:ilvl="4" w:tplc="C34A7256">
      <w:numFmt w:val="bullet"/>
      <w:lvlText w:val="•"/>
      <w:lvlJc w:val="left"/>
      <w:pPr>
        <w:ind w:left="3411" w:hanging="360"/>
      </w:pPr>
    </w:lvl>
    <w:lvl w:ilvl="5" w:tplc="B7CA50B4">
      <w:numFmt w:val="bullet"/>
      <w:lvlText w:val="•"/>
      <w:lvlJc w:val="left"/>
      <w:pPr>
        <w:ind w:left="4175" w:hanging="360"/>
      </w:pPr>
    </w:lvl>
    <w:lvl w:ilvl="6" w:tplc="5A7A6708">
      <w:numFmt w:val="bullet"/>
      <w:lvlText w:val="•"/>
      <w:lvlJc w:val="left"/>
      <w:pPr>
        <w:ind w:left="4939" w:hanging="360"/>
      </w:pPr>
    </w:lvl>
    <w:lvl w:ilvl="7" w:tplc="1AB4CCDA">
      <w:numFmt w:val="bullet"/>
      <w:lvlText w:val="•"/>
      <w:lvlJc w:val="left"/>
      <w:pPr>
        <w:ind w:left="5703" w:hanging="360"/>
      </w:pPr>
    </w:lvl>
    <w:lvl w:ilvl="8" w:tplc="488A3DCE">
      <w:numFmt w:val="bullet"/>
      <w:lvlText w:val="•"/>
      <w:lvlJc w:val="left"/>
      <w:pPr>
        <w:ind w:left="6467" w:hanging="360"/>
      </w:pPr>
    </w:lvl>
  </w:abstractNum>
  <w:abstractNum w:abstractNumId="8" w15:restartNumberingAfterBreak="0">
    <w:nsid w:val="59D76586"/>
    <w:multiLevelType w:val="multilevel"/>
    <w:tmpl w:val="74229CFC"/>
    <w:lvl w:ilvl="0">
      <w:start w:val="1"/>
      <w:numFmt w:val="decimal"/>
      <w:lvlText w:val="%1."/>
      <w:lvlJc w:val="left"/>
      <w:pPr>
        <w:ind w:left="763" w:hanging="644"/>
      </w:pPr>
      <w:rPr>
        <w:rFonts w:ascii="Arial" w:eastAsia="Arial" w:hAnsi="Arial" w:cs="Arial" w:hint="default"/>
        <w:b/>
        <w:bCs/>
        <w:spacing w:val="-1"/>
        <w:w w:val="100"/>
        <w:sz w:val="22"/>
        <w:szCs w:val="22"/>
        <w:lang w:val="en-US" w:eastAsia="en-US" w:bidi="ar-SA"/>
      </w:rPr>
    </w:lvl>
    <w:lvl w:ilvl="1">
      <w:start w:val="1"/>
      <w:numFmt w:val="decimal"/>
      <w:lvlText w:val="%1.%2"/>
      <w:lvlJc w:val="left"/>
      <w:pPr>
        <w:ind w:left="1498" w:hanging="1356"/>
      </w:pPr>
      <w:rPr>
        <w:rFonts w:hint="default"/>
        <w:b w:val="0"/>
        <w:bCs/>
        <w:i w:val="0"/>
        <w:spacing w:val="-1"/>
        <w:w w:val="100"/>
        <w:lang w:val="en-US" w:eastAsia="en-US" w:bidi="ar-SA"/>
      </w:rPr>
    </w:lvl>
    <w:lvl w:ilvl="2">
      <w:numFmt w:val="bullet"/>
      <w:lvlText w:val=""/>
      <w:lvlJc w:val="left"/>
      <w:pPr>
        <w:ind w:left="1483" w:hanging="646"/>
      </w:pPr>
      <w:rPr>
        <w:rFonts w:ascii="Symbol" w:eastAsia="Symbol" w:hAnsi="Symbol" w:cs="Symbol" w:hint="default"/>
        <w:w w:val="100"/>
        <w:sz w:val="22"/>
        <w:szCs w:val="22"/>
        <w:lang w:val="en-US" w:eastAsia="en-US" w:bidi="ar-SA"/>
      </w:rPr>
    </w:lvl>
    <w:lvl w:ilvl="3">
      <w:numFmt w:val="bullet"/>
      <w:lvlText w:val="•"/>
      <w:lvlJc w:val="left"/>
      <w:pPr>
        <w:ind w:left="2575" w:hanging="646"/>
      </w:pPr>
      <w:rPr>
        <w:rFonts w:hint="default"/>
        <w:lang w:val="en-US" w:eastAsia="en-US" w:bidi="ar-SA"/>
      </w:rPr>
    </w:lvl>
    <w:lvl w:ilvl="4">
      <w:numFmt w:val="bullet"/>
      <w:lvlText w:val="•"/>
      <w:lvlJc w:val="left"/>
      <w:pPr>
        <w:ind w:left="3670" w:hanging="646"/>
      </w:pPr>
      <w:rPr>
        <w:rFonts w:hint="default"/>
        <w:lang w:val="en-US" w:eastAsia="en-US" w:bidi="ar-SA"/>
      </w:rPr>
    </w:lvl>
    <w:lvl w:ilvl="5">
      <w:numFmt w:val="bullet"/>
      <w:lvlText w:val="•"/>
      <w:lvlJc w:val="left"/>
      <w:pPr>
        <w:ind w:left="4765" w:hanging="646"/>
      </w:pPr>
      <w:rPr>
        <w:rFonts w:hint="default"/>
        <w:lang w:val="en-US" w:eastAsia="en-US" w:bidi="ar-SA"/>
      </w:rPr>
    </w:lvl>
    <w:lvl w:ilvl="6">
      <w:numFmt w:val="bullet"/>
      <w:lvlText w:val="•"/>
      <w:lvlJc w:val="left"/>
      <w:pPr>
        <w:ind w:left="5860" w:hanging="646"/>
      </w:pPr>
      <w:rPr>
        <w:rFonts w:hint="default"/>
        <w:lang w:val="en-US" w:eastAsia="en-US" w:bidi="ar-SA"/>
      </w:rPr>
    </w:lvl>
    <w:lvl w:ilvl="7">
      <w:numFmt w:val="bullet"/>
      <w:lvlText w:val="•"/>
      <w:lvlJc w:val="left"/>
      <w:pPr>
        <w:ind w:left="6955" w:hanging="646"/>
      </w:pPr>
      <w:rPr>
        <w:rFonts w:hint="default"/>
        <w:lang w:val="en-US" w:eastAsia="en-US" w:bidi="ar-SA"/>
      </w:rPr>
    </w:lvl>
    <w:lvl w:ilvl="8">
      <w:numFmt w:val="bullet"/>
      <w:lvlText w:val="•"/>
      <w:lvlJc w:val="left"/>
      <w:pPr>
        <w:ind w:left="8050" w:hanging="646"/>
      </w:pPr>
      <w:rPr>
        <w:rFonts w:hint="default"/>
        <w:lang w:val="en-US" w:eastAsia="en-US" w:bidi="ar-SA"/>
      </w:rPr>
    </w:lvl>
  </w:abstractNum>
  <w:num w:numId="1">
    <w:abstractNumId w:val="5"/>
  </w:num>
  <w:num w:numId="2">
    <w:abstractNumId w:val="8"/>
  </w:num>
  <w:num w:numId="3">
    <w:abstractNumId w:val="6"/>
  </w:num>
  <w:num w:numId="4">
    <w:abstractNumId w:val="2"/>
  </w:num>
  <w:num w:numId="5">
    <w:abstractNumId w:val="4"/>
  </w:num>
  <w:num w:numId="6">
    <w:abstractNumId w:val="7"/>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3DD"/>
    <w:rsid w:val="000638CB"/>
    <w:rsid w:val="00082B6E"/>
    <w:rsid w:val="001150F4"/>
    <w:rsid w:val="001324CD"/>
    <w:rsid w:val="001447FD"/>
    <w:rsid w:val="00146238"/>
    <w:rsid w:val="00166640"/>
    <w:rsid w:val="00192214"/>
    <w:rsid w:val="001D1FB1"/>
    <w:rsid w:val="001F6EB5"/>
    <w:rsid w:val="002257DD"/>
    <w:rsid w:val="00281F82"/>
    <w:rsid w:val="00281FDC"/>
    <w:rsid w:val="0029217C"/>
    <w:rsid w:val="002D0252"/>
    <w:rsid w:val="002E778C"/>
    <w:rsid w:val="00301CAF"/>
    <w:rsid w:val="00311688"/>
    <w:rsid w:val="003222F7"/>
    <w:rsid w:val="003757AC"/>
    <w:rsid w:val="003E56E7"/>
    <w:rsid w:val="003F0BCA"/>
    <w:rsid w:val="003F1A06"/>
    <w:rsid w:val="00420800"/>
    <w:rsid w:val="004E554B"/>
    <w:rsid w:val="004E715C"/>
    <w:rsid w:val="005519AE"/>
    <w:rsid w:val="005B27A2"/>
    <w:rsid w:val="005B4801"/>
    <w:rsid w:val="00611EFA"/>
    <w:rsid w:val="0061585A"/>
    <w:rsid w:val="00630780"/>
    <w:rsid w:val="00637774"/>
    <w:rsid w:val="00652F42"/>
    <w:rsid w:val="006A3D92"/>
    <w:rsid w:val="006A53DD"/>
    <w:rsid w:val="006F3D8E"/>
    <w:rsid w:val="007118CB"/>
    <w:rsid w:val="007718B1"/>
    <w:rsid w:val="007B7DE6"/>
    <w:rsid w:val="007B7FF8"/>
    <w:rsid w:val="008915EB"/>
    <w:rsid w:val="008A23DB"/>
    <w:rsid w:val="008B5EBE"/>
    <w:rsid w:val="00922A2E"/>
    <w:rsid w:val="00935433"/>
    <w:rsid w:val="0098426C"/>
    <w:rsid w:val="00A309AB"/>
    <w:rsid w:val="00A55BDC"/>
    <w:rsid w:val="00A83E3B"/>
    <w:rsid w:val="00AC4551"/>
    <w:rsid w:val="00AC54EE"/>
    <w:rsid w:val="00AF7AF1"/>
    <w:rsid w:val="00B36FCF"/>
    <w:rsid w:val="00B57590"/>
    <w:rsid w:val="00BE7015"/>
    <w:rsid w:val="00C01887"/>
    <w:rsid w:val="00C11719"/>
    <w:rsid w:val="00C37C5C"/>
    <w:rsid w:val="00C428DD"/>
    <w:rsid w:val="00C73D1D"/>
    <w:rsid w:val="00C8260C"/>
    <w:rsid w:val="00C925F9"/>
    <w:rsid w:val="00CA293F"/>
    <w:rsid w:val="00CE7E5B"/>
    <w:rsid w:val="00D300ED"/>
    <w:rsid w:val="00D82443"/>
    <w:rsid w:val="00E41AFC"/>
    <w:rsid w:val="00E44F46"/>
    <w:rsid w:val="00E841D2"/>
    <w:rsid w:val="00EA3F81"/>
    <w:rsid w:val="00EB7B4D"/>
    <w:rsid w:val="00F13A30"/>
    <w:rsid w:val="00F4274C"/>
    <w:rsid w:val="00FB6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B28602B5-CC0A-47DF-B719-82B8A906A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A53DD"/>
    <w:rPr>
      <w:rFonts w:ascii="Arial" w:eastAsia="Arial" w:hAnsi="Arial" w:cs="Arial"/>
    </w:rPr>
  </w:style>
  <w:style w:type="paragraph" w:styleId="Heading1">
    <w:name w:val="heading 1"/>
    <w:basedOn w:val="Normal"/>
    <w:uiPriority w:val="1"/>
    <w:qFormat/>
    <w:rsid w:val="006A53DD"/>
    <w:pPr>
      <w:spacing w:before="19" w:line="206" w:lineRule="exact"/>
      <w:ind w:left="763" w:hanging="64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A53DD"/>
    <w:pPr>
      <w:ind w:left="12"/>
    </w:pPr>
  </w:style>
  <w:style w:type="paragraph" w:styleId="Title">
    <w:name w:val="Title"/>
    <w:basedOn w:val="Normal"/>
    <w:uiPriority w:val="1"/>
    <w:qFormat/>
    <w:rsid w:val="006A53DD"/>
    <w:pPr>
      <w:spacing w:before="17"/>
      <w:ind w:left="119" w:right="1288"/>
    </w:pPr>
    <w:rPr>
      <w:b/>
      <w:bCs/>
      <w:sz w:val="28"/>
      <w:szCs w:val="28"/>
      <w:u w:val="single" w:color="000000"/>
    </w:rPr>
  </w:style>
  <w:style w:type="paragraph" w:styleId="ListParagraph">
    <w:name w:val="List Paragraph"/>
    <w:basedOn w:val="Normal"/>
    <w:uiPriority w:val="1"/>
    <w:qFormat/>
    <w:rsid w:val="006A53DD"/>
    <w:pPr>
      <w:ind w:left="763" w:hanging="645"/>
    </w:pPr>
  </w:style>
  <w:style w:type="paragraph" w:customStyle="1" w:styleId="TableParagraph">
    <w:name w:val="Table Paragraph"/>
    <w:basedOn w:val="Normal"/>
    <w:uiPriority w:val="1"/>
    <w:qFormat/>
    <w:rsid w:val="006A53DD"/>
  </w:style>
  <w:style w:type="paragraph" w:styleId="BalloonText">
    <w:name w:val="Balloon Text"/>
    <w:basedOn w:val="Normal"/>
    <w:link w:val="BalloonTextChar"/>
    <w:uiPriority w:val="99"/>
    <w:semiHidden/>
    <w:unhideWhenUsed/>
    <w:rsid w:val="004E715C"/>
    <w:rPr>
      <w:rFonts w:ascii="Tahoma" w:hAnsi="Tahoma" w:cs="Tahoma"/>
      <w:sz w:val="16"/>
      <w:szCs w:val="16"/>
    </w:rPr>
  </w:style>
  <w:style w:type="character" w:customStyle="1" w:styleId="BalloonTextChar">
    <w:name w:val="Balloon Text Char"/>
    <w:basedOn w:val="DefaultParagraphFont"/>
    <w:link w:val="BalloonText"/>
    <w:uiPriority w:val="99"/>
    <w:semiHidden/>
    <w:rsid w:val="004E715C"/>
    <w:rPr>
      <w:rFonts w:ascii="Tahoma" w:eastAsia="Arial" w:hAnsi="Tahoma" w:cs="Tahoma"/>
      <w:sz w:val="16"/>
      <w:szCs w:val="16"/>
    </w:rPr>
  </w:style>
  <w:style w:type="paragraph" w:styleId="Header">
    <w:name w:val="header"/>
    <w:basedOn w:val="Normal"/>
    <w:link w:val="HeaderChar"/>
    <w:uiPriority w:val="99"/>
    <w:unhideWhenUsed/>
    <w:rsid w:val="002257DD"/>
    <w:pPr>
      <w:tabs>
        <w:tab w:val="center" w:pos="4513"/>
        <w:tab w:val="right" w:pos="9026"/>
      </w:tabs>
    </w:pPr>
  </w:style>
  <w:style w:type="character" w:customStyle="1" w:styleId="HeaderChar">
    <w:name w:val="Header Char"/>
    <w:basedOn w:val="DefaultParagraphFont"/>
    <w:link w:val="Header"/>
    <w:uiPriority w:val="99"/>
    <w:rsid w:val="002257DD"/>
    <w:rPr>
      <w:rFonts w:ascii="Arial" w:eastAsia="Arial" w:hAnsi="Arial" w:cs="Arial"/>
    </w:rPr>
  </w:style>
  <w:style w:type="paragraph" w:styleId="Footer">
    <w:name w:val="footer"/>
    <w:basedOn w:val="Normal"/>
    <w:link w:val="FooterChar"/>
    <w:uiPriority w:val="99"/>
    <w:unhideWhenUsed/>
    <w:rsid w:val="002257DD"/>
    <w:pPr>
      <w:tabs>
        <w:tab w:val="center" w:pos="4513"/>
        <w:tab w:val="right" w:pos="9026"/>
      </w:tabs>
    </w:pPr>
  </w:style>
  <w:style w:type="character" w:customStyle="1" w:styleId="FooterChar">
    <w:name w:val="Footer Char"/>
    <w:basedOn w:val="DefaultParagraphFont"/>
    <w:link w:val="Footer"/>
    <w:uiPriority w:val="99"/>
    <w:rsid w:val="002257DD"/>
    <w:rPr>
      <w:rFonts w:ascii="Arial" w:eastAsia="Arial" w:hAnsi="Arial" w:cs="Arial"/>
    </w:rPr>
  </w:style>
  <w:style w:type="paragraph" w:customStyle="1" w:styleId="nhsbase">
    <w:name w:val="nhs_base"/>
    <w:basedOn w:val="Normal"/>
    <w:uiPriority w:val="99"/>
    <w:rsid w:val="006F3D8E"/>
    <w:pPr>
      <w:widowControl/>
      <w:autoSpaceDE/>
      <w:autoSpaceDN/>
    </w:pPr>
    <w:rPr>
      <w:rFonts w:ascii="Times New Roman" w:eastAsia="Times New Roman" w:hAnsi="Times New Roman" w:cs="Times New Roman"/>
      <w:kern w:val="16"/>
      <w:sz w:val="24"/>
      <w:szCs w:val="20"/>
      <w:lang w:val="en-GB" w:eastAsia="en-GB"/>
    </w:rPr>
  </w:style>
  <w:style w:type="character" w:styleId="Hyperlink">
    <w:name w:val="Hyperlink"/>
    <w:basedOn w:val="DefaultParagraphFont"/>
    <w:uiPriority w:val="99"/>
    <w:unhideWhenUsed/>
    <w:rsid w:val="00A309AB"/>
    <w:rPr>
      <w:color w:val="0000FF" w:themeColor="hyperlink"/>
      <w:u w:val="single"/>
    </w:rPr>
  </w:style>
  <w:style w:type="table" w:styleId="TableGrid">
    <w:name w:val="Table Grid"/>
    <w:basedOn w:val="TableNormal"/>
    <w:uiPriority w:val="59"/>
    <w:rsid w:val="00E44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218736">
      <w:bodyDiv w:val="1"/>
      <w:marLeft w:val="0"/>
      <w:marRight w:val="0"/>
      <w:marTop w:val="0"/>
      <w:marBottom w:val="0"/>
      <w:divBdr>
        <w:top w:val="none" w:sz="0" w:space="0" w:color="auto"/>
        <w:left w:val="none" w:sz="0" w:space="0" w:color="auto"/>
        <w:bottom w:val="none" w:sz="0" w:space="0" w:color="auto"/>
        <w:right w:val="none" w:sz="0" w:space="0" w:color="auto"/>
      </w:divBdr>
    </w:div>
    <w:div w:id="1517964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BA75A-AC7E-4F97-BB17-2C9534262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Microsoft Word - 18-19 Hep C-converted</vt:lpstr>
    </vt:vector>
  </TitlesOfParts>
  <Company>NHSAA</Company>
  <LinksUpToDate>false</LinksUpToDate>
  <CharactersWithSpaces>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- 18-19 Hep C-converted</dc:title>
  <dc:creator>mascott</dc:creator>
  <cp:lastModifiedBy>Carey, Margaret</cp:lastModifiedBy>
  <cp:revision>4</cp:revision>
  <cp:lastPrinted>2021-04-22T15:04:00Z</cp:lastPrinted>
  <dcterms:created xsi:type="dcterms:W3CDTF">2024-06-14T09:45:00Z</dcterms:created>
  <dcterms:modified xsi:type="dcterms:W3CDTF">2024-06-25T10:18:00Z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2019-05-31T00:00:00Z</vt:filetime>
  </property>
  <property fmtid="{D5CDD505-2E9C-101B-9397-08002B2CF9AE}" pid="3" name="Creator">
    <vt:lpwstr>PScript5.dll Version 5.2.2</vt:lpwstr>
  </property>
  <property fmtid="{D5CDD505-2E9C-101B-9397-08002B2CF9AE}" pid="4" name="LastSaved">
    <vt:filetime>2020-09-07T00:00:00Z</vt:filetime>
  </property>
</Properties>
</file>