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docMetadata/LabelInfo.xml" ContentType="application/vnd.ms-office.classificationlabel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05B" w:rsidRPr="000C5B5F" w:rsidRDefault="00696B43" w:rsidP="000C5B5F">
      <w:pPr>
        <w:pStyle w:val="Coverdisclaimer"/>
      </w:pPr>
      <w:r>
        <w:rPr>
          <w:noProof/>
          <w:lang w:eastAsia="en-GB"/>
        </w:rPr>
      </w:r>
      <w:r>
        <w:rPr>
          <w:noProof/>
          <w:lang w:eastAsia="en-GB"/>
        </w:rPr>
        <w:pict>
          <v:shapetype id="_x0000_t202" coordsize="21600,21600" o:spt="202" path="m,l,21600r21600,l21600,xe">
            <v:stroke joinstyle="miter"/>
            <v:path gradientshapeok="t" o:connecttype="rect"/>
          </v:shapetype>
          <v:shape id="Text Box 2" o:spid="_x0000_s2054" type="#_x0000_t202" style="width:439.35pt;height:382pt;visibility:visible;mso-position-horizontal-relative:char;mso-position-vertical-relative:line" filled="f" stroked="f">
            <v:textbox inset="0,0,0,0">
              <w:txbxContent>
                <w:bookmarkStart w:id="0" w:name="_Toc324429979" w:displacedByCustomXml="next"/>
                <w:bookmarkStart w:id="1" w:name="_Toc324429932" w:displacedByCustomXml="next"/>
                <w:bookmarkStart w:id="2" w:name="_Toc323040046" w:displacedByCustomXml="next"/>
                <w:bookmarkStart w:id="3" w:name="_Toc322600037" w:displacedByCustomXml="next"/>
                <w:bookmarkStart w:id="4" w:name="_Toc322600015" w:displacedByCustomXml="next"/>
                <w:bookmarkStart w:id="5" w:name="_Toc322599008" w:displacedByCustomXml="next"/>
                <w:sdt>
                  <w:sdtPr>
                    <w:alias w:val="Title"/>
                    <w:tag w:val=""/>
                    <w:id w:val="1997915227"/>
                    <w:dataBinding w:prefixMappings="xmlns:ns0='http://purl.org/dc/elements/1.1/' xmlns:ns1='http://schemas.openxmlformats.org/package/2006/metadata/core-properties' " w:xpath="/ns1:coreProperties[1]/ns0:title[1]" w:storeItemID="{6C3C8BC8-F283-45AE-878A-BAB7291924A1}"/>
                    <w:text/>
                  </w:sdtPr>
                  <w:sdtContent>
                    <w:p w:rsidR="00677E3B" w:rsidRPr="00E4168E" w:rsidRDefault="000F6215" w:rsidP="00AA7F43">
                      <w:pPr>
                        <w:pStyle w:val="PublicationTitle"/>
                      </w:pPr>
                      <w:r>
                        <w:t>Patient Group Direction (PGD</w:t>
                      </w:r>
                      <w:r w:rsidR="0066566F">
                        <w:t xml:space="preserve"> 347</w:t>
                      </w:r>
                      <w:r>
                        <w:t>)</w:t>
                      </w:r>
                    </w:p>
                  </w:sdtContent>
                </w:sdt>
                <w:p w:rsidR="00677E3B" w:rsidRPr="00E4168E" w:rsidRDefault="002D3E36" w:rsidP="00AA7F43">
                  <w:pPr>
                    <w:pStyle w:val="Publicationsubtitle"/>
                  </w:pPr>
                  <w:r>
                    <w:t>This PGD authorises community pharmacists to s</w:t>
                  </w:r>
                  <w:r w:rsidR="00E4168E" w:rsidRPr="00E4168E">
                    <w:t xml:space="preserve">upply </w:t>
                  </w:r>
                  <w:r w:rsidR="003C6BE1">
                    <w:t>beclometasone</w:t>
                  </w:r>
                  <w:r w:rsidR="00C92918">
                    <w:t xml:space="preserve"> 50</w:t>
                  </w:r>
                  <w:r w:rsidR="00154500">
                    <w:t xml:space="preserve"> </w:t>
                  </w:r>
                  <w:r w:rsidR="00C92918">
                    <w:t>m</w:t>
                  </w:r>
                  <w:r w:rsidR="009D4D7D">
                    <w:t>icro</w:t>
                  </w:r>
                  <w:r w:rsidR="00CA26C4">
                    <w:t>grams</w:t>
                  </w:r>
                  <w:r w:rsidR="00C92918">
                    <w:t>/actuation nasal spray</w:t>
                  </w:r>
                  <w:r w:rsidR="00E4168E" w:rsidRPr="00E4168E">
                    <w:t xml:space="preserve"> </w:t>
                  </w:r>
                  <w:r>
                    <w:t xml:space="preserve">to </w:t>
                  </w:r>
                  <w:r w:rsidR="00920216">
                    <w:t>individuals</w:t>
                  </w:r>
                  <w:r>
                    <w:t xml:space="preserve"> aged </w:t>
                  </w:r>
                  <w:r w:rsidR="003C513E">
                    <w:t>6</w:t>
                  </w:r>
                  <w:r>
                    <w:t xml:space="preserve"> years and over presenting with symptoms of seasonal allergic rhinitis</w:t>
                  </w:r>
                  <w:r w:rsidR="003C513E">
                    <w:t xml:space="preserve"> with persistent congestion</w:t>
                  </w:r>
                  <w:r>
                    <w:t xml:space="preserve"> </w:t>
                  </w:r>
                  <w:r w:rsidR="00CA26C4">
                    <w:t>under NHS Pharmacy First Scotland.</w:t>
                  </w:r>
                </w:p>
                <w:p w:rsidR="00677E3B" w:rsidRPr="00A70E7E" w:rsidRDefault="00677E3B" w:rsidP="00AA7F43">
                  <w:pPr>
                    <w:pStyle w:val="Publicationdate"/>
                  </w:pPr>
                  <w:r w:rsidRPr="00A70E7E">
                    <w:t>Publication date:</w:t>
                  </w:r>
                  <w:bookmarkEnd w:id="5"/>
                  <w:bookmarkEnd w:id="4"/>
                  <w:bookmarkEnd w:id="3"/>
                  <w:bookmarkEnd w:id="2"/>
                  <w:bookmarkEnd w:id="1"/>
                  <w:bookmarkEnd w:id="0"/>
                  <w:r w:rsidR="008A369E">
                    <w:t xml:space="preserve"> </w:t>
                  </w:r>
                  <w:r w:rsidR="00D87FCF">
                    <w:t>4 May 2026</w:t>
                  </w:r>
                  <w:r w:rsidR="003F4E31">
                    <w:t xml:space="preserve"> </w:t>
                  </w:r>
                </w:p>
              </w:txbxContent>
            </v:textbox>
            <w10:wrap type="none"/>
            <w10:anchorlock/>
          </v:shape>
        </w:pict>
      </w:r>
    </w:p>
    <w:p w:rsidR="000C5B5F" w:rsidRPr="006343DE" w:rsidRDefault="000C5B5F" w:rsidP="004C6DF6">
      <w:pPr>
        <w:pStyle w:val="Coverdisclaimer"/>
        <w:rPr>
          <w:rStyle w:val="Restrictedstatisticstextforpublicationreleases"/>
        </w:rPr>
        <w:sectPr w:rsidR="000C5B5F" w:rsidRPr="006343DE" w:rsidSect="00E4168E">
          <w:headerReference w:type="even" r:id="rId11"/>
          <w:headerReference w:type="default" r:id="rId12"/>
          <w:footerReference w:type="even" r:id="rId13"/>
          <w:footerReference w:type="default" r:id="rId14"/>
          <w:headerReference w:type="first" r:id="rId15"/>
          <w:footerReference w:type="first" r:id="rId16"/>
          <w:footnotePr>
            <w:numFmt w:val="lowerRoman"/>
          </w:footnotePr>
          <w:endnotePr>
            <w:numFmt w:val="decimal"/>
          </w:endnotePr>
          <w:pgSz w:w="11906" w:h="16838"/>
          <w:pgMar w:top="4111" w:right="737" w:bottom="1985" w:left="1418" w:header="737" w:footer="1134" w:gutter="0"/>
          <w:cols w:space="708"/>
          <w:titlePg/>
          <w:docGrid w:linePitch="360"/>
        </w:sectPr>
      </w:pPr>
    </w:p>
    <w:p w:rsidR="00CA59CF" w:rsidRPr="00E4168E" w:rsidRDefault="00CA59CF" w:rsidP="00CA59CF">
      <w:pPr>
        <w:rPr>
          <w:rStyle w:val="hidePElogoEditoraluseonly"/>
          <w:color w:val="00599E" w:themeColor="accent1" w:themeShade="BF"/>
        </w:rPr>
      </w:pPr>
      <w:r w:rsidRPr="00E4168E">
        <w:rPr>
          <w:noProof/>
          <w:vanish/>
          <w:color w:val="00599E" w:themeColor="accent1" w:themeShade="BF"/>
          <w:lang w:eastAsia="en-GB"/>
        </w:rPr>
        <w:lastRenderedPageBreak/>
        <w:drawing>
          <wp:inline distT="0" distB="0" distL="0" distR="0">
            <wp:extent cx="1033145" cy="878840"/>
            <wp:effectExtent l="0" t="0" r="0" b="0"/>
            <wp:docPr id="4" name="Picture 4" descr="Plain English Campa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in English Campaign logo"/>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 r="21"/>
                    <a:stretch>
                      <a:fillRect/>
                    </a:stretch>
                  </pic:blipFill>
                  <pic:spPr bwMode="auto">
                    <a:xfrm>
                      <a:off x="0" y="0"/>
                      <a:ext cx="1033145" cy="878840"/>
                    </a:xfrm>
                    <a:prstGeom prst="rect">
                      <a:avLst/>
                    </a:prstGeom>
                    <a:noFill/>
                    <a:ln>
                      <a:noFill/>
                    </a:ln>
                  </pic:spPr>
                </pic:pic>
              </a:graphicData>
            </a:graphic>
          </wp:inline>
        </w:drawing>
      </w:r>
      <w:r w:rsidRPr="00E4168E">
        <w:rPr>
          <w:rStyle w:val="hidePElogoEditoraluseonly"/>
          <w:color w:val="00599E" w:themeColor="accent1" w:themeShade="BF"/>
        </w:rPr>
        <w:t xml:space="preserve"> </w:t>
      </w:r>
      <w:r w:rsidR="00C146BF" w:rsidRPr="00E4168E">
        <w:rPr>
          <w:rStyle w:val="hidePElogoEditoraluseonly"/>
          <w:color w:val="00599E" w:themeColor="accent1" w:themeShade="BF"/>
        </w:rPr>
        <w:t xml:space="preserve">  </w:t>
      </w:r>
    </w:p>
    <w:p w:rsidR="00B060A4" w:rsidRPr="00E4168E" w:rsidRDefault="001C71DC" w:rsidP="00B060A4">
      <w:pPr>
        <w:pStyle w:val="TOCHeading"/>
        <w:rPr>
          <w:color w:val="00599E" w:themeColor="accent1" w:themeShade="BF"/>
        </w:rPr>
      </w:pPr>
      <w:r w:rsidRPr="00E4168E">
        <w:rPr>
          <w:color w:val="00599E" w:themeColor="accent1" w:themeShade="BF"/>
        </w:rPr>
        <w:t>Most Recent Changes</w:t>
      </w:r>
    </w:p>
    <w:tbl>
      <w:tblPr>
        <w:tblStyle w:val="TableGrid"/>
        <w:tblW w:w="9209" w:type="dxa"/>
        <w:tblLayout w:type="fixed"/>
        <w:tblLook w:val="0620"/>
      </w:tblPr>
      <w:tblGrid>
        <w:gridCol w:w="1247"/>
        <w:gridCol w:w="1867"/>
        <w:gridCol w:w="6095"/>
      </w:tblGrid>
      <w:tr w:rsidR="00B060A4" w:rsidTr="00E4168E">
        <w:trPr>
          <w:cnfStyle w:val="100000000000"/>
          <w:trHeight w:val="397"/>
        </w:trPr>
        <w:tc>
          <w:tcPr>
            <w:tcW w:w="1247" w:type="dxa"/>
            <w:shd w:val="clear" w:color="auto" w:fill="00599E" w:themeFill="accent1" w:themeFillShade="BF"/>
          </w:tcPr>
          <w:p w:rsidR="00B060A4" w:rsidRDefault="00B060A4" w:rsidP="00B67A3F">
            <w:pPr>
              <w:pStyle w:val="TableHead"/>
            </w:pPr>
            <w:bookmarkStart w:id="12" w:name="_Hlk109897280"/>
            <w:r>
              <w:t>Version</w:t>
            </w:r>
          </w:p>
        </w:tc>
        <w:tc>
          <w:tcPr>
            <w:tcW w:w="1867" w:type="dxa"/>
            <w:shd w:val="clear" w:color="auto" w:fill="00599E" w:themeFill="accent1" w:themeFillShade="BF"/>
          </w:tcPr>
          <w:p w:rsidR="00B060A4" w:rsidRDefault="00B060A4" w:rsidP="00B67A3F">
            <w:pPr>
              <w:pStyle w:val="TableHead"/>
            </w:pPr>
            <w:r>
              <w:t>Date</w:t>
            </w:r>
          </w:p>
        </w:tc>
        <w:tc>
          <w:tcPr>
            <w:tcW w:w="6095" w:type="dxa"/>
            <w:shd w:val="clear" w:color="auto" w:fill="00599E" w:themeFill="accent1" w:themeFillShade="BF"/>
          </w:tcPr>
          <w:p w:rsidR="00B060A4" w:rsidRDefault="00B060A4" w:rsidP="00B67A3F">
            <w:pPr>
              <w:pStyle w:val="TableHead"/>
            </w:pPr>
            <w:r>
              <w:t>Summary of changes</w:t>
            </w:r>
          </w:p>
        </w:tc>
      </w:tr>
      <w:tr w:rsidR="00D44F01" w:rsidTr="00E77BB4">
        <w:trPr>
          <w:trHeight w:val="397"/>
        </w:trPr>
        <w:tc>
          <w:tcPr>
            <w:tcW w:w="1247" w:type="dxa"/>
          </w:tcPr>
          <w:p w:rsidR="00D44F01" w:rsidRPr="00D44F01" w:rsidRDefault="002E4F68" w:rsidP="00F73AD5">
            <w:pPr>
              <w:pStyle w:val="TableBody"/>
            </w:pPr>
            <w:r>
              <w:t>2</w:t>
            </w:r>
            <w:r w:rsidR="00C3490E">
              <w:t>.0</w:t>
            </w:r>
          </w:p>
        </w:tc>
        <w:tc>
          <w:tcPr>
            <w:tcW w:w="1867" w:type="dxa"/>
          </w:tcPr>
          <w:p w:rsidR="00D44F01" w:rsidRPr="00E4168E" w:rsidRDefault="00D87FCF" w:rsidP="00F73AD5">
            <w:pPr>
              <w:pStyle w:val="TableBody"/>
              <w:rPr>
                <w:highlight w:val="yellow"/>
              </w:rPr>
            </w:pPr>
            <w:r>
              <w:t>May 2026</w:t>
            </w:r>
          </w:p>
        </w:tc>
        <w:tc>
          <w:tcPr>
            <w:tcW w:w="6095" w:type="dxa"/>
          </w:tcPr>
          <w:p w:rsidR="002E4F68" w:rsidRDefault="00760252" w:rsidP="00F73AD5">
            <w:pPr>
              <w:pStyle w:val="Tablebullet1"/>
            </w:pPr>
            <w:r>
              <w:t xml:space="preserve">General - </w:t>
            </w:r>
            <w:r w:rsidR="001B0165">
              <w:t xml:space="preserve">Update to </w:t>
            </w:r>
            <w:r w:rsidR="008447E7">
              <w:t>version number</w:t>
            </w:r>
            <w:r w:rsidR="001C487C">
              <w:t xml:space="preserve">, </w:t>
            </w:r>
            <w:r w:rsidR="00B44E8B">
              <w:t>expiry date</w:t>
            </w:r>
            <w:r w:rsidR="00343466">
              <w:t>, review dates</w:t>
            </w:r>
          </w:p>
          <w:p w:rsidR="00884842" w:rsidRDefault="00FF4211" w:rsidP="00F73AD5">
            <w:pPr>
              <w:pStyle w:val="Tablebullet1"/>
            </w:pPr>
            <w:r>
              <w:t xml:space="preserve">1.3 - </w:t>
            </w:r>
            <w:r w:rsidR="00884842">
              <w:t>Use in breast feeding – moved from exclusion criteria to caution section</w:t>
            </w:r>
            <w:r w:rsidR="0018682B">
              <w:t xml:space="preserve"> (1.4)</w:t>
            </w:r>
          </w:p>
          <w:p w:rsidR="008D2C3D" w:rsidRDefault="008D2C3D" w:rsidP="00F73AD5">
            <w:pPr>
              <w:pStyle w:val="Tablebullet1"/>
            </w:pPr>
            <w:r>
              <w:t xml:space="preserve">5.1 – Update to </w:t>
            </w:r>
            <w:r w:rsidR="00AE596B">
              <w:t>guidance on submission of Individual Authorisation Form to Health Boards</w:t>
            </w:r>
            <w:r w:rsidR="00FC0CC5">
              <w:t xml:space="preserve"> to include MS Forms links where appropriate</w:t>
            </w:r>
          </w:p>
          <w:p w:rsidR="0059215D" w:rsidRDefault="0059215D" w:rsidP="00F73AD5">
            <w:pPr>
              <w:pStyle w:val="Tablebullet1"/>
            </w:pPr>
            <w:r>
              <w:t xml:space="preserve">6.0 – Addition of </w:t>
            </w:r>
            <w:r w:rsidR="002B1670">
              <w:t>new reference source for using medication whilst breast feeding.</w:t>
            </w:r>
          </w:p>
          <w:p w:rsidR="00FF4211" w:rsidRDefault="00FF4211" w:rsidP="00FF4211">
            <w:pPr>
              <w:pStyle w:val="Tablebullet1"/>
            </w:pPr>
            <w:r>
              <w:t xml:space="preserve">7.0 - Update to correspondence </w:t>
            </w:r>
            <w:r w:rsidR="001F50F1">
              <w:t xml:space="preserve">details for </w:t>
            </w:r>
            <w:r w:rsidR="00BD10F7">
              <w:t>all Health Boards</w:t>
            </w:r>
          </w:p>
          <w:p w:rsidR="00FF4211" w:rsidRPr="007639B5" w:rsidRDefault="00FF4211" w:rsidP="00FB5E73">
            <w:pPr>
              <w:pStyle w:val="Tablebullet1"/>
              <w:numPr>
                <w:ilvl w:val="0"/>
                <w:numId w:val="0"/>
              </w:numPr>
              <w:ind w:left="720"/>
            </w:pPr>
          </w:p>
        </w:tc>
      </w:tr>
      <w:bookmarkEnd w:id="12"/>
    </w:tbl>
    <w:p w:rsidR="00B060A4" w:rsidRDefault="00B060A4" w:rsidP="00B060A4"/>
    <w:p w:rsidR="00B060A4" w:rsidRPr="00B060A4" w:rsidRDefault="00B060A4" w:rsidP="00B060A4">
      <w:pPr>
        <w:sectPr w:rsidR="00B060A4" w:rsidRPr="00B060A4" w:rsidSect="0066566F">
          <w:headerReference w:type="even" r:id="rId18"/>
          <w:headerReference w:type="default" r:id="rId19"/>
          <w:footerReference w:type="even" r:id="rId20"/>
          <w:footerReference w:type="default" r:id="rId21"/>
          <w:headerReference w:type="first" r:id="rId22"/>
          <w:footerReference w:type="first" r:id="rId23"/>
          <w:footnotePr>
            <w:numFmt w:val="lowerRoman"/>
          </w:footnotePr>
          <w:endnotePr>
            <w:numFmt w:val="decimal"/>
          </w:endnotePr>
          <w:pgSz w:w="11906" w:h="16838"/>
          <w:pgMar w:top="1418" w:right="1418" w:bottom="1531" w:left="1418" w:header="680" w:footer="218" w:gutter="0"/>
          <w:pgNumType w:start="1"/>
          <w:cols w:space="708"/>
          <w:docGrid w:linePitch="360"/>
        </w:sectPr>
      </w:pPr>
    </w:p>
    <w:p w:rsidR="00E10A35" w:rsidRPr="00E4168E" w:rsidRDefault="00E10A35" w:rsidP="00E10A35">
      <w:pPr>
        <w:pStyle w:val="TOCHeading"/>
        <w:rPr>
          <w:color w:val="00599E" w:themeColor="accent1" w:themeShade="BF"/>
        </w:rPr>
      </w:pPr>
      <w:r w:rsidRPr="00E4168E">
        <w:rPr>
          <w:color w:val="00599E" w:themeColor="accent1" w:themeShade="BF"/>
        </w:rPr>
        <w:lastRenderedPageBreak/>
        <w:t>Contents</w:t>
      </w:r>
    </w:p>
    <w:p w:rsidR="00D50A7D" w:rsidRDefault="00696B43" w:rsidP="00AE315B">
      <w:pPr>
        <w:pStyle w:val="TOC1"/>
        <w:rPr>
          <w:rFonts w:asciiTheme="minorHAnsi" w:eastAsiaTheme="minorEastAsia" w:hAnsiTheme="minorHAnsi"/>
          <w:sz w:val="22"/>
          <w:lang w:eastAsia="en-GB"/>
        </w:rPr>
      </w:pPr>
      <w:r>
        <w:fldChar w:fldCharType="begin"/>
      </w:r>
      <w:r w:rsidR="00D50A7D">
        <w:instrText xml:space="preserve"> TOC \o "1-1" \h \z \u </w:instrText>
      </w:r>
      <w:r>
        <w:fldChar w:fldCharType="separate"/>
      </w:r>
      <w:hyperlink w:anchor="_Toc122341276" w:history="1">
        <w:r w:rsidR="00D50A7D" w:rsidRPr="00CC44F7">
          <w:rPr>
            <w:rStyle w:val="Hyperlink"/>
          </w:rPr>
          <w:t>Authorisation</w:t>
        </w:r>
        <w:r w:rsidR="00D50A7D">
          <w:rPr>
            <w:webHidden/>
          </w:rPr>
          <w:tab/>
        </w:r>
        <w:r>
          <w:rPr>
            <w:webHidden/>
          </w:rPr>
          <w:fldChar w:fldCharType="begin"/>
        </w:r>
        <w:r w:rsidR="00D50A7D">
          <w:rPr>
            <w:webHidden/>
          </w:rPr>
          <w:instrText xml:space="preserve"> PAGEREF _Toc122341276 \h </w:instrText>
        </w:r>
        <w:r>
          <w:rPr>
            <w:webHidden/>
          </w:rPr>
        </w:r>
        <w:r>
          <w:rPr>
            <w:webHidden/>
          </w:rPr>
          <w:fldChar w:fldCharType="separate"/>
        </w:r>
        <w:r w:rsidR="00A372CB">
          <w:rPr>
            <w:webHidden/>
          </w:rPr>
          <w:t>3</w:t>
        </w:r>
        <w:r>
          <w:rPr>
            <w:webHidden/>
          </w:rPr>
          <w:fldChar w:fldCharType="end"/>
        </w:r>
      </w:hyperlink>
    </w:p>
    <w:p w:rsidR="00D50A7D" w:rsidRDefault="00696B43" w:rsidP="00AE315B">
      <w:pPr>
        <w:pStyle w:val="TOC1"/>
        <w:rPr>
          <w:rFonts w:asciiTheme="minorHAnsi" w:eastAsiaTheme="minorEastAsia" w:hAnsiTheme="minorHAnsi"/>
          <w:sz w:val="22"/>
          <w:lang w:eastAsia="en-GB"/>
        </w:rPr>
      </w:pPr>
      <w:hyperlink w:anchor="_Toc122341277" w:history="1">
        <w:r w:rsidR="00D50A7D" w:rsidRPr="00CC44F7">
          <w:rPr>
            <w:rStyle w:val="Hyperlink"/>
          </w:rPr>
          <w:t>1. Clinical situation</w:t>
        </w:r>
        <w:r w:rsidR="00D50A7D">
          <w:rPr>
            <w:webHidden/>
          </w:rPr>
          <w:tab/>
        </w:r>
        <w:r>
          <w:rPr>
            <w:webHidden/>
          </w:rPr>
          <w:fldChar w:fldCharType="begin"/>
        </w:r>
        <w:r w:rsidR="00D50A7D">
          <w:rPr>
            <w:webHidden/>
          </w:rPr>
          <w:instrText xml:space="preserve"> PAGEREF _Toc122341277 \h </w:instrText>
        </w:r>
        <w:r>
          <w:rPr>
            <w:webHidden/>
          </w:rPr>
        </w:r>
        <w:r>
          <w:rPr>
            <w:webHidden/>
          </w:rPr>
          <w:fldChar w:fldCharType="separate"/>
        </w:r>
        <w:r w:rsidR="00A372CB">
          <w:rPr>
            <w:webHidden/>
          </w:rPr>
          <w:t>5</w:t>
        </w:r>
        <w:r>
          <w:rPr>
            <w:webHidden/>
          </w:rPr>
          <w:fldChar w:fldCharType="end"/>
        </w:r>
      </w:hyperlink>
    </w:p>
    <w:p w:rsidR="00D50A7D" w:rsidRDefault="00696B43" w:rsidP="00AE315B">
      <w:pPr>
        <w:pStyle w:val="TOC1"/>
        <w:rPr>
          <w:rFonts w:asciiTheme="minorHAnsi" w:eastAsiaTheme="minorEastAsia" w:hAnsiTheme="minorHAnsi"/>
          <w:sz w:val="22"/>
          <w:lang w:eastAsia="en-GB"/>
        </w:rPr>
      </w:pPr>
      <w:hyperlink w:anchor="_Toc122341278" w:history="1">
        <w:r w:rsidR="00D50A7D" w:rsidRPr="00CC44F7">
          <w:rPr>
            <w:rStyle w:val="Hyperlink"/>
          </w:rPr>
          <w:t>2. Description of treatment</w:t>
        </w:r>
        <w:r w:rsidR="00D50A7D">
          <w:rPr>
            <w:webHidden/>
          </w:rPr>
          <w:tab/>
        </w:r>
        <w:r>
          <w:rPr>
            <w:webHidden/>
          </w:rPr>
          <w:fldChar w:fldCharType="begin"/>
        </w:r>
        <w:r w:rsidR="00D50A7D">
          <w:rPr>
            <w:webHidden/>
          </w:rPr>
          <w:instrText xml:space="preserve"> PAGEREF _Toc122341278 \h </w:instrText>
        </w:r>
        <w:r>
          <w:rPr>
            <w:webHidden/>
          </w:rPr>
        </w:r>
        <w:r>
          <w:rPr>
            <w:webHidden/>
          </w:rPr>
          <w:fldChar w:fldCharType="separate"/>
        </w:r>
        <w:r w:rsidR="00A372CB">
          <w:rPr>
            <w:webHidden/>
          </w:rPr>
          <w:t>8</w:t>
        </w:r>
        <w:r>
          <w:rPr>
            <w:webHidden/>
          </w:rPr>
          <w:fldChar w:fldCharType="end"/>
        </w:r>
      </w:hyperlink>
    </w:p>
    <w:p w:rsidR="00D50A7D" w:rsidRDefault="00696B43" w:rsidP="00AE315B">
      <w:pPr>
        <w:pStyle w:val="TOC1"/>
        <w:rPr>
          <w:rFonts w:asciiTheme="minorHAnsi" w:eastAsiaTheme="minorEastAsia" w:hAnsiTheme="minorHAnsi"/>
          <w:sz w:val="22"/>
          <w:lang w:eastAsia="en-GB"/>
        </w:rPr>
      </w:pPr>
      <w:hyperlink w:anchor="_Toc122341279" w:history="1">
        <w:r w:rsidR="00D50A7D" w:rsidRPr="00CC44F7">
          <w:rPr>
            <w:rStyle w:val="Hyperlink"/>
          </w:rPr>
          <w:t>3. Adverse reactions</w:t>
        </w:r>
        <w:r w:rsidR="00D50A7D">
          <w:rPr>
            <w:webHidden/>
          </w:rPr>
          <w:tab/>
        </w:r>
        <w:r>
          <w:rPr>
            <w:webHidden/>
          </w:rPr>
          <w:fldChar w:fldCharType="begin"/>
        </w:r>
        <w:r w:rsidR="00D50A7D">
          <w:rPr>
            <w:webHidden/>
          </w:rPr>
          <w:instrText xml:space="preserve"> PAGEREF _Toc122341279 \h </w:instrText>
        </w:r>
        <w:r>
          <w:rPr>
            <w:webHidden/>
          </w:rPr>
        </w:r>
        <w:r>
          <w:rPr>
            <w:webHidden/>
          </w:rPr>
          <w:fldChar w:fldCharType="separate"/>
        </w:r>
        <w:r w:rsidR="00A372CB">
          <w:rPr>
            <w:webHidden/>
          </w:rPr>
          <w:t>11</w:t>
        </w:r>
        <w:r>
          <w:rPr>
            <w:webHidden/>
          </w:rPr>
          <w:fldChar w:fldCharType="end"/>
        </w:r>
      </w:hyperlink>
    </w:p>
    <w:p w:rsidR="00D50A7D" w:rsidRDefault="00696B43" w:rsidP="00AE315B">
      <w:pPr>
        <w:pStyle w:val="TOC1"/>
        <w:rPr>
          <w:rFonts w:asciiTheme="minorHAnsi" w:eastAsiaTheme="minorEastAsia" w:hAnsiTheme="minorHAnsi"/>
          <w:sz w:val="22"/>
          <w:lang w:eastAsia="en-GB"/>
        </w:rPr>
      </w:pPr>
      <w:hyperlink w:anchor="_Toc122341280" w:history="1">
        <w:r w:rsidR="00D50A7D" w:rsidRPr="00CC44F7">
          <w:rPr>
            <w:rStyle w:val="Hyperlink"/>
          </w:rPr>
          <w:t>4. Characteristics of staff authorised under the PGD</w:t>
        </w:r>
        <w:r w:rsidR="00D50A7D">
          <w:rPr>
            <w:webHidden/>
          </w:rPr>
          <w:tab/>
        </w:r>
        <w:r>
          <w:rPr>
            <w:webHidden/>
          </w:rPr>
          <w:fldChar w:fldCharType="begin"/>
        </w:r>
        <w:r w:rsidR="00D50A7D">
          <w:rPr>
            <w:webHidden/>
          </w:rPr>
          <w:instrText xml:space="preserve"> PAGEREF _Toc122341280 \h </w:instrText>
        </w:r>
        <w:r>
          <w:rPr>
            <w:webHidden/>
          </w:rPr>
        </w:r>
        <w:r>
          <w:rPr>
            <w:webHidden/>
          </w:rPr>
          <w:fldChar w:fldCharType="separate"/>
        </w:r>
        <w:r w:rsidR="00A372CB">
          <w:rPr>
            <w:webHidden/>
          </w:rPr>
          <w:t>14</w:t>
        </w:r>
        <w:r>
          <w:rPr>
            <w:webHidden/>
          </w:rPr>
          <w:fldChar w:fldCharType="end"/>
        </w:r>
      </w:hyperlink>
    </w:p>
    <w:p w:rsidR="00D50A7D" w:rsidRDefault="00696B43" w:rsidP="00AE315B">
      <w:pPr>
        <w:pStyle w:val="TOC1"/>
        <w:rPr>
          <w:rFonts w:asciiTheme="minorHAnsi" w:eastAsiaTheme="minorEastAsia" w:hAnsiTheme="minorHAnsi"/>
          <w:sz w:val="22"/>
          <w:lang w:eastAsia="en-GB"/>
        </w:rPr>
      </w:pPr>
      <w:hyperlink w:anchor="_Toc122341281" w:history="1">
        <w:r w:rsidR="00D50A7D" w:rsidRPr="00CC44F7">
          <w:rPr>
            <w:rStyle w:val="Hyperlink"/>
          </w:rPr>
          <w:t>5. Audit trail</w:t>
        </w:r>
        <w:r w:rsidR="00D50A7D">
          <w:rPr>
            <w:webHidden/>
          </w:rPr>
          <w:tab/>
        </w:r>
        <w:r>
          <w:rPr>
            <w:webHidden/>
          </w:rPr>
          <w:fldChar w:fldCharType="begin"/>
        </w:r>
        <w:r w:rsidR="00D50A7D">
          <w:rPr>
            <w:webHidden/>
          </w:rPr>
          <w:instrText xml:space="preserve"> PAGEREF _Toc122341281 \h </w:instrText>
        </w:r>
        <w:r>
          <w:rPr>
            <w:webHidden/>
          </w:rPr>
        </w:r>
        <w:r>
          <w:rPr>
            <w:webHidden/>
          </w:rPr>
          <w:fldChar w:fldCharType="separate"/>
        </w:r>
        <w:r w:rsidR="00A372CB">
          <w:rPr>
            <w:webHidden/>
          </w:rPr>
          <w:t>16</w:t>
        </w:r>
        <w:r>
          <w:rPr>
            <w:webHidden/>
          </w:rPr>
          <w:fldChar w:fldCharType="end"/>
        </w:r>
      </w:hyperlink>
    </w:p>
    <w:p w:rsidR="00D50A7D" w:rsidRDefault="00696B43" w:rsidP="00AE315B">
      <w:pPr>
        <w:pStyle w:val="TOC1"/>
        <w:rPr>
          <w:rFonts w:asciiTheme="minorHAnsi" w:eastAsiaTheme="minorEastAsia" w:hAnsiTheme="minorHAnsi"/>
          <w:sz w:val="22"/>
          <w:lang w:eastAsia="en-GB"/>
        </w:rPr>
      </w:pPr>
      <w:hyperlink w:anchor="_Toc122341282" w:history="1">
        <w:r w:rsidR="00D50A7D" w:rsidRPr="00CC44F7">
          <w:rPr>
            <w:rStyle w:val="Hyperlink"/>
          </w:rPr>
          <w:t>6. Additional references</w:t>
        </w:r>
        <w:r w:rsidR="00D50A7D">
          <w:rPr>
            <w:webHidden/>
          </w:rPr>
          <w:tab/>
        </w:r>
        <w:r>
          <w:rPr>
            <w:webHidden/>
          </w:rPr>
          <w:fldChar w:fldCharType="begin"/>
        </w:r>
        <w:r w:rsidR="00D50A7D">
          <w:rPr>
            <w:webHidden/>
          </w:rPr>
          <w:instrText xml:space="preserve"> PAGEREF _Toc122341282 \h </w:instrText>
        </w:r>
        <w:r>
          <w:rPr>
            <w:webHidden/>
          </w:rPr>
        </w:r>
        <w:r>
          <w:rPr>
            <w:webHidden/>
          </w:rPr>
          <w:fldChar w:fldCharType="separate"/>
        </w:r>
        <w:r w:rsidR="00A372CB">
          <w:rPr>
            <w:webHidden/>
          </w:rPr>
          <w:t>18</w:t>
        </w:r>
        <w:r>
          <w:rPr>
            <w:webHidden/>
          </w:rPr>
          <w:fldChar w:fldCharType="end"/>
        </w:r>
      </w:hyperlink>
    </w:p>
    <w:p w:rsidR="00D50A7D" w:rsidRDefault="00696B43" w:rsidP="00AE315B">
      <w:pPr>
        <w:pStyle w:val="TOC1"/>
        <w:rPr>
          <w:rFonts w:asciiTheme="minorHAnsi" w:eastAsiaTheme="minorEastAsia" w:hAnsiTheme="minorHAnsi"/>
          <w:sz w:val="22"/>
          <w:lang w:eastAsia="en-GB"/>
        </w:rPr>
      </w:pPr>
      <w:hyperlink w:anchor="_Toc122341283" w:history="1">
        <w:r w:rsidR="00D50A7D" w:rsidRPr="00CC44F7">
          <w:rPr>
            <w:rStyle w:val="Hyperlink"/>
          </w:rPr>
          <w:t>7. Individual authorisation (Appendix 1)</w:t>
        </w:r>
        <w:r w:rsidR="00D50A7D">
          <w:rPr>
            <w:webHidden/>
          </w:rPr>
          <w:tab/>
        </w:r>
        <w:r>
          <w:rPr>
            <w:webHidden/>
          </w:rPr>
          <w:fldChar w:fldCharType="begin"/>
        </w:r>
        <w:r w:rsidR="00D50A7D">
          <w:rPr>
            <w:webHidden/>
          </w:rPr>
          <w:instrText xml:space="preserve"> PAGEREF _Toc122341283 \h </w:instrText>
        </w:r>
        <w:r>
          <w:rPr>
            <w:webHidden/>
          </w:rPr>
        </w:r>
        <w:r>
          <w:rPr>
            <w:webHidden/>
          </w:rPr>
          <w:fldChar w:fldCharType="separate"/>
        </w:r>
        <w:r w:rsidR="00A372CB">
          <w:rPr>
            <w:webHidden/>
          </w:rPr>
          <w:t>19</w:t>
        </w:r>
        <w:r>
          <w:rPr>
            <w:webHidden/>
          </w:rPr>
          <w:fldChar w:fldCharType="end"/>
        </w:r>
      </w:hyperlink>
    </w:p>
    <w:p w:rsidR="00D50A7D" w:rsidRDefault="00696B43" w:rsidP="00AE315B">
      <w:pPr>
        <w:pStyle w:val="TOC1"/>
        <w:rPr>
          <w:rFonts w:asciiTheme="minorHAnsi" w:eastAsiaTheme="minorEastAsia" w:hAnsiTheme="minorHAnsi"/>
          <w:sz w:val="22"/>
          <w:lang w:eastAsia="en-GB"/>
        </w:rPr>
      </w:pPr>
      <w:hyperlink w:anchor="_Toc122341284" w:history="1">
        <w:r w:rsidR="00D50A7D" w:rsidRPr="00CC44F7">
          <w:rPr>
            <w:rStyle w:val="Hyperlink"/>
          </w:rPr>
          <w:t>8. Version history</w:t>
        </w:r>
        <w:r w:rsidR="00D50A7D">
          <w:rPr>
            <w:webHidden/>
          </w:rPr>
          <w:tab/>
        </w:r>
        <w:r>
          <w:rPr>
            <w:webHidden/>
          </w:rPr>
          <w:fldChar w:fldCharType="begin"/>
        </w:r>
        <w:r w:rsidR="00D50A7D">
          <w:rPr>
            <w:webHidden/>
          </w:rPr>
          <w:instrText xml:space="preserve"> PAGEREF _Toc122341284 \h </w:instrText>
        </w:r>
        <w:r>
          <w:rPr>
            <w:webHidden/>
          </w:rPr>
        </w:r>
        <w:r>
          <w:rPr>
            <w:webHidden/>
          </w:rPr>
          <w:fldChar w:fldCharType="separate"/>
        </w:r>
        <w:r w:rsidR="00A372CB">
          <w:rPr>
            <w:webHidden/>
          </w:rPr>
          <w:t>21</w:t>
        </w:r>
        <w:r>
          <w:rPr>
            <w:webHidden/>
          </w:rPr>
          <w:fldChar w:fldCharType="end"/>
        </w:r>
      </w:hyperlink>
    </w:p>
    <w:p w:rsidR="0066594B" w:rsidRDefault="00696B43" w:rsidP="00151D33">
      <w:r>
        <w:rPr>
          <w:noProof/>
        </w:rPr>
        <w:fldChar w:fldCharType="end"/>
      </w:r>
    </w:p>
    <w:p w:rsidR="0066594B" w:rsidRDefault="0066594B" w:rsidP="00151D33">
      <w:pPr>
        <w:sectPr w:rsidR="0066594B" w:rsidSect="0066566F">
          <w:headerReference w:type="even" r:id="rId24"/>
          <w:headerReference w:type="default" r:id="rId25"/>
          <w:footerReference w:type="even" r:id="rId26"/>
          <w:footerReference w:type="default" r:id="rId27"/>
          <w:headerReference w:type="first" r:id="rId28"/>
          <w:footerReference w:type="first" r:id="rId29"/>
          <w:footnotePr>
            <w:numFmt w:val="lowerRoman"/>
          </w:footnotePr>
          <w:endnotePr>
            <w:numFmt w:val="decimal"/>
          </w:endnotePr>
          <w:pgSz w:w="11906" w:h="16838"/>
          <w:pgMar w:top="1418" w:right="1418" w:bottom="1531" w:left="1418" w:header="680" w:footer="76" w:gutter="0"/>
          <w:cols w:space="708"/>
          <w:docGrid w:linePitch="360"/>
        </w:sectPr>
      </w:pPr>
    </w:p>
    <w:p w:rsidR="007639B5" w:rsidRPr="00E4168E" w:rsidRDefault="007639B5" w:rsidP="007639B5">
      <w:pPr>
        <w:pStyle w:val="Heading1"/>
        <w:rPr>
          <w:color w:val="00599E" w:themeColor="accent1" w:themeShade="BF"/>
        </w:rPr>
      </w:pPr>
      <w:bookmarkStart w:id="13" w:name="_Toc60298143"/>
      <w:bookmarkStart w:id="14" w:name="_Toc122082457"/>
      <w:bookmarkStart w:id="15" w:name="_Toc122341276"/>
      <w:bookmarkStart w:id="16" w:name="_Toc57039405"/>
      <w:bookmarkStart w:id="17" w:name="_Toc57039487"/>
      <w:bookmarkStart w:id="18" w:name="_Toc57103215"/>
      <w:bookmarkStart w:id="19" w:name="_Toc57105451"/>
      <w:r w:rsidRPr="00E4168E">
        <w:rPr>
          <w:color w:val="00599E" w:themeColor="accent1" w:themeShade="BF"/>
        </w:rPr>
        <w:lastRenderedPageBreak/>
        <w:t>Authorisation</w:t>
      </w:r>
      <w:bookmarkEnd w:id="13"/>
      <w:bookmarkEnd w:id="14"/>
      <w:bookmarkEnd w:id="15"/>
    </w:p>
    <w:p w:rsidR="00E4168E" w:rsidRDefault="00E4168E" w:rsidP="00CC3B83">
      <w:pPr>
        <w:rPr>
          <w:rStyle w:val="Bold"/>
        </w:rPr>
      </w:pPr>
      <w:r>
        <w:rPr>
          <w:rStyle w:val="Bold"/>
        </w:rPr>
        <w:t>This PGD is not legally valid until it has had the relevant organisational authorisation.</w:t>
      </w:r>
    </w:p>
    <w:p w:rsidR="007639B5" w:rsidRPr="00CC3B83" w:rsidRDefault="007639B5" w:rsidP="00CC3B83">
      <w:pPr>
        <w:rPr>
          <w:rStyle w:val="Bold"/>
        </w:rPr>
      </w:pPr>
      <w:r w:rsidRPr="00CC3B83">
        <w:rPr>
          <w:rStyle w:val="Bold"/>
        </w:rPr>
        <w:t>PGD</w:t>
      </w:r>
      <w:bookmarkEnd w:id="16"/>
      <w:bookmarkEnd w:id="17"/>
      <w:bookmarkEnd w:id="18"/>
      <w:bookmarkEnd w:id="19"/>
      <w:r w:rsidR="00D44F01">
        <w:rPr>
          <w:rStyle w:val="Bold"/>
        </w:rPr>
        <w:t xml:space="preserve"> </w:t>
      </w:r>
      <w:r w:rsidR="001D354D">
        <w:rPr>
          <w:rStyle w:val="Bold"/>
        </w:rPr>
        <w:t>b</w:t>
      </w:r>
      <w:r w:rsidR="00AF438C">
        <w:rPr>
          <w:rStyle w:val="Bold"/>
        </w:rPr>
        <w:t>eclometasone</w:t>
      </w:r>
      <w:r w:rsidR="00DC6549">
        <w:rPr>
          <w:rStyle w:val="Bold"/>
        </w:rPr>
        <w:t xml:space="preserve"> 50</w:t>
      </w:r>
      <w:r w:rsidR="00BE14E0">
        <w:rPr>
          <w:rStyle w:val="Bold"/>
        </w:rPr>
        <w:t xml:space="preserve"> </w:t>
      </w:r>
      <w:r w:rsidR="00DC6549">
        <w:rPr>
          <w:rStyle w:val="Bold"/>
        </w:rPr>
        <w:t>m</w:t>
      </w:r>
      <w:r w:rsidR="00B167C9">
        <w:rPr>
          <w:rStyle w:val="Bold"/>
        </w:rPr>
        <w:t>icrograms</w:t>
      </w:r>
      <w:r w:rsidR="00DC6549">
        <w:rPr>
          <w:rStyle w:val="Bold"/>
        </w:rPr>
        <w:t>/actuation nasal spray</w:t>
      </w:r>
    </w:p>
    <w:p w:rsidR="007639B5" w:rsidRPr="007639B5" w:rsidRDefault="007639B5" w:rsidP="007639B5">
      <w:r w:rsidRPr="007639B5">
        <w:t xml:space="preserve">This specimen PGD template has been produced </w:t>
      </w:r>
      <w:r w:rsidR="00C3490E">
        <w:t xml:space="preserve">in collaboration with the </w:t>
      </w:r>
      <w:r w:rsidR="001D69BD">
        <w:t>Community Pharmacy Advisory Group (CPAG)</w:t>
      </w:r>
      <w:r w:rsidR="00C3490E">
        <w:t xml:space="preserve"> </w:t>
      </w:r>
      <w:r w:rsidRPr="007639B5">
        <w:t xml:space="preserve">to assist NHS </w:t>
      </w:r>
      <w:r w:rsidR="001D354D">
        <w:t>B</w:t>
      </w:r>
      <w:r w:rsidRPr="007639B5">
        <w:t>oards</w:t>
      </w:r>
      <w:r w:rsidR="00C3490E">
        <w:t xml:space="preserve"> in the uniform provision of services under ‘NHS Pharmacy First Scotland’ banner across NHS Scotland</w:t>
      </w:r>
      <w:r w:rsidRPr="007639B5">
        <w:t xml:space="preserve">. NHS </w:t>
      </w:r>
      <w:r w:rsidR="001D354D">
        <w:t>B</w:t>
      </w:r>
      <w:r w:rsidRPr="007639B5">
        <w:t>oards should ensure that the final PGD is considered and approved in line with local clinical governance arrangements for PGDs.</w:t>
      </w:r>
    </w:p>
    <w:p w:rsidR="007639B5" w:rsidRPr="00C3490E" w:rsidRDefault="00C3490E" w:rsidP="007639B5">
      <w:pPr>
        <w:rPr>
          <w:position w:val="-14"/>
        </w:rPr>
      </w:pPr>
      <w:r>
        <w:t xml:space="preserve">The </w:t>
      </w:r>
      <w:r w:rsidR="009841DC">
        <w:t xml:space="preserve">community pharmacist </w:t>
      </w:r>
      <w:r>
        <w:t xml:space="preserve">who may supply </w:t>
      </w:r>
      <w:r w:rsidR="00AF438C">
        <w:t>beclometasone</w:t>
      </w:r>
      <w:r w:rsidR="00CA782D">
        <w:t xml:space="preserve"> nasal spray</w:t>
      </w:r>
      <w:r>
        <w:t xml:space="preserve"> under this PGD can do so only as</w:t>
      </w:r>
      <w:r w:rsidR="00AD3C6F">
        <w:t xml:space="preserve"> </w:t>
      </w:r>
      <w:r w:rsidR="00D94534">
        <w:t>a</w:t>
      </w:r>
      <w:r>
        <w:t xml:space="preserve"> </w:t>
      </w:r>
      <w:r w:rsidR="007639B5" w:rsidRPr="007639B5">
        <w:t xml:space="preserve">named individual. It is the responsibility of each professional to practice within the bounds of their own competence and in accordance with </w:t>
      </w:r>
      <w:r w:rsidR="009841DC">
        <w:t>the</w:t>
      </w:r>
      <w:r w:rsidR="009841DC" w:rsidRPr="007639B5">
        <w:t xml:space="preserve"> </w:t>
      </w:r>
      <w:r w:rsidR="009841DC">
        <w:t>General Pharmaceutical Council Standards for Pharmacy Professionals</w:t>
      </w:r>
      <w:r w:rsidR="009841DC" w:rsidRPr="007639B5" w:rsidDel="009841DC">
        <w:t xml:space="preserve"> </w:t>
      </w:r>
      <w:r w:rsidR="007639B5" w:rsidRPr="007639B5">
        <w:t xml:space="preserve">and to ensure familiarity with the manufacturer’s product information/summary of product characteristics (SPC) for all </w:t>
      </w:r>
      <w:r>
        <w:t>medicines supplied</w:t>
      </w:r>
      <w:r w:rsidR="007639B5" w:rsidRPr="007639B5">
        <w:t xml:space="preserve"> in accordance with this PGD.</w:t>
      </w:r>
    </w:p>
    <w:p w:rsidR="007639B5" w:rsidRDefault="007639B5" w:rsidP="007639B5">
      <w:r w:rsidRPr="007639B5">
        <w:t xml:space="preserve">NHS </w:t>
      </w:r>
      <w:r w:rsidR="001D354D">
        <w:t>B</w:t>
      </w:r>
      <w:r w:rsidRPr="007639B5">
        <w:t xml:space="preserve">oard governance arrangements will indicate how records of staff authorised to operate this PGD will be maintained. Under PGD legislation there can be no delegation. </w:t>
      </w:r>
      <w:r w:rsidR="00FB794F">
        <w:t>Supply of the medicine</w:t>
      </w:r>
      <w:r w:rsidRPr="007639B5">
        <w:t xml:space="preserve"> has to be by the same practitioner who has assessed the patient under the PGD.</w:t>
      </w:r>
    </w:p>
    <w:p w:rsidR="00E4168E" w:rsidRDefault="00E4168E" w:rsidP="008C552F"/>
    <w:p w:rsidR="00E4168E" w:rsidRDefault="00E4168E" w:rsidP="008C552F"/>
    <w:p w:rsidR="00E4168E" w:rsidRDefault="00E4168E" w:rsidP="008C552F"/>
    <w:p w:rsidR="00A320E7" w:rsidRDefault="00A320E7">
      <w:r>
        <w:br w:type="page"/>
      </w:r>
    </w:p>
    <w:p w:rsidR="00BA67FC" w:rsidRDefault="00B23F21" w:rsidP="00BA67FC">
      <w:r w:rsidRPr="007A7FBF">
        <w:rPr>
          <w:noProof/>
          <w:lang w:eastAsia="en-GB"/>
        </w:rPr>
        <w:lastRenderedPageBreak/>
        <w:drawing>
          <wp:anchor distT="0" distB="0" distL="114300" distR="114300" simplePos="0" relativeHeight="251665408" behindDoc="0" locked="0" layoutInCell="1" allowOverlap="1">
            <wp:simplePos x="0" y="0"/>
            <wp:positionH relativeFrom="column">
              <wp:posOffset>2971800</wp:posOffset>
            </wp:positionH>
            <wp:positionV relativeFrom="paragraph">
              <wp:posOffset>323215</wp:posOffset>
            </wp:positionV>
            <wp:extent cx="1115695" cy="266700"/>
            <wp:effectExtent l="0" t="0" r="8255" b="0"/>
            <wp:wrapNone/>
            <wp:docPr id="339136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5695" cy="266700"/>
                    </a:xfrm>
                    <a:prstGeom prst="rect">
                      <a:avLst/>
                    </a:prstGeom>
                    <a:noFill/>
                    <a:ln>
                      <a:noFill/>
                    </a:ln>
                  </pic:spPr>
                </pic:pic>
              </a:graphicData>
            </a:graphic>
          </wp:anchor>
        </w:drawing>
      </w:r>
      <w:r w:rsidR="00BA67FC">
        <w:t>This PGD has been approved on behalf of NHS Scotland by NHS 24 by:</w:t>
      </w:r>
    </w:p>
    <w:p w:rsidR="00BA67FC" w:rsidRDefault="00417630" w:rsidP="00BA67FC">
      <w:pPr>
        <w:spacing w:after="0"/>
      </w:pPr>
      <w:r>
        <w:rPr>
          <w:noProof/>
          <w:lang w:eastAsia="en-GB"/>
        </w:rPr>
        <w:drawing>
          <wp:anchor distT="0" distB="0" distL="114300" distR="114300" simplePos="0" relativeHeight="251663360" behindDoc="0" locked="0" layoutInCell="1" allowOverlap="1">
            <wp:simplePos x="0" y="0"/>
            <wp:positionH relativeFrom="column">
              <wp:posOffset>3473450</wp:posOffset>
            </wp:positionH>
            <wp:positionV relativeFrom="paragraph">
              <wp:posOffset>345440</wp:posOffset>
            </wp:positionV>
            <wp:extent cx="1276350" cy="469265"/>
            <wp:effectExtent l="0" t="0" r="0" b="6985"/>
            <wp:wrapNone/>
            <wp:docPr id="887882021" name="Picture 1" descr="U:\JMcA Own Tasks + Objectives\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JMcA Own Tasks + Objectives\eSignature.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331" t="44585" r="30676" b="46057"/>
                    <a:stretch>
                      <a:fillRect/>
                    </a:stretch>
                  </pic:blipFill>
                  <pic:spPr bwMode="auto">
                    <a:xfrm>
                      <a:off x="0" y="0"/>
                      <a:ext cx="1276350" cy="469265"/>
                    </a:xfrm>
                    <a:prstGeom prst="rect">
                      <a:avLst/>
                    </a:prstGeom>
                    <a:noFill/>
                    <a:ln>
                      <a:noFill/>
                    </a:ln>
                  </pic:spPr>
                </pic:pic>
              </a:graphicData>
            </a:graphic>
          </wp:anchor>
        </w:drawing>
      </w:r>
      <w:r w:rsidR="00BA67FC">
        <w:t>Doctor (Name / Signature):</w:t>
      </w:r>
      <w:r w:rsidR="00BA67FC">
        <w:tab/>
      </w:r>
      <w:r>
        <w:t xml:space="preserve"> Dr Ron Cook</w:t>
      </w:r>
      <w:r w:rsidR="00B23F21">
        <w:tab/>
      </w:r>
      <w:r w:rsidR="00BA67FC">
        <w:br/>
      </w:r>
    </w:p>
    <w:p w:rsidR="00BA67FC" w:rsidRDefault="00AD60AA" w:rsidP="00BA67FC">
      <w:pPr>
        <w:spacing w:after="0"/>
      </w:pPr>
      <w:r w:rsidRPr="002B0C3F">
        <w:rPr>
          <w:noProof/>
          <w:lang w:eastAsia="en-GB"/>
        </w:rPr>
        <w:drawing>
          <wp:anchor distT="0" distB="0" distL="114300" distR="114300" simplePos="0" relativeHeight="251666432" behindDoc="1" locked="0" layoutInCell="1" allowOverlap="1">
            <wp:simplePos x="0" y="0"/>
            <wp:positionH relativeFrom="column">
              <wp:posOffset>4395470</wp:posOffset>
            </wp:positionH>
            <wp:positionV relativeFrom="paragraph">
              <wp:posOffset>322580</wp:posOffset>
            </wp:positionV>
            <wp:extent cx="1127760" cy="539115"/>
            <wp:effectExtent l="0" t="0" r="0" b="0"/>
            <wp:wrapTight wrapText="bothSides">
              <wp:wrapPolygon edited="0">
                <wp:start x="0" y="0"/>
                <wp:lineTo x="0" y="20608"/>
                <wp:lineTo x="21162" y="20608"/>
                <wp:lineTo x="21162" y="0"/>
                <wp:lineTo x="0" y="0"/>
              </wp:wrapPolygon>
            </wp:wrapTight>
            <wp:docPr id="167747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760" cy="539115"/>
                    </a:xfrm>
                    <a:prstGeom prst="rect">
                      <a:avLst/>
                    </a:prstGeom>
                    <a:noFill/>
                    <a:ln>
                      <a:noFill/>
                    </a:ln>
                  </pic:spPr>
                </pic:pic>
              </a:graphicData>
            </a:graphic>
          </wp:anchor>
        </w:drawing>
      </w:r>
      <w:r w:rsidR="00BA67FC">
        <w:t>Pharmacist (Name /Signature):</w:t>
      </w:r>
      <w:r w:rsidR="00417630">
        <w:t xml:space="preserve"> Dr John </w:t>
      </w:r>
      <w:proofErr w:type="spellStart"/>
      <w:r w:rsidR="00417630">
        <w:t>McAnaw</w:t>
      </w:r>
      <w:proofErr w:type="spellEnd"/>
      <w:r w:rsidR="00BA67FC">
        <w:tab/>
      </w:r>
      <w:r w:rsidR="00BA67FC">
        <w:br/>
      </w:r>
    </w:p>
    <w:p w:rsidR="00BA67FC" w:rsidRDefault="00BA67FC" w:rsidP="00BA67FC">
      <w:pPr>
        <w:spacing w:after="0"/>
      </w:pPr>
      <w:r>
        <w:t>NHS Scotland representative (Name / Signature):</w:t>
      </w:r>
      <w:r w:rsidR="00B0554F">
        <w:t xml:space="preserve"> </w:t>
      </w:r>
      <w:r w:rsidR="00417630">
        <w:t>Mr Jim Miller</w:t>
      </w:r>
      <w:r w:rsidR="00C325D9">
        <w:t xml:space="preserve"> </w:t>
      </w:r>
    </w:p>
    <w:p w:rsidR="00BA67FC" w:rsidRDefault="00BA67FC" w:rsidP="00BA67FC">
      <w:pPr>
        <w:spacing w:after="0"/>
      </w:pPr>
    </w:p>
    <w:p w:rsidR="00553AFB" w:rsidRPr="00834AEB" w:rsidRDefault="00553AFB" w:rsidP="00553AFB">
      <w:pPr>
        <w:rPr>
          <w:b/>
          <w:u w:val="single"/>
        </w:rPr>
      </w:pPr>
      <w:r w:rsidRPr="00834AEB">
        <w:rPr>
          <w:b/>
          <w:u w:val="single"/>
        </w:rPr>
        <w:t xml:space="preserve">Approved on behalf of </w:t>
      </w:r>
      <w:proofErr w:type="gramStart"/>
      <w:r w:rsidRPr="00834AEB">
        <w:rPr>
          <w:b/>
          <w:u w:val="single"/>
        </w:rPr>
        <w:t>NHS  FIFE</w:t>
      </w:r>
      <w:proofErr w:type="gramEnd"/>
      <w:r w:rsidRPr="00834AEB">
        <w:rPr>
          <w:b/>
          <w:u w:val="single"/>
        </w:rPr>
        <w:t xml:space="preserve"> by:</w:t>
      </w:r>
    </w:p>
    <w:p w:rsidR="00553AFB" w:rsidRDefault="00553AFB" w:rsidP="00553AFB">
      <w:r w:rsidRPr="007639B5">
        <w:t xml:space="preserve">Medical Director </w:t>
      </w:r>
      <w:r>
        <w:t xml:space="preserve">(Name / Signature): Dr. </w:t>
      </w:r>
      <w:proofErr w:type="spellStart"/>
      <w:r>
        <w:t>Moontarin</w:t>
      </w:r>
      <w:proofErr w:type="spellEnd"/>
      <w:r>
        <w:t xml:space="preserve"> </w:t>
      </w:r>
      <w:proofErr w:type="spellStart"/>
      <w:r>
        <w:t>Ansar</w:t>
      </w:r>
      <w:proofErr w:type="spellEnd"/>
      <w:r>
        <w:t xml:space="preserve">               </w:t>
      </w:r>
      <w:r>
        <w:tab/>
      </w:r>
      <w:r>
        <w:br/>
      </w:r>
    </w:p>
    <w:p w:rsidR="00553AFB" w:rsidRDefault="00553AFB" w:rsidP="00553AFB">
      <w:r>
        <w:t xml:space="preserve">Deputy </w:t>
      </w:r>
      <w:r w:rsidRPr="007639B5">
        <w:t xml:space="preserve">Director of Pharmacy </w:t>
      </w:r>
      <w:r>
        <w:t>(Name / Signature): Cara Mackenzie</w:t>
      </w:r>
      <w:r>
        <w:br/>
      </w:r>
    </w:p>
    <w:p w:rsidR="00553AFB" w:rsidRDefault="00553AFB" w:rsidP="00553AFB">
      <w:r w:rsidRPr="007639B5">
        <w:t>Clinical Governance Lead</w:t>
      </w:r>
      <w:r>
        <w:t xml:space="preserve"> (Name / Signature):</w:t>
      </w:r>
      <w:r w:rsidRPr="007639B5">
        <w:t xml:space="preserve"> </w:t>
      </w:r>
      <w:r>
        <w:t>Dr. Iain Macleod.</w:t>
      </w:r>
      <w:r w:rsidRPr="00944ABB">
        <w:rPr>
          <w:noProof/>
        </w:rPr>
        <w:t xml:space="preserve"> </w:t>
      </w:r>
      <w:r>
        <w:br/>
      </w:r>
      <w:r w:rsidRPr="007639B5">
        <w:t xml:space="preserve">Date approved: </w:t>
      </w:r>
      <w:r>
        <w:t>05/02/2026</w:t>
      </w:r>
    </w:p>
    <w:p w:rsidR="00553AFB" w:rsidRDefault="00553AFB" w:rsidP="00553AFB">
      <w:r w:rsidRPr="007639B5">
        <w:t xml:space="preserve">Effective from: </w:t>
      </w:r>
      <w:r>
        <w:rPr>
          <w:i/>
          <w:iCs/>
        </w:rPr>
        <w:t>05/02/2026</w:t>
      </w:r>
      <w:r w:rsidRPr="007639B5">
        <w:tab/>
      </w:r>
    </w:p>
    <w:p w:rsidR="00553AFB" w:rsidRDefault="00553AFB" w:rsidP="00553AFB">
      <w:r w:rsidRPr="00FB794F">
        <w:rPr>
          <w:b/>
          <w:bCs/>
          <w:u w:val="single"/>
        </w:rPr>
        <w:t>It is the responsibility of the person using the PGD to ensure they are using the most recent issue</w:t>
      </w:r>
      <w:r>
        <w:t>.</w:t>
      </w:r>
    </w:p>
    <w:p w:rsidR="00FB794F" w:rsidRDefault="00FB794F" w:rsidP="007639B5">
      <w:pPr>
        <w:rPr>
          <w:i/>
          <w:iCs/>
        </w:rPr>
      </w:pPr>
      <w:r>
        <w:t xml:space="preserve">Expiry date: </w:t>
      </w:r>
      <w:r w:rsidR="004C5E7E">
        <w:t>3 May 2029</w:t>
      </w:r>
      <w:r>
        <w:t xml:space="preserve"> </w:t>
      </w:r>
    </w:p>
    <w:p w:rsidR="00FB794F" w:rsidRPr="00FB794F" w:rsidRDefault="00FB794F" w:rsidP="007639B5">
      <w:pPr>
        <w:rPr>
          <w:i/>
          <w:iCs/>
          <w:highlight w:val="yellow"/>
        </w:rPr>
      </w:pPr>
      <w:r>
        <w:rPr>
          <w:i/>
          <w:iCs/>
          <w:highlight w:val="yellow"/>
        </w:rPr>
        <w:br w:type="page"/>
      </w:r>
    </w:p>
    <w:p w:rsidR="007639B5" w:rsidRPr="00E4168E" w:rsidRDefault="007639B5" w:rsidP="007639B5">
      <w:pPr>
        <w:pStyle w:val="Heading1numbered"/>
        <w:rPr>
          <w:color w:val="00599E" w:themeColor="accent1" w:themeShade="BF"/>
        </w:rPr>
      </w:pPr>
      <w:bookmarkStart w:id="20" w:name="_Toc60298144"/>
      <w:bookmarkStart w:id="21" w:name="_Toc122082458"/>
      <w:bookmarkStart w:id="22" w:name="_Toc122341277"/>
      <w:r w:rsidRPr="00E4168E">
        <w:rPr>
          <w:color w:val="00599E" w:themeColor="accent1" w:themeShade="BF"/>
        </w:rPr>
        <w:lastRenderedPageBreak/>
        <w:t>Clinical situation</w:t>
      </w:r>
      <w:bookmarkEnd w:id="20"/>
      <w:bookmarkEnd w:id="21"/>
      <w:bookmarkEnd w:id="22"/>
    </w:p>
    <w:p w:rsidR="007639B5" w:rsidRPr="00E4168E" w:rsidRDefault="007639B5" w:rsidP="007639B5">
      <w:pPr>
        <w:pStyle w:val="Heading2numbered"/>
        <w:rPr>
          <w:color w:val="00599E" w:themeColor="accent1" w:themeShade="BF"/>
        </w:rPr>
      </w:pPr>
      <w:r w:rsidRPr="00E4168E">
        <w:rPr>
          <w:color w:val="00599E" w:themeColor="accent1" w:themeShade="BF"/>
        </w:rPr>
        <w:t>Indication</w:t>
      </w:r>
    </w:p>
    <w:p w:rsidR="001E30E2" w:rsidRPr="003F17ED" w:rsidRDefault="00FB794F" w:rsidP="00F73AD5">
      <w:proofErr w:type="gramStart"/>
      <w:r>
        <w:t>Relief of symptoms of seasonal allergic rhinitis</w:t>
      </w:r>
      <w:r w:rsidR="00BD77F7">
        <w:t>.</w:t>
      </w:r>
      <w:proofErr w:type="gramEnd"/>
      <w:r w:rsidR="00C2239C">
        <w:t xml:space="preserve"> </w:t>
      </w:r>
    </w:p>
    <w:p w:rsidR="007639B5" w:rsidRPr="00E4168E" w:rsidRDefault="007639B5" w:rsidP="007639B5">
      <w:pPr>
        <w:pStyle w:val="Heading2numbered"/>
        <w:rPr>
          <w:color w:val="00599E" w:themeColor="accent1" w:themeShade="BF"/>
        </w:rPr>
      </w:pPr>
      <w:r w:rsidRPr="00E4168E">
        <w:rPr>
          <w:color w:val="00599E" w:themeColor="accent1" w:themeShade="BF"/>
        </w:rPr>
        <w:t>Inclusion criteria</w:t>
      </w:r>
    </w:p>
    <w:p w:rsidR="003F17ED" w:rsidRDefault="00632AFA" w:rsidP="00F73AD5">
      <w:proofErr w:type="gramStart"/>
      <w:r>
        <w:t>Individuals</w:t>
      </w:r>
      <w:r w:rsidR="00FB794F">
        <w:t xml:space="preserve"> aged </w:t>
      </w:r>
      <w:r w:rsidR="00E47CEE">
        <w:t xml:space="preserve">6 </w:t>
      </w:r>
      <w:r w:rsidR="00FB794F">
        <w:t xml:space="preserve">years and older with </w:t>
      </w:r>
      <w:r w:rsidR="00FC36D4">
        <w:t xml:space="preserve">symptoms of </w:t>
      </w:r>
      <w:r w:rsidR="00FB794F">
        <w:t>seasonal allergic rhinitis</w:t>
      </w:r>
      <w:r w:rsidR="00956270">
        <w:t>.</w:t>
      </w:r>
      <w:proofErr w:type="gramEnd"/>
      <w:r w:rsidR="00FB794F">
        <w:t xml:space="preserve"> </w:t>
      </w:r>
    </w:p>
    <w:p w:rsidR="001D6267" w:rsidRDefault="001267FB" w:rsidP="00F73AD5">
      <w:r w:rsidRPr="003A03E7">
        <w:t>NB: A combination of</w:t>
      </w:r>
      <w:r w:rsidR="00964725">
        <w:t xml:space="preserve"> allergy treatment</w:t>
      </w:r>
      <w:r w:rsidRPr="003A03E7">
        <w:t xml:space="preserve"> products may be required to obtain acceptable symptom control.</w:t>
      </w:r>
      <w:r w:rsidR="001A2703" w:rsidRPr="001A2703">
        <w:t xml:space="preserve"> </w:t>
      </w:r>
      <w:r w:rsidR="008351A7">
        <w:t>H</w:t>
      </w:r>
      <w:r w:rsidR="001A2703">
        <w:t>owever</w:t>
      </w:r>
      <w:r w:rsidR="001B6533">
        <w:t>,</w:t>
      </w:r>
      <w:r w:rsidR="001A2703">
        <w:t xml:space="preserve"> bec</w:t>
      </w:r>
      <w:r w:rsidR="00814F04">
        <w:t>l</w:t>
      </w:r>
      <w:r w:rsidR="001A2703">
        <w:t>ometasone nasal spray should not be used together with other nasal steroid treatments</w:t>
      </w:r>
      <w:r w:rsidR="00AE6529">
        <w:t>.</w:t>
      </w:r>
    </w:p>
    <w:p w:rsidR="0004505F" w:rsidRDefault="00B3220A" w:rsidP="00F73AD5">
      <w:r>
        <w:t>Valid consent to receiving treatment under this PGD has been obtained.</w:t>
      </w:r>
    </w:p>
    <w:p w:rsidR="007639B5" w:rsidRPr="00E4168E" w:rsidRDefault="007639B5" w:rsidP="007639B5">
      <w:pPr>
        <w:pStyle w:val="Heading2numbered"/>
        <w:rPr>
          <w:color w:val="00599E" w:themeColor="accent1" w:themeShade="BF"/>
        </w:rPr>
      </w:pPr>
      <w:r w:rsidRPr="00E4168E">
        <w:rPr>
          <w:color w:val="00599E" w:themeColor="accent1" w:themeShade="BF"/>
        </w:rPr>
        <w:t>Exclusion criteria</w:t>
      </w:r>
    </w:p>
    <w:p w:rsidR="00FB794F" w:rsidRDefault="00632AFA" w:rsidP="00F73AD5">
      <w:proofErr w:type="gramStart"/>
      <w:r>
        <w:t>Individuals</w:t>
      </w:r>
      <w:r w:rsidR="00FB794F">
        <w:t xml:space="preserve"> under </w:t>
      </w:r>
      <w:r w:rsidR="00DB5428">
        <w:t>6</w:t>
      </w:r>
      <w:r w:rsidR="00FB794F">
        <w:t xml:space="preserve"> years of age</w:t>
      </w:r>
      <w:r w:rsidR="009B7E6B">
        <w:t>.</w:t>
      </w:r>
      <w:proofErr w:type="gramEnd"/>
    </w:p>
    <w:p w:rsidR="005917E4" w:rsidRDefault="005917E4" w:rsidP="00F73AD5">
      <w:proofErr w:type="gramStart"/>
      <w:r>
        <w:t>Hypersensitivity to beclometasone or to any of the excipients within the nasal spray.</w:t>
      </w:r>
      <w:proofErr w:type="gramEnd"/>
    </w:p>
    <w:p w:rsidR="005D7619" w:rsidRDefault="005D7619" w:rsidP="00F73AD5">
      <w:proofErr w:type="gramStart"/>
      <w:r>
        <w:t xml:space="preserve">Nasal blockage in the absence of </w:t>
      </w:r>
      <w:proofErr w:type="spellStart"/>
      <w:r>
        <w:t>rhinorrh</w:t>
      </w:r>
      <w:r w:rsidR="006A36E2">
        <w:t>oe</w:t>
      </w:r>
      <w:r>
        <w:t>a</w:t>
      </w:r>
      <w:proofErr w:type="spellEnd"/>
      <w:r>
        <w:t>, nasal itch and sneezing</w:t>
      </w:r>
      <w:r w:rsidR="009B7E6B">
        <w:t>.</w:t>
      </w:r>
      <w:proofErr w:type="gramEnd"/>
    </w:p>
    <w:p w:rsidR="00EF66F9" w:rsidRDefault="00B664A6" w:rsidP="00F73AD5">
      <w:proofErr w:type="gramStart"/>
      <w:r>
        <w:t>Unilateral discharge</w:t>
      </w:r>
      <w:r w:rsidR="009B7E6B">
        <w:t>.</w:t>
      </w:r>
      <w:proofErr w:type="gramEnd"/>
    </w:p>
    <w:p w:rsidR="00E671DF" w:rsidRDefault="00E671DF" w:rsidP="00F73AD5">
      <w:proofErr w:type="gramStart"/>
      <w:r>
        <w:t xml:space="preserve">Untreated localised infection involving </w:t>
      </w:r>
      <w:r w:rsidR="00B03427">
        <w:t xml:space="preserve">the nasal mucosa </w:t>
      </w:r>
      <w:r w:rsidR="00D94534">
        <w:t>e.g.,</w:t>
      </w:r>
      <w:r w:rsidR="00B03427">
        <w:t xml:space="preserve"> herpes simplex</w:t>
      </w:r>
      <w:r w:rsidR="006E707F">
        <w:t>.</w:t>
      </w:r>
      <w:proofErr w:type="gramEnd"/>
    </w:p>
    <w:p w:rsidR="00F5480B" w:rsidRDefault="00632AFA" w:rsidP="00F73AD5">
      <w:r>
        <w:t>Individual</w:t>
      </w:r>
      <w:r w:rsidR="00F5480B">
        <w:t xml:space="preserve">s with symptoms associated with acute bacterial sinusitis </w:t>
      </w:r>
      <w:r w:rsidR="00D94534">
        <w:t>e.g.,</w:t>
      </w:r>
      <w:r w:rsidR="00F5480B">
        <w:t xml:space="preserve"> fever, severe pain, purulent nasal discharge</w:t>
      </w:r>
      <w:r w:rsidR="009B7E6B">
        <w:t>.</w:t>
      </w:r>
    </w:p>
    <w:p w:rsidR="006E707F" w:rsidRDefault="00632AFA" w:rsidP="00F73AD5">
      <w:proofErr w:type="gramStart"/>
      <w:r>
        <w:t>Individual</w:t>
      </w:r>
      <w:r w:rsidR="006E707F">
        <w:t xml:space="preserve">s who have experienced </w:t>
      </w:r>
      <w:r w:rsidR="00AB4EC6">
        <w:t>recent nasal surgery</w:t>
      </w:r>
      <w:r w:rsidR="00BC03A1">
        <w:t xml:space="preserve"> or trauma where healing is not complete</w:t>
      </w:r>
      <w:r w:rsidR="009B7E6B">
        <w:t>.</w:t>
      </w:r>
      <w:proofErr w:type="gramEnd"/>
    </w:p>
    <w:p w:rsidR="00FB794F" w:rsidRDefault="00FB794F" w:rsidP="00F73AD5">
      <w:proofErr w:type="gramStart"/>
      <w:r>
        <w:t>Pregnancy</w:t>
      </w:r>
      <w:r w:rsidR="009B7E6B">
        <w:t>.</w:t>
      </w:r>
      <w:proofErr w:type="gramEnd"/>
    </w:p>
    <w:p w:rsidR="00E4168E" w:rsidRDefault="00E4168E" w:rsidP="00F73AD5">
      <w:proofErr w:type="gramStart"/>
      <w:r>
        <w:t>Individuals for whom no valid consent has been received</w:t>
      </w:r>
      <w:r w:rsidR="009B7E6B">
        <w:t>.</w:t>
      </w:r>
      <w:proofErr w:type="gramEnd"/>
    </w:p>
    <w:p w:rsidR="000E598D" w:rsidRPr="00E4168E" w:rsidRDefault="007639B5" w:rsidP="008A639C">
      <w:pPr>
        <w:pStyle w:val="Heading2numbered"/>
        <w:rPr>
          <w:color w:val="00599E" w:themeColor="accent1" w:themeShade="BF"/>
        </w:rPr>
      </w:pPr>
      <w:r w:rsidRPr="00E4168E">
        <w:rPr>
          <w:color w:val="00599E" w:themeColor="accent1" w:themeShade="BF"/>
        </w:rPr>
        <w:lastRenderedPageBreak/>
        <w:t xml:space="preserve">Cautions/need for further advice/ circumstances when </w:t>
      </w:r>
      <w:r w:rsidR="00B45A54" w:rsidRPr="00E4168E">
        <w:rPr>
          <w:color w:val="00599E" w:themeColor="accent1" w:themeShade="BF"/>
        </w:rPr>
        <w:t xml:space="preserve">further advice should be sought from a </w:t>
      </w:r>
      <w:r w:rsidR="00D017EA">
        <w:rPr>
          <w:color w:val="00599E" w:themeColor="accent1" w:themeShade="BF"/>
        </w:rPr>
        <w:t>prescriber</w:t>
      </w:r>
    </w:p>
    <w:p w:rsidR="001619AF" w:rsidRDefault="001619AF" w:rsidP="008217BC">
      <w:r>
        <w:t xml:space="preserve">Consult </w:t>
      </w:r>
      <w:hyperlink r:id="rId33" w:history="1">
        <w:r w:rsidR="000352D3" w:rsidRPr="00607CBD">
          <w:rPr>
            <w:rStyle w:val="Hyperlink"/>
            <w:color w:val="00599E" w:themeColor="accent1" w:themeShade="BF"/>
          </w:rPr>
          <w:t>Beconase</w:t>
        </w:r>
        <w:r w:rsidR="003C4F85" w:rsidRPr="00607CBD">
          <w:rPr>
            <w:rStyle w:val="Hyperlink"/>
            <w:rFonts w:cs="Arial"/>
            <w:color w:val="00599E" w:themeColor="accent1" w:themeShade="BF"/>
            <w:vertAlign w:val="superscript"/>
          </w:rPr>
          <w:t>®</w:t>
        </w:r>
        <w:r w:rsidR="000352D3" w:rsidRPr="00607CBD">
          <w:rPr>
            <w:rStyle w:val="Hyperlink"/>
            <w:color w:val="00599E" w:themeColor="accent1" w:themeShade="BF"/>
          </w:rPr>
          <w:t xml:space="preserve"> Aqueous Nasal Spray - (SmPC)</w:t>
        </w:r>
      </w:hyperlink>
      <w:r w:rsidR="000352D3" w:rsidRPr="00607CBD">
        <w:rPr>
          <w:color w:val="00599E" w:themeColor="accent1" w:themeShade="BF"/>
        </w:rPr>
        <w:t xml:space="preserve"> </w:t>
      </w:r>
      <w:r w:rsidR="000352D3">
        <w:t>for full list of cautions and special warnings.</w:t>
      </w:r>
    </w:p>
    <w:p w:rsidR="00026522" w:rsidRDefault="00C201DF" w:rsidP="00A00209">
      <w:pPr>
        <w:pStyle w:val="ListParagraph"/>
        <w:numPr>
          <w:ilvl w:val="0"/>
          <w:numId w:val="18"/>
        </w:numPr>
      </w:pPr>
      <w:r>
        <w:t xml:space="preserve">Systemic effects of nasal corticosteroids may occur, particularly at high doses prescribed for prolonged periods.  These effects are much less likely to occur than with </w:t>
      </w:r>
      <w:r w:rsidR="004314E0">
        <w:t>oral corticosteroids and may vary in individual</w:t>
      </w:r>
      <w:r w:rsidR="00D36E53">
        <w:t>s</w:t>
      </w:r>
      <w:r w:rsidR="004314E0">
        <w:t xml:space="preserve"> and between different corticosteroid preparations.  </w:t>
      </w:r>
    </w:p>
    <w:p w:rsidR="00A00209" w:rsidRDefault="00A00209" w:rsidP="00A35D05">
      <w:pPr>
        <w:pStyle w:val="ListParagraph"/>
      </w:pPr>
    </w:p>
    <w:p w:rsidR="008017CB" w:rsidRDefault="004314E0" w:rsidP="00A35D05">
      <w:pPr>
        <w:pStyle w:val="ListParagraph"/>
      </w:pPr>
      <w:r>
        <w:t xml:space="preserve">Potential systemic effects may </w:t>
      </w:r>
      <w:r w:rsidR="002977E0">
        <w:t>include</w:t>
      </w:r>
      <w:r>
        <w:t xml:space="preserve"> Cushing’s syndrome, </w:t>
      </w:r>
      <w:proofErr w:type="spellStart"/>
      <w:r>
        <w:t>Cushingoid</w:t>
      </w:r>
      <w:proofErr w:type="spellEnd"/>
      <w:r>
        <w:t xml:space="preserve"> features, adrenal suppression, growth retardation in children and adolescents, cataract, glaucoma and more rarely, a range of psychological or behavioural effects including psychomotor hyperactivity, sleep disorders, anxiety, depression or aggression (particularly in children)</w:t>
      </w:r>
      <w:r w:rsidR="00607CBD">
        <w:t>.</w:t>
      </w:r>
    </w:p>
    <w:p w:rsidR="00A35D05" w:rsidRDefault="00A35D05" w:rsidP="00A35D05">
      <w:pPr>
        <w:pStyle w:val="ListParagraph"/>
      </w:pPr>
    </w:p>
    <w:p w:rsidR="008017CB" w:rsidRDefault="00111CEA" w:rsidP="008017CB">
      <w:pPr>
        <w:pStyle w:val="ListParagraph"/>
        <w:numPr>
          <w:ilvl w:val="0"/>
          <w:numId w:val="18"/>
        </w:numPr>
      </w:pPr>
      <w:r>
        <w:t>Although beclometasone</w:t>
      </w:r>
      <w:r w:rsidR="0088468B">
        <w:t xml:space="preserve"> aqueous</w:t>
      </w:r>
      <w:r>
        <w:t xml:space="preserve"> nasal spray will control seasonal allergic rhinitis in most cases, </w:t>
      </w:r>
      <w:r w:rsidR="00E10954">
        <w:t>an abnormally heavy challenge of summer allergens may in certain instances necessitate appropriate additional therapy particularly to control eye symptoms</w:t>
      </w:r>
      <w:r w:rsidR="00D24ED2">
        <w:t xml:space="preserve"> (consider </w:t>
      </w:r>
      <w:proofErr w:type="spellStart"/>
      <w:r w:rsidR="00D24ED2">
        <w:t>olopatadine</w:t>
      </w:r>
      <w:proofErr w:type="spellEnd"/>
      <w:r w:rsidR="00D24ED2">
        <w:t xml:space="preserve"> PGD)</w:t>
      </w:r>
      <w:r w:rsidR="0088468B">
        <w:t>.</w:t>
      </w:r>
    </w:p>
    <w:p w:rsidR="008017CB" w:rsidRDefault="008017CB" w:rsidP="00A35D05">
      <w:pPr>
        <w:pStyle w:val="ListParagraph"/>
      </w:pPr>
    </w:p>
    <w:p w:rsidR="0088468B" w:rsidRDefault="0088468B" w:rsidP="00A00209">
      <w:pPr>
        <w:pStyle w:val="ListParagraph"/>
        <w:numPr>
          <w:ilvl w:val="0"/>
          <w:numId w:val="18"/>
        </w:numPr>
      </w:pPr>
      <w:r>
        <w:t xml:space="preserve">Beclometasone aqueous nasal spray contains </w:t>
      </w:r>
      <w:proofErr w:type="spellStart"/>
      <w:r>
        <w:t>benzalkonium</w:t>
      </w:r>
      <w:proofErr w:type="spellEnd"/>
      <w:r>
        <w:t xml:space="preserve"> chloride which may cause </w:t>
      </w:r>
      <w:r w:rsidR="00D5754C">
        <w:t>wheezing and breathing difficulties (</w:t>
      </w:r>
      <w:proofErr w:type="spellStart"/>
      <w:r w:rsidR="00D5754C">
        <w:t>bronchospasm</w:t>
      </w:r>
      <w:proofErr w:type="spellEnd"/>
      <w:r w:rsidR="00D5754C">
        <w:t xml:space="preserve">) especially if the </w:t>
      </w:r>
      <w:r w:rsidR="00D36E53">
        <w:t>individual</w:t>
      </w:r>
      <w:r w:rsidR="00D5754C">
        <w:t xml:space="preserve"> has asthma.  </w:t>
      </w:r>
      <w:r w:rsidR="00D36E53">
        <w:t>Individual</w:t>
      </w:r>
      <w:r w:rsidR="00A65116">
        <w:t xml:space="preserve"> should s</w:t>
      </w:r>
      <w:r w:rsidR="00141196">
        <w:t xml:space="preserve">top using the medicine and seek further medical advice </w:t>
      </w:r>
      <w:r w:rsidR="00787D41">
        <w:t>if requi</w:t>
      </w:r>
      <w:r w:rsidR="009A4E1C">
        <w:t>red.</w:t>
      </w:r>
    </w:p>
    <w:p w:rsidR="008017CB" w:rsidRDefault="008017CB" w:rsidP="00A35D05">
      <w:pPr>
        <w:pStyle w:val="ListParagraph"/>
      </w:pPr>
    </w:p>
    <w:p w:rsidR="00BC481D" w:rsidRDefault="00F9152E" w:rsidP="00BC481D">
      <w:pPr>
        <w:pStyle w:val="ListParagraph"/>
        <w:numPr>
          <w:ilvl w:val="0"/>
          <w:numId w:val="18"/>
        </w:numPr>
      </w:pPr>
      <w:r>
        <w:t xml:space="preserve">Visual disturbance – if </w:t>
      </w:r>
      <w:r w:rsidR="00B006A1">
        <w:t>individual</w:t>
      </w:r>
      <w:r w:rsidR="003000F5">
        <w:t xml:space="preserve"> presents with visual disturbances </w:t>
      </w:r>
      <w:r w:rsidR="002977E0">
        <w:t>e.g.,</w:t>
      </w:r>
      <w:r w:rsidR="003000F5">
        <w:t xml:space="preserve"> blurred vision or </w:t>
      </w:r>
      <w:r w:rsidR="00D04668">
        <w:t xml:space="preserve">other visual disturbances, referral to an ophthalmologist should be considered for </w:t>
      </w:r>
      <w:r w:rsidR="00A10381">
        <w:t>evaluation of possible causes.</w:t>
      </w:r>
    </w:p>
    <w:p w:rsidR="00BC481D" w:rsidRDefault="00BC481D" w:rsidP="00BC481D">
      <w:pPr>
        <w:pStyle w:val="ListParagraph"/>
      </w:pPr>
    </w:p>
    <w:p w:rsidR="00F66023" w:rsidRDefault="00817459" w:rsidP="00BC481D">
      <w:pPr>
        <w:pStyle w:val="ListParagraph"/>
        <w:numPr>
          <w:ilvl w:val="0"/>
          <w:numId w:val="18"/>
        </w:numPr>
      </w:pPr>
      <w:r>
        <w:t xml:space="preserve">Use while </w:t>
      </w:r>
      <w:r w:rsidR="00A80F17">
        <w:t>b</w:t>
      </w:r>
      <w:r w:rsidR="00662E26">
        <w:t>reastfeeding</w:t>
      </w:r>
      <w:r w:rsidR="00A80F17">
        <w:t xml:space="preserve">: </w:t>
      </w:r>
      <w:r w:rsidR="00A80F17" w:rsidRPr="00A80F17">
        <w:t xml:space="preserve">No specific studies examining the transference of beclometasone </w:t>
      </w:r>
      <w:proofErr w:type="spellStart"/>
      <w:r w:rsidR="00A80F17" w:rsidRPr="00A80F17">
        <w:t>dipropionate</w:t>
      </w:r>
      <w:proofErr w:type="spellEnd"/>
      <w:r w:rsidR="00A80F17" w:rsidRPr="00A80F17">
        <w:t xml:space="preserve"> into the milk of lactating animals have been </w:t>
      </w:r>
      <w:r w:rsidR="00A80F17" w:rsidRPr="00A80F17">
        <w:lastRenderedPageBreak/>
        <w:t xml:space="preserve">performed. It is reasonable to assume that beclometasone </w:t>
      </w:r>
      <w:proofErr w:type="spellStart"/>
      <w:r w:rsidR="00A80F17" w:rsidRPr="00A80F17">
        <w:t>dipropionate</w:t>
      </w:r>
      <w:proofErr w:type="spellEnd"/>
      <w:r w:rsidR="00A80F17" w:rsidRPr="00A80F17">
        <w:t xml:space="preserve"> is secreted in milk but at the dosages used for direct intranasal administration there is low potential for significant levels in breast milk. The use of beclometasone </w:t>
      </w:r>
      <w:proofErr w:type="spellStart"/>
      <w:r w:rsidR="00A80F17" w:rsidRPr="00A80F17">
        <w:t>dipropionate</w:t>
      </w:r>
      <w:proofErr w:type="spellEnd"/>
      <w:r w:rsidR="00A80F17" w:rsidRPr="00A80F17">
        <w:t xml:space="preserve"> in </w:t>
      </w:r>
      <w:proofErr w:type="gramStart"/>
      <w:r w:rsidR="00A80F17" w:rsidRPr="00A80F17">
        <w:t>mothers</w:t>
      </w:r>
      <w:proofErr w:type="gramEnd"/>
      <w:r w:rsidR="00A80F17" w:rsidRPr="00A80F17">
        <w:t xml:space="preserve"> breast feeding their babies requires that the therapeutic benefits of the drug be weighed against the potential hazards to the mother and baby.</w:t>
      </w:r>
    </w:p>
    <w:p w:rsidR="007639B5" w:rsidRPr="00E4168E" w:rsidRDefault="007639B5" w:rsidP="007639B5">
      <w:pPr>
        <w:pStyle w:val="Heading2numbered"/>
        <w:rPr>
          <w:color w:val="00599E" w:themeColor="accent1" w:themeShade="BF"/>
        </w:rPr>
      </w:pPr>
      <w:r w:rsidRPr="00E4168E">
        <w:rPr>
          <w:color w:val="00599E" w:themeColor="accent1" w:themeShade="BF"/>
        </w:rPr>
        <w:t>Action if excluded</w:t>
      </w:r>
    </w:p>
    <w:p w:rsidR="00772006" w:rsidRDefault="00383A7D" w:rsidP="0025617E">
      <w:r>
        <w:t xml:space="preserve">Consider alternative NHS Pharmacy First Scotland </w:t>
      </w:r>
      <w:r w:rsidR="00772006">
        <w:t>treatments (either under PGD or otherwise).</w:t>
      </w:r>
    </w:p>
    <w:p w:rsidR="00E47C2E" w:rsidRDefault="00E4168E" w:rsidP="0025617E">
      <w:r>
        <w:t>If appropriate, r</w:t>
      </w:r>
      <w:r w:rsidR="00CB4883">
        <w:t>efer to GP practice and document</w:t>
      </w:r>
      <w:r>
        <w:t xml:space="preserve"> the reason for exclusion and any action taken</w:t>
      </w:r>
      <w:r w:rsidR="00CB4883">
        <w:t xml:space="preserve"> in Patient Medication Record (PMR)</w:t>
      </w:r>
      <w:r>
        <w:t>.</w:t>
      </w:r>
    </w:p>
    <w:p w:rsidR="007639B5" w:rsidRPr="00E4168E" w:rsidRDefault="007639B5" w:rsidP="007639B5">
      <w:pPr>
        <w:pStyle w:val="Heading2numbered"/>
        <w:rPr>
          <w:color w:val="00599E" w:themeColor="accent1" w:themeShade="BF"/>
        </w:rPr>
      </w:pPr>
      <w:r w:rsidRPr="00E4168E">
        <w:rPr>
          <w:color w:val="00599E" w:themeColor="accent1" w:themeShade="BF"/>
        </w:rPr>
        <w:t xml:space="preserve">Action if </w:t>
      </w:r>
      <w:r w:rsidR="00B006A1">
        <w:rPr>
          <w:color w:val="00599E" w:themeColor="accent1" w:themeShade="BF"/>
        </w:rPr>
        <w:t>individual</w:t>
      </w:r>
      <w:r w:rsidRPr="00E4168E">
        <w:rPr>
          <w:color w:val="00599E" w:themeColor="accent1" w:themeShade="BF"/>
        </w:rPr>
        <w:t xml:space="preserve"> declines</w:t>
      </w:r>
    </w:p>
    <w:p w:rsidR="00CB4883" w:rsidRDefault="00E4168E" w:rsidP="0025617E">
      <w:r>
        <w:t>If appropriate, r</w:t>
      </w:r>
      <w:r w:rsidR="00CB4883">
        <w:t>efer to GP</w:t>
      </w:r>
      <w:r>
        <w:t xml:space="preserve"> practice and document the reason </w:t>
      </w:r>
      <w:r w:rsidR="00CB4883">
        <w:t>for declining treatment and advice</w:t>
      </w:r>
      <w:r>
        <w:t xml:space="preserve"> given</w:t>
      </w:r>
      <w:r w:rsidR="00CB4883">
        <w:t xml:space="preserve"> in PMR.</w:t>
      </w:r>
    </w:p>
    <w:p w:rsidR="00501BF0" w:rsidRDefault="00501BF0">
      <w:pPr>
        <w:rPr>
          <w:rFonts w:eastAsiaTheme="majorEastAsia" w:cstheme="majorBidi"/>
          <w:b/>
          <w:color w:val="00599E" w:themeColor="accent1" w:themeShade="BF"/>
          <w:sz w:val="36"/>
          <w:szCs w:val="36"/>
        </w:rPr>
      </w:pPr>
      <w:bookmarkStart w:id="23" w:name="_Toc122082459"/>
      <w:bookmarkStart w:id="24" w:name="_Toc122341278"/>
      <w:r>
        <w:rPr>
          <w:color w:val="00599E" w:themeColor="accent1" w:themeShade="BF"/>
        </w:rPr>
        <w:br w:type="page"/>
      </w:r>
    </w:p>
    <w:p w:rsidR="007639B5" w:rsidRPr="00E4168E" w:rsidRDefault="007639B5" w:rsidP="002A3357">
      <w:pPr>
        <w:pStyle w:val="Heading1numbered"/>
        <w:rPr>
          <w:color w:val="00599E" w:themeColor="accent1" w:themeShade="BF"/>
        </w:rPr>
      </w:pPr>
      <w:r w:rsidRPr="00E4168E">
        <w:rPr>
          <w:color w:val="00599E" w:themeColor="accent1" w:themeShade="BF"/>
        </w:rPr>
        <w:lastRenderedPageBreak/>
        <w:t>Description of treatment</w:t>
      </w:r>
      <w:bookmarkEnd w:id="23"/>
      <w:bookmarkEnd w:id="24"/>
    </w:p>
    <w:p w:rsidR="002A3357" w:rsidRPr="00E4168E" w:rsidRDefault="002A3357" w:rsidP="002A3357">
      <w:pPr>
        <w:pStyle w:val="Heading2numbered"/>
        <w:rPr>
          <w:color w:val="00599E" w:themeColor="accent1" w:themeShade="BF"/>
        </w:rPr>
      </w:pPr>
      <w:r w:rsidRPr="00E4168E">
        <w:rPr>
          <w:color w:val="00599E" w:themeColor="accent1" w:themeShade="BF"/>
        </w:rPr>
        <w:t>Name of medicine/form/strength</w:t>
      </w:r>
    </w:p>
    <w:p w:rsidR="00FB5E0B" w:rsidRPr="00D13882" w:rsidRDefault="00B607A9" w:rsidP="0025617E">
      <w:r>
        <w:t xml:space="preserve">Beclometasone </w:t>
      </w:r>
      <w:proofErr w:type="spellStart"/>
      <w:r w:rsidR="002D0A75">
        <w:t>dipropionate</w:t>
      </w:r>
      <w:proofErr w:type="spellEnd"/>
      <w:r w:rsidR="000E0B2F">
        <w:t xml:space="preserve"> </w:t>
      </w:r>
      <w:r w:rsidR="00DE6280">
        <w:t>50 micrograms</w:t>
      </w:r>
      <w:r w:rsidR="00BD4E59">
        <w:t xml:space="preserve"> </w:t>
      </w:r>
      <w:r w:rsidR="00446B7A">
        <w:t>/actuation nasal spray</w:t>
      </w:r>
    </w:p>
    <w:p w:rsidR="002A3357" w:rsidRPr="00E4168E" w:rsidRDefault="002A3357" w:rsidP="002A3357">
      <w:pPr>
        <w:pStyle w:val="Heading2numbered"/>
        <w:rPr>
          <w:color w:val="00599E" w:themeColor="accent1" w:themeShade="BF"/>
        </w:rPr>
      </w:pPr>
      <w:bookmarkStart w:id="25" w:name="_Toc57039419"/>
      <w:r w:rsidRPr="00E4168E">
        <w:rPr>
          <w:color w:val="00599E" w:themeColor="accent1" w:themeShade="BF"/>
        </w:rPr>
        <w:t>Route of administration</w:t>
      </w:r>
      <w:bookmarkEnd w:id="25"/>
    </w:p>
    <w:p w:rsidR="00FB5E0B" w:rsidRDefault="00CE7589" w:rsidP="0025617E">
      <w:r>
        <w:t>Nasal Spray</w:t>
      </w:r>
    </w:p>
    <w:p w:rsidR="002A3357" w:rsidRPr="00E4168E" w:rsidRDefault="002A3357" w:rsidP="002A3357">
      <w:pPr>
        <w:pStyle w:val="Heading2numbered"/>
        <w:rPr>
          <w:color w:val="00599E" w:themeColor="accent1" w:themeShade="BF"/>
        </w:rPr>
      </w:pPr>
      <w:bookmarkStart w:id="26" w:name="_Toc57039420"/>
      <w:r w:rsidRPr="00E4168E">
        <w:rPr>
          <w:color w:val="00599E" w:themeColor="accent1" w:themeShade="BF"/>
        </w:rPr>
        <w:t>Dosage</w:t>
      </w:r>
      <w:bookmarkEnd w:id="26"/>
    </w:p>
    <w:p w:rsidR="00D032B5" w:rsidRDefault="00A65177" w:rsidP="0025617E">
      <w:r>
        <w:t>Two sprays in each nostril twice daily</w:t>
      </w:r>
      <w:r w:rsidR="006D3B81">
        <w:t xml:space="preserve"> (400</w:t>
      </w:r>
      <w:r w:rsidR="001E69FE">
        <w:t xml:space="preserve"> </w:t>
      </w:r>
      <w:r w:rsidR="006D3B81">
        <w:t>m</w:t>
      </w:r>
      <w:r w:rsidR="00562598">
        <w:t>icrograms</w:t>
      </w:r>
      <w:r w:rsidR="00492C5E">
        <w:t xml:space="preserve"> </w:t>
      </w:r>
      <w:r w:rsidR="00DC0DF4">
        <w:t>/day</w:t>
      </w:r>
      <w:r w:rsidR="006D3B81">
        <w:t>)</w:t>
      </w:r>
      <w:r w:rsidR="00E947CA">
        <w:t>.</w:t>
      </w:r>
    </w:p>
    <w:p w:rsidR="00DC0DF4" w:rsidRPr="00FB5E0B" w:rsidRDefault="00DC0DF4" w:rsidP="0025617E">
      <w:r>
        <w:t xml:space="preserve">Once control has been established, it may be </w:t>
      </w:r>
      <w:r w:rsidR="00C873A7">
        <w:t>possible to maintain co</w:t>
      </w:r>
      <w:r w:rsidR="00E54FD3">
        <w:t xml:space="preserve">ntrol with fewer sprays.  A dosage regimen of one spray in each nostril morning and evening has shown to be efficacious in some </w:t>
      </w:r>
      <w:r w:rsidR="00847C96">
        <w:t>individuals</w:t>
      </w:r>
      <w:r w:rsidR="00614734">
        <w:t xml:space="preserve">.  However, should symptoms </w:t>
      </w:r>
      <w:proofErr w:type="gramStart"/>
      <w:r w:rsidR="00614734">
        <w:t>recur,</w:t>
      </w:r>
      <w:proofErr w:type="gramEnd"/>
      <w:r w:rsidR="00614734">
        <w:t xml:space="preserve"> </w:t>
      </w:r>
      <w:r w:rsidR="00847C96">
        <w:t>individual</w:t>
      </w:r>
      <w:r w:rsidR="00614734">
        <w:t xml:space="preserve">s should revert to the recommended dosage of two sprays into each nostril morning and evening.  The minimum dose should be </w:t>
      </w:r>
      <w:r w:rsidR="000A75FA">
        <w:t>us</w:t>
      </w:r>
      <w:r w:rsidR="00614734">
        <w:t>ed at which effective co</w:t>
      </w:r>
      <w:r w:rsidR="009844F2">
        <w:t>ntrol of symptoms is maintained.</w:t>
      </w:r>
      <w:r w:rsidR="00F21234">
        <w:t xml:space="preserve"> Total daily </w:t>
      </w:r>
      <w:r w:rsidR="006D2603">
        <w:t>administration should not normally exceed eight sprays.</w:t>
      </w:r>
    </w:p>
    <w:p w:rsidR="002A3357" w:rsidRPr="00E4168E" w:rsidRDefault="002A3357" w:rsidP="00CB4883">
      <w:pPr>
        <w:pStyle w:val="Heading2numbered"/>
        <w:rPr>
          <w:color w:val="00599E" w:themeColor="accent1" w:themeShade="BF"/>
        </w:rPr>
      </w:pPr>
      <w:r w:rsidRPr="00E4168E">
        <w:rPr>
          <w:color w:val="00599E" w:themeColor="accent1" w:themeShade="BF"/>
        </w:rPr>
        <w:t>Frequency</w:t>
      </w:r>
    </w:p>
    <w:p w:rsidR="00FB5E0B" w:rsidRDefault="00264F77" w:rsidP="0025617E">
      <w:r>
        <w:t>Twice</w:t>
      </w:r>
      <w:r w:rsidR="00CB4883">
        <w:t xml:space="preserve"> daily </w:t>
      </w:r>
      <w:r w:rsidR="00501BF0">
        <w:t>administration</w:t>
      </w:r>
    </w:p>
    <w:p w:rsidR="002A3357" w:rsidRPr="00E4168E" w:rsidRDefault="002A3357" w:rsidP="002A3357">
      <w:pPr>
        <w:pStyle w:val="Heading2numbered"/>
        <w:rPr>
          <w:color w:val="00599E" w:themeColor="accent1" w:themeShade="BF"/>
        </w:rPr>
      </w:pPr>
      <w:bookmarkStart w:id="27" w:name="_Toc57039422"/>
      <w:r w:rsidRPr="00E4168E">
        <w:rPr>
          <w:color w:val="00599E" w:themeColor="accent1" w:themeShade="BF"/>
        </w:rPr>
        <w:t>Duration of treatment</w:t>
      </w:r>
      <w:bookmarkEnd w:id="27"/>
    </w:p>
    <w:p w:rsidR="00FB5E0B" w:rsidRDefault="00CB4883" w:rsidP="0025617E">
      <w:r>
        <w:t xml:space="preserve">Supply can be repeated for up to 6 months </w:t>
      </w:r>
      <w:r w:rsidR="00923715">
        <w:t xml:space="preserve">if required </w:t>
      </w:r>
      <w:r w:rsidR="002977E0">
        <w:t>i.e.,</w:t>
      </w:r>
      <w:r>
        <w:t xml:space="preserve"> duration of hay fever season</w:t>
      </w:r>
      <w:r w:rsidR="00E4168E">
        <w:t>.</w:t>
      </w:r>
    </w:p>
    <w:p w:rsidR="002A3357" w:rsidRPr="00E4168E" w:rsidRDefault="002A3357" w:rsidP="002A3357">
      <w:pPr>
        <w:pStyle w:val="Heading2numbered"/>
        <w:rPr>
          <w:color w:val="00599E" w:themeColor="accent1" w:themeShade="BF"/>
        </w:rPr>
      </w:pPr>
      <w:bookmarkStart w:id="28" w:name="_Toc57039423"/>
      <w:r w:rsidRPr="00E4168E">
        <w:rPr>
          <w:color w:val="00599E" w:themeColor="accent1" w:themeShade="BF"/>
        </w:rPr>
        <w:lastRenderedPageBreak/>
        <w:t>Maximum or minimum treatment period</w:t>
      </w:r>
      <w:bookmarkEnd w:id="28"/>
    </w:p>
    <w:p w:rsidR="00D60D3C" w:rsidRPr="00FB5E0B" w:rsidRDefault="00B631B7" w:rsidP="0025617E">
      <w:r>
        <w:t xml:space="preserve">For full therapeutic </w:t>
      </w:r>
      <w:r w:rsidR="003820DF">
        <w:t xml:space="preserve">benefit regular use is essential.  The co-operation of the </w:t>
      </w:r>
      <w:r w:rsidR="00847C96">
        <w:t>individual</w:t>
      </w:r>
      <w:r w:rsidR="003820DF">
        <w:t xml:space="preserve"> should be sought to comply with the regular dosing </w:t>
      </w:r>
      <w:r w:rsidR="002977E0">
        <w:t>schedule,</w:t>
      </w:r>
      <w:r w:rsidR="003820DF">
        <w:t xml:space="preserve"> and it should be explained that maximum relief may not be obtained within the first few applications</w:t>
      </w:r>
      <w:r w:rsidR="001E3A80">
        <w:t>.</w:t>
      </w:r>
      <w:r w:rsidR="00F3196F">
        <w:t xml:space="preserve"> </w:t>
      </w:r>
    </w:p>
    <w:p w:rsidR="002A3357" w:rsidRPr="00E4168E" w:rsidRDefault="002A3357" w:rsidP="002A3357">
      <w:pPr>
        <w:pStyle w:val="Heading2numbered"/>
        <w:rPr>
          <w:color w:val="00599E" w:themeColor="accent1" w:themeShade="BF"/>
        </w:rPr>
      </w:pPr>
      <w:bookmarkStart w:id="29" w:name="_Toc57039424"/>
      <w:r w:rsidRPr="00E4168E">
        <w:rPr>
          <w:color w:val="00599E" w:themeColor="accent1" w:themeShade="BF"/>
        </w:rPr>
        <w:t>Quantity to supply</w:t>
      </w:r>
      <w:bookmarkEnd w:id="29"/>
    </w:p>
    <w:p w:rsidR="00FB5E0B" w:rsidRDefault="006403E8" w:rsidP="0025617E">
      <w:r>
        <w:t xml:space="preserve">1 x </w:t>
      </w:r>
      <w:r w:rsidR="00710D29">
        <w:t>200</w:t>
      </w:r>
      <w:r>
        <w:t xml:space="preserve"> dose nasal spray</w:t>
      </w:r>
      <w:r w:rsidR="00710D29">
        <w:t xml:space="preserve"> per</w:t>
      </w:r>
      <w:r w:rsidR="00587BC0">
        <w:t xml:space="preserve"> supply.</w:t>
      </w:r>
    </w:p>
    <w:p w:rsidR="002A3357" w:rsidRPr="00E4168E" w:rsidRDefault="002A3357" w:rsidP="002A3357">
      <w:pPr>
        <w:pStyle w:val="Heading2numbered"/>
        <w:rPr>
          <w:color w:val="00599E" w:themeColor="accent1" w:themeShade="BF"/>
        </w:rPr>
      </w:pPr>
      <w:bookmarkStart w:id="30" w:name="_Toc57039425"/>
      <w:r w:rsidRPr="00E4168E">
        <w:rPr>
          <w:color w:val="00599E" w:themeColor="accent1" w:themeShade="BF"/>
        </w:rPr>
        <w:t>▼ black triangle medicines</w:t>
      </w:r>
      <w:bookmarkEnd w:id="30"/>
    </w:p>
    <w:p w:rsidR="00FB5E0B" w:rsidRPr="00FB5E0B" w:rsidRDefault="00CB4883" w:rsidP="0025617E">
      <w:r>
        <w:t>No</w:t>
      </w:r>
    </w:p>
    <w:p w:rsidR="002A3357" w:rsidRPr="00E4168E" w:rsidRDefault="002A3357" w:rsidP="002A3357">
      <w:pPr>
        <w:pStyle w:val="Heading2numbered"/>
        <w:rPr>
          <w:color w:val="00599E" w:themeColor="accent1" w:themeShade="BF"/>
        </w:rPr>
      </w:pPr>
      <w:bookmarkStart w:id="31" w:name="_Toc57039426"/>
      <w:r w:rsidRPr="00E4168E">
        <w:rPr>
          <w:color w:val="00599E" w:themeColor="accent1" w:themeShade="BF"/>
        </w:rPr>
        <w:t>Legal category</w:t>
      </w:r>
      <w:bookmarkEnd w:id="31"/>
    </w:p>
    <w:p w:rsidR="00C42F3F" w:rsidRDefault="00FB5E0B" w:rsidP="0025617E">
      <w:proofErr w:type="gramStart"/>
      <w:r w:rsidRPr="00FB5E0B">
        <w:t>Prescription Only Medicine (POM)</w:t>
      </w:r>
      <w:r w:rsidR="00C42F3F">
        <w:t>.</w:t>
      </w:r>
      <w:proofErr w:type="gramEnd"/>
      <w:r w:rsidR="00C42F3F">
        <w:t xml:space="preserve">  </w:t>
      </w:r>
    </w:p>
    <w:p w:rsidR="00FB5E0B" w:rsidRPr="00FB5E0B" w:rsidRDefault="00C42F3F" w:rsidP="0025617E">
      <w:r w:rsidRPr="005834EE">
        <w:t xml:space="preserve">In accordance with the MHRA all medicines </w:t>
      </w:r>
      <w:r w:rsidRPr="005834EE">
        <w:rPr>
          <w:b/>
        </w:rPr>
        <w:t>supplied</w:t>
      </w:r>
      <w:r w:rsidRPr="005834EE">
        <w:t xml:space="preserve"> under a PGD </w:t>
      </w:r>
      <w:r w:rsidRPr="005834EE">
        <w:rPr>
          <w:b/>
        </w:rPr>
        <w:t xml:space="preserve">must </w:t>
      </w:r>
      <w:r w:rsidRPr="005834EE">
        <w:t xml:space="preserve">either be from over-labelled </w:t>
      </w:r>
      <w:r w:rsidR="00265147" w:rsidRPr="005834EE">
        <w:t>stock or</w:t>
      </w:r>
      <w:r w:rsidRPr="005834EE">
        <w:t xml:space="preserve"> be labelled appropriately in accordance with the regulatory body guidelines for the labelling of medicines for the professional providing the supply.</w:t>
      </w:r>
    </w:p>
    <w:p w:rsidR="002A3357" w:rsidRPr="00E4168E" w:rsidRDefault="002A3357" w:rsidP="002A3357">
      <w:pPr>
        <w:pStyle w:val="Heading2numbered"/>
        <w:rPr>
          <w:color w:val="00599E" w:themeColor="accent1" w:themeShade="BF"/>
        </w:rPr>
      </w:pPr>
      <w:bookmarkStart w:id="32" w:name="_Toc57039427"/>
      <w:r w:rsidRPr="00E4168E">
        <w:rPr>
          <w:color w:val="00599E" w:themeColor="accent1" w:themeShade="BF"/>
        </w:rPr>
        <w:t>Is the use out with the SPC</w:t>
      </w:r>
      <w:bookmarkEnd w:id="32"/>
      <w:r w:rsidRPr="00E4168E">
        <w:rPr>
          <w:color w:val="00599E" w:themeColor="accent1" w:themeShade="BF"/>
        </w:rPr>
        <w:t>?</w:t>
      </w:r>
    </w:p>
    <w:p w:rsidR="00FB5E0B" w:rsidRDefault="00CB4883" w:rsidP="0025617E">
      <w:r>
        <w:t>No</w:t>
      </w:r>
      <w:r w:rsidR="00FB5E0B" w:rsidRPr="00FB5E0B">
        <w:t>.</w:t>
      </w:r>
    </w:p>
    <w:p w:rsidR="002A3357" w:rsidRPr="00E4168E" w:rsidRDefault="002A3357" w:rsidP="002A3357">
      <w:pPr>
        <w:pStyle w:val="Heading2numbered"/>
        <w:rPr>
          <w:color w:val="00599E" w:themeColor="accent1" w:themeShade="BF"/>
        </w:rPr>
      </w:pPr>
      <w:bookmarkStart w:id="33" w:name="_Toc57039428"/>
      <w:r w:rsidRPr="00E4168E">
        <w:rPr>
          <w:color w:val="00599E" w:themeColor="accent1" w:themeShade="BF"/>
        </w:rPr>
        <w:t>Storage requirements</w:t>
      </w:r>
      <w:bookmarkEnd w:id="33"/>
    </w:p>
    <w:p w:rsidR="00FB5E0B" w:rsidRDefault="00CB4883" w:rsidP="0025617E">
      <w:r>
        <w:t>As per manufacturer’s instructions</w:t>
      </w:r>
    </w:p>
    <w:p w:rsidR="00FB5E0B" w:rsidRDefault="00FB5E0B" w:rsidP="0025617E">
      <w:proofErr w:type="gramStart"/>
      <w:r w:rsidRPr="00FB5E0B">
        <w:t xml:space="preserve">Store </w:t>
      </w:r>
      <w:r w:rsidR="00CB4883">
        <w:t>below</w:t>
      </w:r>
      <w:r w:rsidR="002E37F8">
        <w:t xml:space="preserve"> 30</w:t>
      </w:r>
      <w:r w:rsidR="00CB4883">
        <w:t xml:space="preserve"> </w:t>
      </w:r>
      <w:r w:rsidR="00CB4883">
        <w:rPr>
          <w:rFonts w:cs="Arial"/>
        </w:rPr>
        <w:t>⁰</w:t>
      </w:r>
      <w:r w:rsidR="00CB4883">
        <w:t>C in a cool, dry place</w:t>
      </w:r>
      <w:r w:rsidR="002E37F8">
        <w:t>.</w:t>
      </w:r>
      <w:proofErr w:type="gramEnd"/>
      <w:r w:rsidR="002E37F8">
        <w:t xml:space="preserve">  Keep container in the outer carton.</w:t>
      </w:r>
    </w:p>
    <w:p w:rsidR="00F51233" w:rsidRDefault="00F51233" w:rsidP="0025617E">
      <w:r>
        <w:t xml:space="preserve">Use within </w:t>
      </w:r>
      <w:r w:rsidR="009D5907">
        <w:t>3</w:t>
      </w:r>
      <w:r>
        <w:t xml:space="preserve"> months of first use.</w:t>
      </w:r>
    </w:p>
    <w:p w:rsidR="002A3357" w:rsidRPr="00E4168E" w:rsidRDefault="002A3357" w:rsidP="00176180">
      <w:pPr>
        <w:pStyle w:val="Heading2numbered"/>
        <w:rPr>
          <w:color w:val="00599E" w:themeColor="accent1" w:themeShade="BF"/>
        </w:rPr>
      </w:pPr>
      <w:bookmarkStart w:id="34" w:name="_Toc57039429"/>
      <w:r w:rsidRPr="00E4168E">
        <w:rPr>
          <w:color w:val="00599E" w:themeColor="accent1" w:themeShade="BF"/>
        </w:rPr>
        <w:lastRenderedPageBreak/>
        <w:t>Additional information</w:t>
      </w:r>
      <w:bookmarkEnd w:id="34"/>
    </w:p>
    <w:p w:rsidR="008F4804" w:rsidRDefault="00CB4883">
      <w:r>
        <w:t>None</w:t>
      </w:r>
    </w:p>
    <w:p w:rsidR="007639B5" w:rsidRPr="00E4168E" w:rsidRDefault="007639B5" w:rsidP="00A6610C">
      <w:pPr>
        <w:pStyle w:val="Heading1numbered"/>
        <w:rPr>
          <w:color w:val="00599E" w:themeColor="accent1" w:themeShade="BF"/>
        </w:rPr>
      </w:pPr>
      <w:bookmarkStart w:id="35" w:name="_Toc122082460"/>
      <w:bookmarkStart w:id="36" w:name="_Toc122341279"/>
      <w:r w:rsidRPr="00E4168E">
        <w:rPr>
          <w:color w:val="00599E" w:themeColor="accent1" w:themeShade="BF"/>
        </w:rPr>
        <w:t>Adverse reactions</w:t>
      </w:r>
      <w:bookmarkEnd w:id="35"/>
      <w:bookmarkEnd w:id="36"/>
    </w:p>
    <w:p w:rsidR="00675BD2" w:rsidRPr="00E4168E" w:rsidRDefault="002A3357" w:rsidP="002A3357">
      <w:pPr>
        <w:pStyle w:val="Heading2numbered"/>
        <w:rPr>
          <w:color w:val="00599E" w:themeColor="accent1" w:themeShade="BF"/>
        </w:rPr>
      </w:pPr>
      <w:r w:rsidRPr="00E4168E">
        <w:rPr>
          <w:color w:val="00599E" w:themeColor="accent1" w:themeShade="BF"/>
        </w:rPr>
        <w:t>Warnings including possible adverse reactions and management of these</w:t>
      </w:r>
      <w:r w:rsidR="00675BD2" w:rsidRPr="00E4168E">
        <w:rPr>
          <w:color w:val="00599E" w:themeColor="accent1" w:themeShade="BF"/>
        </w:rPr>
        <w:t xml:space="preserve">. </w:t>
      </w:r>
    </w:p>
    <w:p w:rsidR="00471F84" w:rsidRDefault="00CB4883" w:rsidP="00C7618E">
      <w:pPr>
        <w:spacing w:after="0" w:line="240" w:lineRule="auto"/>
      </w:pPr>
      <w:r w:rsidRPr="00CB4883">
        <w:rPr>
          <w:b/>
          <w:bCs/>
        </w:rPr>
        <w:t>Please refer to</w:t>
      </w:r>
      <w:r w:rsidR="00C7618E">
        <w:rPr>
          <w:b/>
          <w:bCs/>
        </w:rPr>
        <w:t xml:space="preserve"> current</w:t>
      </w:r>
      <w:r w:rsidRPr="00CB4883">
        <w:rPr>
          <w:b/>
          <w:bCs/>
        </w:rPr>
        <w:t xml:space="preserve"> </w:t>
      </w:r>
      <w:r w:rsidR="00776C11">
        <w:rPr>
          <w:b/>
          <w:bCs/>
        </w:rPr>
        <w:t>BNF, BNF</w:t>
      </w:r>
      <w:r w:rsidR="00C7618E">
        <w:rPr>
          <w:b/>
          <w:bCs/>
        </w:rPr>
        <w:t xml:space="preserve"> for Children</w:t>
      </w:r>
      <w:r w:rsidR="00776C11">
        <w:rPr>
          <w:b/>
          <w:bCs/>
        </w:rPr>
        <w:t xml:space="preserve"> </w:t>
      </w:r>
      <w:r w:rsidRPr="00CB4883">
        <w:rPr>
          <w:b/>
          <w:bCs/>
        </w:rPr>
        <w:t>or SPC for full details</w:t>
      </w:r>
      <w:r w:rsidR="00C7618E">
        <w:rPr>
          <w:b/>
          <w:bCs/>
        </w:rPr>
        <w:t>.</w:t>
      </w:r>
    </w:p>
    <w:p w:rsidR="00C7618E" w:rsidRDefault="00C7618E" w:rsidP="00C7618E">
      <w:pPr>
        <w:spacing w:after="0" w:line="240" w:lineRule="auto"/>
      </w:pPr>
    </w:p>
    <w:p w:rsidR="0045340F" w:rsidRDefault="00CB4883" w:rsidP="006A7F2F">
      <w:r>
        <w:t>If a</w:t>
      </w:r>
      <w:r w:rsidR="009A4088">
        <w:t>n individual</w:t>
      </w:r>
      <w:r>
        <w:t xml:space="preserve"> experiences any side effects that are intolerable or hypersensitivity reactions occur, the medication should be discontinued.</w:t>
      </w:r>
    </w:p>
    <w:p w:rsidR="00F03AF4" w:rsidRDefault="00F03AF4" w:rsidP="006A7F2F">
      <w:r>
        <w:t xml:space="preserve">Common side effects </w:t>
      </w:r>
      <w:r w:rsidR="00265147">
        <w:t>include</w:t>
      </w:r>
      <w:r>
        <w:t xml:space="preserve"> sneezing, </w:t>
      </w:r>
      <w:r w:rsidR="00052962">
        <w:t xml:space="preserve">unpleasant taste or smell, dry or painful nose or throat, </w:t>
      </w:r>
      <w:r>
        <w:t>nose bleeds,</w:t>
      </w:r>
      <w:r w:rsidR="003F22D1">
        <w:t xml:space="preserve"> mild allergic reactions (rash, urticaria</w:t>
      </w:r>
      <w:r w:rsidR="001F2E45">
        <w:t>, pruritis, erythema)</w:t>
      </w:r>
      <w:r>
        <w:t>.</w:t>
      </w:r>
    </w:p>
    <w:p w:rsidR="003F0719" w:rsidRDefault="003F0719" w:rsidP="006A7F2F">
      <w:r>
        <w:t xml:space="preserve">Very rare side effects </w:t>
      </w:r>
      <w:r w:rsidR="00265147">
        <w:t>include</w:t>
      </w:r>
      <w:r>
        <w:t xml:space="preserve"> damage to nose, cataracts, </w:t>
      </w:r>
      <w:proofErr w:type="gramStart"/>
      <w:r>
        <w:t>glaucoma</w:t>
      </w:r>
      <w:proofErr w:type="gramEnd"/>
      <w:r w:rsidR="003815E1">
        <w:t>.</w:t>
      </w:r>
    </w:p>
    <w:p w:rsidR="00CB4883" w:rsidRDefault="00CB4883" w:rsidP="006A7F2F">
      <w:r>
        <w:t xml:space="preserve">For a full list of side effects, refer to the marketing authorisation holder’s Summary of Product Characteristics (SPC).  A copy of the </w:t>
      </w:r>
      <w:r w:rsidR="003815E1">
        <w:t>SPC</w:t>
      </w:r>
      <w:r>
        <w:t xml:space="preserve"> must be available to the health professional supplying the medication under this PGD.  This can be accessed on </w:t>
      </w:r>
      <w:hyperlink r:id="rId34" w:history="1">
        <w:r w:rsidRPr="00E4168E">
          <w:rPr>
            <w:rStyle w:val="Hyperlink"/>
            <w:color w:val="00599E" w:themeColor="accent1" w:themeShade="BF"/>
          </w:rPr>
          <w:t>www.medicines.org.uk</w:t>
        </w:r>
      </w:hyperlink>
      <w:r w:rsidR="0025366E">
        <w:rPr>
          <w:rStyle w:val="Hyperlink"/>
          <w:color w:val="00599E" w:themeColor="accent1" w:themeShade="BF"/>
        </w:rPr>
        <w:t>.</w:t>
      </w:r>
    </w:p>
    <w:p w:rsidR="0045340F" w:rsidRPr="0045340F" w:rsidRDefault="0045340F" w:rsidP="006A7F2F">
      <w:r w:rsidRPr="0045340F">
        <w:t>In the event of severe adverse reaction</w:t>
      </w:r>
      <w:r w:rsidR="00A04BBB">
        <w:t xml:space="preserve"> </w:t>
      </w:r>
      <w:r w:rsidR="00265147">
        <w:t>e.g.,</w:t>
      </w:r>
      <w:r w:rsidR="00A04BBB">
        <w:t xml:space="preserve"> swelling of eyes, face, lips or throat, shortness of breath or wheezing, developing of rash or feeling faint,</w:t>
      </w:r>
      <w:r w:rsidRPr="0045340F">
        <w:t xml:space="preserve"> individual</w:t>
      </w:r>
      <w:r w:rsidR="00B96EED">
        <w:t>s</w:t>
      </w:r>
      <w:r w:rsidRPr="0045340F">
        <w:t xml:space="preserve"> should be advised to seek medical advice</w:t>
      </w:r>
      <w:r w:rsidR="00A04BBB">
        <w:t xml:space="preserve"> immediately</w:t>
      </w:r>
      <w:r w:rsidR="00E4168E">
        <w:t>.</w:t>
      </w:r>
    </w:p>
    <w:p w:rsidR="002A3357" w:rsidRPr="00CB4883" w:rsidRDefault="002A3357" w:rsidP="00A6610C">
      <w:pPr>
        <w:pStyle w:val="Heading2numbered"/>
        <w:rPr>
          <w:color w:val="0078D4" w:themeColor="accent1"/>
        </w:rPr>
      </w:pPr>
      <w:r w:rsidRPr="00E4168E">
        <w:rPr>
          <w:color w:val="00599E" w:themeColor="accent1" w:themeShade="BF"/>
        </w:rPr>
        <w:t>Reporting procedure for adverse reactions</w:t>
      </w:r>
    </w:p>
    <w:p w:rsidR="00CB4883" w:rsidRDefault="00CB4883" w:rsidP="006A7F2F">
      <w:r>
        <w:t>Pharmacists should document and report all adverse incidents through their own internal governance systems.</w:t>
      </w:r>
    </w:p>
    <w:p w:rsidR="00CB4883" w:rsidRDefault="00CB4883" w:rsidP="006A7F2F">
      <w:r>
        <w:lastRenderedPageBreak/>
        <w:t xml:space="preserve">All adverse reactions (actual and suspected) should be reported to the appropriate medical practitioner and recorded in the patient’s medical record.  Pharmacists should record in their PMR and inform the </w:t>
      </w:r>
      <w:r w:rsidR="009A4088">
        <w:t>individual</w:t>
      </w:r>
      <w:r>
        <w:t>’s GP as appropriate.</w:t>
      </w:r>
    </w:p>
    <w:p w:rsidR="006A7F2F" w:rsidRPr="00C7618E" w:rsidRDefault="00CB4883">
      <w:pPr>
        <w:rPr>
          <w:b/>
          <w:bCs/>
          <w:color w:val="43358B"/>
        </w:rPr>
      </w:pPr>
      <w:proofErr w:type="gramStart"/>
      <w:r>
        <w:t>Where appropriate, h</w:t>
      </w:r>
      <w:r w:rsidR="00B96EED" w:rsidRPr="0024573C">
        <w:t xml:space="preserve">ealthcare </w:t>
      </w:r>
      <w:r w:rsidR="00B96EED" w:rsidRPr="00B96EED">
        <w:t>professionals and individuals/carers should report suspected adverse reactions to the Medicines and Healthcare products Regulatory Agency (MHRA) using the Yellow Card reporting scheme</w:t>
      </w:r>
      <w:r>
        <w:t>.</w:t>
      </w:r>
      <w:proofErr w:type="gramEnd"/>
      <w:r>
        <w:t xml:space="preserve">  Yellow cards and guidance on their use are available at the back of the BNF or online at </w:t>
      </w:r>
      <w:hyperlink r:id="rId35" w:history="1">
        <w:r w:rsidRPr="00E4168E">
          <w:rPr>
            <w:rStyle w:val="Hyperlink"/>
            <w:color w:val="00599E" w:themeColor="accent1" w:themeShade="BF"/>
          </w:rPr>
          <w:t>www.mhra.gov.uk/yellowcard</w:t>
        </w:r>
      </w:hyperlink>
      <w:r w:rsidR="0054286C">
        <w:rPr>
          <w:rStyle w:val="Hyperlink"/>
          <w:color w:val="00599E" w:themeColor="accent1" w:themeShade="BF"/>
        </w:rPr>
        <w:t>.</w:t>
      </w:r>
    </w:p>
    <w:p w:rsidR="002A3357" w:rsidRPr="00E4168E" w:rsidRDefault="002A3357" w:rsidP="00A6610C">
      <w:pPr>
        <w:pStyle w:val="Heading2numbered"/>
        <w:rPr>
          <w:color w:val="00599E" w:themeColor="accent1" w:themeShade="BF"/>
        </w:rPr>
      </w:pPr>
      <w:r w:rsidRPr="00E4168E">
        <w:rPr>
          <w:color w:val="00599E" w:themeColor="accent1" w:themeShade="BF"/>
        </w:rPr>
        <w:t xml:space="preserve">Advice to </w:t>
      </w:r>
      <w:r w:rsidR="00B43F95">
        <w:rPr>
          <w:color w:val="00599E" w:themeColor="accent1" w:themeShade="BF"/>
        </w:rPr>
        <w:t>individual</w:t>
      </w:r>
      <w:r w:rsidRPr="00E4168E">
        <w:rPr>
          <w:color w:val="00599E" w:themeColor="accent1" w:themeShade="BF"/>
        </w:rPr>
        <w:t xml:space="preserve"> or carer including written information</w:t>
      </w:r>
    </w:p>
    <w:p w:rsidR="0045340F" w:rsidRDefault="0045340F" w:rsidP="006A7F2F">
      <w:r w:rsidRPr="0045340F">
        <w:t>Written information to be given to individual</w:t>
      </w:r>
      <w:r w:rsidR="00B96EED">
        <w:t>s:</w:t>
      </w:r>
    </w:p>
    <w:p w:rsidR="00CB4883" w:rsidRDefault="0045340F" w:rsidP="00CB4883">
      <w:pPr>
        <w:pStyle w:val="Bullet1"/>
      </w:pPr>
      <w:r w:rsidRPr="0045340F">
        <w:t xml:space="preserve">Provide manufacturer’s consumer information leaflet/patient information leaflet (PIL) </w:t>
      </w:r>
    </w:p>
    <w:p w:rsidR="0045340F" w:rsidRPr="006A7F2F" w:rsidRDefault="00C92918" w:rsidP="00CB4883">
      <w:pPr>
        <w:pStyle w:val="Bullet1"/>
        <w:numPr>
          <w:ilvl w:val="0"/>
          <w:numId w:val="0"/>
        </w:numPr>
      </w:pPr>
      <w:r>
        <w:t>Verbal advice to be given to individuals</w:t>
      </w:r>
      <w:r w:rsidR="005B1333">
        <w:t>/</w:t>
      </w:r>
      <w:r w:rsidR="004A1DCB">
        <w:t>parent/carer</w:t>
      </w:r>
      <w:r w:rsidR="0045340F" w:rsidRPr="006A7F2F">
        <w:t>:</w:t>
      </w:r>
    </w:p>
    <w:p w:rsidR="00B96EED" w:rsidRDefault="00D13030" w:rsidP="006A7F2F">
      <w:pPr>
        <w:pStyle w:val="Bullet1"/>
      </w:pPr>
      <w:r>
        <w:t>Advise individual on</w:t>
      </w:r>
      <w:r w:rsidR="00D64DE1">
        <w:t xml:space="preserve"> m</w:t>
      </w:r>
      <w:r>
        <w:t>ode of action</w:t>
      </w:r>
      <w:r w:rsidR="006977EE">
        <w:t>, benefits of the medicine,</w:t>
      </w:r>
      <w:r>
        <w:t xml:space="preserve"> </w:t>
      </w:r>
      <w:r w:rsidR="005F0AB3">
        <w:t xml:space="preserve">possible </w:t>
      </w:r>
      <w:r w:rsidR="00C31E5B">
        <w:t>side effects</w:t>
      </w:r>
      <w:r w:rsidR="005D1213">
        <w:t xml:space="preserve"> and their </w:t>
      </w:r>
      <w:r w:rsidR="00265147">
        <w:t>management.</w:t>
      </w:r>
    </w:p>
    <w:p w:rsidR="0023362D" w:rsidRDefault="0023362D" w:rsidP="006A7F2F">
      <w:pPr>
        <w:pStyle w:val="Bullet1"/>
      </w:pPr>
      <w:r>
        <w:t>Give general advice for managing high pollen count</w:t>
      </w:r>
      <w:r w:rsidR="008E0A09">
        <w:t>: stay indoors as much as possible, keeping windows and doors shut; avoid cutting grass, large grassy places and camping; shower and wash your hair after being outdoors, especially in the countryside; wear wrap-around sunglasses</w:t>
      </w:r>
      <w:r w:rsidR="00B878AB">
        <w:t xml:space="preserve"> when outside; keep car windows closed and consider buying pollen filters for car air vents.</w:t>
      </w:r>
    </w:p>
    <w:p w:rsidR="00023E83" w:rsidRDefault="008A576B" w:rsidP="00023E83">
      <w:pPr>
        <w:pStyle w:val="Bullet1"/>
      </w:pPr>
      <w:r>
        <w:t xml:space="preserve">When using nasal spray for first time, </w:t>
      </w:r>
      <w:r w:rsidR="00D82276">
        <w:t xml:space="preserve">the pump should be primed.  </w:t>
      </w:r>
      <w:r w:rsidR="00D117C8">
        <w:t xml:space="preserve">See PIL for </w:t>
      </w:r>
      <w:r w:rsidR="00394E66">
        <w:t>full details</w:t>
      </w:r>
      <w:r w:rsidR="00E77B8B">
        <w:t>.</w:t>
      </w:r>
    </w:p>
    <w:p w:rsidR="00E77B8B" w:rsidRDefault="00E77B8B" w:rsidP="00023E83">
      <w:pPr>
        <w:pStyle w:val="Bullet1"/>
      </w:pPr>
      <w:r>
        <w:t xml:space="preserve">Advise </w:t>
      </w:r>
      <w:r w:rsidR="00B43F95">
        <w:t>individual</w:t>
      </w:r>
      <w:r>
        <w:t xml:space="preserve"> of nasal spray techni</w:t>
      </w:r>
      <w:r w:rsidR="003773F2">
        <w:t xml:space="preserve">que – see PIL for </w:t>
      </w:r>
      <w:r w:rsidR="00265147">
        <w:t>details.</w:t>
      </w:r>
    </w:p>
    <w:p w:rsidR="00023E83" w:rsidRDefault="003E2D02" w:rsidP="00023E83">
      <w:pPr>
        <w:pStyle w:val="Bullet1"/>
      </w:pPr>
      <w:r>
        <w:t>It</w:t>
      </w:r>
      <w:r w:rsidR="00F353A3">
        <w:t xml:space="preserve"> may take several days to obtain the </w:t>
      </w:r>
      <w:r w:rsidR="002C43E1">
        <w:t xml:space="preserve">full </w:t>
      </w:r>
      <w:r w:rsidR="00F353A3">
        <w:t xml:space="preserve">therapeutic </w:t>
      </w:r>
      <w:r w:rsidR="002C43E1">
        <w:t xml:space="preserve">effects of the </w:t>
      </w:r>
      <w:r w:rsidR="00265147">
        <w:t>medication.</w:t>
      </w:r>
    </w:p>
    <w:p w:rsidR="00CB4883" w:rsidRPr="00E819F5" w:rsidRDefault="00CB4883" w:rsidP="006A7F2F">
      <w:pPr>
        <w:pStyle w:val="Bullet1"/>
      </w:pPr>
      <w:r>
        <w:lastRenderedPageBreak/>
        <w:t>If condition worsens or symptoms persist</w:t>
      </w:r>
      <w:r w:rsidR="001B142B">
        <w:t xml:space="preserve"> seek further medical advice</w:t>
      </w:r>
      <w:r w:rsidR="00F05FFA">
        <w:t xml:space="preserve">, initially </w:t>
      </w:r>
      <w:r w:rsidR="00F05FFA" w:rsidRPr="00E819F5">
        <w:t>from the pharmacy</w:t>
      </w:r>
      <w:r w:rsidR="0093542C" w:rsidRPr="00E819F5">
        <w:t>.</w:t>
      </w:r>
      <w:r w:rsidR="001B142B" w:rsidRPr="00E819F5">
        <w:t xml:space="preserve"> </w:t>
      </w:r>
    </w:p>
    <w:p w:rsidR="00B96EED" w:rsidRPr="00E4168E" w:rsidRDefault="00B96EED" w:rsidP="006A7F2F">
      <w:pPr>
        <w:pStyle w:val="Bullet1"/>
        <w:rPr>
          <w:color w:val="00599E" w:themeColor="accent1" w:themeShade="BF"/>
        </w:rPr>
      </w:pPr>
      <w:r w:rsidRPr="00E819F5">
        <w:t xml:space="preserve">Inform the individual that they can report suspected adverse reactions to the MHRA using the Yellow Card reporting scheme on: </w:t>
      </w:r>
      <w:hyperlink r:id="rId36" w:history="1">
        <w:r w:rsidR="006A7F2F" w:rsidRPr="00E4168E">
          <w:rPr>
            <w:rStyle w:val="Hyperlink"/>
            <w:color w:val="00599E" w:themeColor="accent1" w:themeShade="BF"/>
          </w:rPr>
          <w:t>www.mhra.gov.uk/yellowcard</w:t>
        </w:r>
      </w:hyperlink>
      <w:r w:rsidR="00B34A98">
        <w:rPr>
          <w:rStyle w:val="Hyperlink"/>
          <w:color w:val="00599E" w:themeColor="accent1" w:themeShade="BF"/>
        </w:rPr>
        <w:t>.</w:t>
      </w:r>
    </w:p>
    <w:p w:rsidR="002A3357" w:rsidRPr="00E4168E" w:rsidRDefault="00CB4883" w:rsidP="00A6610C">
      <w:pPr>
        <w:pStyle w:val="Heading2numbered"/>
        <w:rPr>
          <w:color w:val="00599E" w:themeColor="accent1" w:themeShade="BF"/>
        </w:rPr>
      </w:pPr>
      <w:r w:rsidRPr="00E4168E">
        <w:rPr>
          <w:color w:val="00599E" w:themeColor="accent1" w:themeShade="BF"/>
        </w:rPr>
        <w:t>Monitoring</w:t>
      </w:r>
    </w:p>
    <w:p w:rsidR="00A6610C" w:rsidRPr="002A3357" w:rsidRDefault="00CB4883" w:rsidP="006A7F2F">
      <w:r>
        <w:t>Not applicable</w:t>
      </w:r>
    </w:p>
    <w:p w:rsidR="002A3357" w:rsidRPr="00E4168E" w:rsidRDefault="002A3357" w:rsidP="00A6610C">
      <w:pPr>
        <w:pStyle w:val="Heading2numbered"/>
        <w:rPr>
          <w:color w:val="00599E" w:themeColor="accent1" w:themeShade="BF"/>
        </w:rPr>
      </w:pPr>
      <w:r w:rsidRPr="00E4168E">
        <w:rPr>
          <w:color w:val="00599E" w:themeColor="accent1" w:themeShade="BF"/>
        </w:rPr>
        <w:t>Follow up</w:t>
      </w:r>
    </w:p>
    <w:p w:rsidR="007D130B" w:rsidRDefault="00C54302" w:rsidP="00C54302">
      <w:r w:rsidRPr="005834EE">
        <w:t xml:space="preserve">Advise </w:t>
      </w:r>
      <w:r w:rsidR="00B43F95">
        <w:t>individual / carer</w:t>
      </w:r>
      <w:r w:rsidRPr="005834EE">
        <w:t xml:space="preserve"> if symptoms do not improve</w:t>
      </w:r>
      <w:r>
        <w:t xml:space="preserve"> after 1 month of regular use</w:t>
      </w:r>
      <w:r w:rsidRPr="005834EE">
        <w:t xml:space="preserve"> or worsen</w:t>
      </w:r>
      <w:r>
        <w:t>ing symptoms</w:t>
      </w:r>
      <w:r w:rsidRPr="005834EE">
        <w:t xml:space="preserve">, </w:t>
      </w:r>
      <w:r>
        <w:t xml:space="preserve">they should return to the pharmacy for re-assessment.  </w:t>
      </w:r>
    </w:p>
    <w:p w:rsidR="00C54302" w:rsidRPr="002A3357" w:rsidRDefault="00C54302" w:rsidP="00C54302">
      <w:r>
        <w:t xml:space="preserve">If </w:t>
      </w:r>
      <w:r w:rsidR="00B43F95">
        <w:t>individual</w:t>
      </w:r>
      <w:r>
        <w:t xml:space="preserve"> has exhausted all treatment options available in community pharmacy or is requiring to use for more than 6 </w:t>
      </w:r>
      <w:r w:rsidR="00CE3CEB">
        <w:t>months,</w:t>
      </w:r>
      <w:r>
        <w:t xml:space="preserve"> </w:t>
      </w:r>
      <w:proofErr w:type="gramStart"/>
      <w:r>
        <w:t>then</w:t>
      </w:r>
      <w:proofErr w:type="gramEnd"/>
      <w:r>
        <w:t xml:space="preserve"> refer to GP practice for review.</w:t>
      </w:r>
    </w:p>
    <w:p w:rsidR="002A3357" w:rsidRPr="00E4168E" w:rsidRDefault="002A3357" w:rsidP="00A6610C">
      <w:pPr>
        <w:pStyle w:val="Heading2numbered"/>
        <w:rPr>
          <w:color w:val="00599E" w:themeColor="accent1" w:themeShade="BF"/>
        </w:rPr>
      </w:pPr>
      <w:r w:rsidRPr="00E4168E">
        <w:rPr>
          <w:color w:val="00599E" w:themeColor="accent1" w:themeShade="BF"/>
        </w:rPr>
        <w:t>Additional facilities</w:t>
      </w:r>
    </w:p>
    <w:p w:rsidR="0045340F" w:rsidRDefault="00CB4883" w:rsidP="006A7F2F">
      <w:r>
        <w:t>The following should be available when the medication is supplied:</w:t>
      </w:r>
    </w:p>
    <w:p w:rsidR="00CB4883" w:rsidRDefault="00CB4883" w:rsidP="00CB4883">
      <w:pPr>
        <w:pStyle w:val="ListParagraph"/>
        <w:numPr>
          <w:ilvl w:val="0"/>
          <w:numId w:val="15"/>
        </w:numPr>
      </w:pPr>
      <w:r>
        <w:t xml:space="preserve">An acceptable level of privacy to respect </w:t>
      </w:r>
      <w:r w:rsidR="004242F5">
        <w:t>individual</w:t>
      </w:r>
      <w:r>
        <w:t>’s rights to confidentiality and safety</w:t>
      </w:r>
    </w:p>
    <w:p w:rsidR="008C608D" w:rsidRDefault="008C608D" w:rsidP="00CB4883">
      <w:pPr>
        <w:pStyle w:val="ListParagraph"/>
        <w:numPr>
          <w:ilvl w:val="0"/>
          <w:numId w:val="15"/>
        </w:numPr>
      </w:pPr>
      <w:r>
        <w:t>Access to a working telephone</w:t>
      </w:r>
    </w:p>
    <w:p w:rsidR="00CB4883" w:rsidRDefault="00CB4883" w:rsidP="00CB4883">
      <w:pPr>
        <w:pStyle w:val="ListParagraph"/>
        <w:numPr>
          <w:ilvl w:val="0"/>
          <w:numId w:val="15"/>
        </w:numPr>
      </w:pPr>
      <w:r>
        <w:t>Access to medical support (this may be via telephone</w:t>
      </w:r>
      <w:r w:rsidR="006868E1">
        <w:t xml:space="preserve"> or email</w:t>
      </w:r>
      <w:r>
        <w:t>)</w:t>
      </w:r>
    </w:p>
    <w:p w:rsidR="00CB4883" w:rsidRDefault="00CB4883" w:rsidP="00CB4883">
      <w:pPr>
        <w:pStyle w:val="ListParagraph"/>
        <w:numPr>
          <w:ilvl w:val="0"/>
          <w:numId w:val="15"/>
        </w:numPr>
      </w:pPr>
      <w:r>
        <w:t>Approved equipment for the disposal of used materials</w:t>
      </w:r>
    </w:p>
    <w:p w:rsidR="00CB4883" w:rsidRDefault="00CB4883" w:rsidP="00CB4883">
      <w:pPr>
        <w:pStyle w:val="ListParagraph"/>
        <w:numPr>
          <w:ilvl w:val="0"/>
          <w:numId w:val="15"/>
        </w:numPr>
      </w:pPr>
      <w:r>
        <w:t>Clean and tidy work areas, including access to hand washing facilities</w:t>
      </w:r>
      <w:r w:rsidR="008C608D">
        <w:t xml:space="preserve"> or alcohol hand gel</w:t>
      </w:r>
    </w:p>
    <w:p w:rsidR="00CB4883" w:rsidRDefault="00CB4883" w:rsidP="00CB4883">
      <w:pPr>
        <w:pStyle w:val="ListParagraph"/>
        <w:numPr>
          <w:ilvl w:val="0"/>
          <w:numId w:val="15"/>
        </w:numPr>
      </w:pPr>
      <w:r>
        <w:t>Access to current BNF (online version preferred)</w:t>
      </w:r>
    </w:p>
    <w:p w:rsidR="002E2E72" w:rsidRDefault="00696B43" w:rsidP="002E2E72">
      <w:pPr>
        <w:pStyle w:val="ListParagraph"/>
        <w:numPr>
          <w:ilvl w:val="1"/>
          <w:numId w:val="15"/>
        </w:numPr>
        <w:spacing w:after="0" w:line="240" w:lineRule="auto"/>
      </w:pPr>
      <w:hyperlink r:id="rId37" w:history="1">
        <w:r w:rsidR="002E2E72" w:rsidRPr="00BC0C71">
          <w:rPr>
            <w:color w:val="0000FF"/>
            <w:u w:val="single"/>
          </w:rPr>
          <w:t>BNF British National Formulary - NICE</w:t>
        </w:r>
      </w:hyperlink>
    </w:p>
    <w:p w:rsidR="002E2E72" w:rsidRDefault="00696B43" w:rsidP="002E2E72">
      <w:pPr>
        <w:pStyle w:val="ListParagraph"/>
        <w:numPr>
          <w:ilvl w:val="1"/>
          <w:numId w:val="15"/>
        </w:numPr>
        <w:spacing w:after="0" w:line="240" w:lineRule="auto"/>
      </w:pPr>
      <w:hyperlink r:id="rId38" w:history="1">
        <w:r w:rsidR="002E2E72" w:rsidRPr="00C262A5">
          <w:rPr>
            <w:color w:val="0000FF"/>
            <w:u w:val="single"/>
          </w:rPr>
          <w:t>BNF for Children British National Formulary - NICE</w:t>
        </w:r>
      </w:hyperlink>
    </w:p>
    <w:p w:rsidR="002E2E72" w:rsidRDefault="002E2E72" w:rsidP="002E2E72">
      <w:pPr>
        <w:pStyle w:val="ListParagraph"/>
        <w:numPr>
          <w:ilvl w:val="0"/>
          <w:numId w:val="15"/>
        </w:numPr>
        <w:spacing w:after="0" w:line="240" w:lineRule="auto"/>
        <w:rPr>
          <w:bCs/>
        </w:rPr>
      </w:pPr>
      <w:r w:rsidRPr="00C262A5">
        <w:rPr>
          <w:bCs/>
        </w:rPr>
        <w:t>Access to SmPC/PIL/Risk Minimisation Material:</w:t>
      </w:r>
    </w:p>
    <w:p w:rsidR="002E2E72" w:rsidRDefault="00696B43" w:rsidP="002E2E72">
      <w:pPr>
        <w:pStyle w:val="ListParagraph"/>
        <w:numPr>
          <w:ilvl w:val="1"/>
          <w:numId w:val="15"/>
        </w:numPr>
        <w:spacing w:after="0" w:line="240" w:lineRule="auto"/>
        <w:rPr>
          <w:rStyle w:val="Hyperlink"/>
        </w:rPr>
      </w:pPr>
      <w:hyperlink r:id="rId39" w:history="1">
        <w:r w:rsidR="002E2E72" w:rsidRPr="00D93076">
          <w:rPr>
            <w:color w:val="0000FF"/>
            <w:u w:val="single"/>
          </w:rPr>
          <w:t>Home - electronic medicines compendium (</w:t>
        </w:r>
        <w:proofErr w:type="spellStart"/>
        <w:r w:rsidR="002E2E72" w:rsidRPr="00D93076">
          <w:rPr>
            <w:color w:val="0000FF"/>
            <w:u w:val="single"/>
          </w:rPr>
          <w:t>emc</w:t>
        </w:r>
        <w:proofErr w:type="spellEnd"/>
        <w:r w:rsidR="002E2E72" w:rsidRPr="00D93076">
          <w:rPr>
            <w:color w:val="0000FF"/>
            <w:u w:val="single"/>
          </w:rPr>
          <w:t>)</w:t>
        </w:r>
      </w:hyperlink>
    </w:p>
    <w:p w:rsidR="002E2E72" w:rsidRPr="00667417" w:rsidRDefault="00696B43" w:rsidP="002E2E72">
      <w:pPr>
        <w:pStyle w:val="ListParagraph"/>
        <w:numPr>
          <w:ilvl w:val="1"/>
          <w:numId w:val="15"/>
        </w:numPr>
        <w:spacing w:after="0" w:line="240" w:lineRule="auto"/>
      </w:pPr>
      <w:hyperlink r:id="rId40" w:history="1">
        <w:r w:rsidR="002E2E72" w:rsidRPr="00D93076">
          <w:rPr>
            <w:color w:val="0000FF"/>
            <w:u w:val="single"/>
          </w:rPr>
          <w:t>MHRA Products | Home</w:t>
        </w:r>
      </w:hyperlink>
    </w:p>
    <w:p w:rsidR="002E2E72" w:rsidRDefault="00696B43" w:rsidP="002E2E72">
      <w:pPr>
        <w:pStyle w:val="ListParagraph"/>
        <w:numPr>
          <w:ilvl w:val="1"/>
          <w:numId w:val="15"/>
        </w:numPr>
        <w:spacing w:after="0" w:line="240" w:lineRule="auto"/>
      </w:pPr>
      <w:hyperlink r:id="rId41" w:history="1">
        <w:r w:rsidR="002E2E72" w:rsidRPr="00D93076">
          <w:rPr>
            <w:color w:val="0000FF"/>
            <w:u w:val="single"/>
          </w:rPr>
          <w:t>RMM Directory - (</w:t>
        </w:r>
        <w:proofErr w:type="spellStart"/>
        <w:r w:rsidR="002E2E72" w:rsidRPr="00D93076">
          <w:rPr>
            <w:color w:val="0000FF"/>
            <w:u w:val="single"/>
          </w:rPr>
          <w:t>emc</w:t>
        </w:r>
        <w:proofErr w:type="spellEnd"/>
        <w:r w:rsidR="002E2E72" w:rsidRPr="00D93076">
          <w:rPr>
            <w:color w:val="0000FF"/>
            <w:u w:val="single"/>
          </w:rPr>
          <w:t>)</w:t>
        </w:r>
      </w:hyperlink>
    </w:p>
    <w:p w:rsidR="002E2E72" w:rsidRPr="00C262A5" w:rsidRDefault="002E2E72" w:rsidP="002E2E72">
      <w:pPr>
        <w:pStyle w:val="ListParagraph"/>
        <w:numPr>
          <w:ilvl w:val="0"/>
          <w:numId w:val="15"/>
        </w:numPr>
        <w:spacing w:after="0" w:line="240" w:lineRule="auto"/>
        <w:rPr>
          <w:bCs/>
        </w:rPr>
      </w:pPr>
      <w:r>
        <w:rPr>
          <w:bCs/>
        </w:rPr>
        <w:t>Access to copy of current version of this PGD</w:t>
      </w:r>
    </w:p>
    <w:p w:rsidR="002E2E72" w:rsidRPr="0045340F" w:rsidRDefault="002E2E72" w:rsidP="004B4B00">
      <w:pPr>
        <w:pStyle w:val="ListParagraph"/>
      </w:pPr>
    </w:p>
    <w:p w:rsidR="007639B5" w:rsidRPr="00E4168E" w:rsidRDefault="007639B5" w:rsidP="00A6610C">
      <w:pPr>
        <w:pStyle w:val="Heading1numbered"/>
        <w:rPr>
          <w:color w:val="00599E" w:themeColor="accent1" w:themeShade="BF"/>
        </w:rPr>
      </w:pPr>
      <w:bookmarkStart w:id="37" w:name="_Toc122082461"/>
      <w:bookmarkStart w:id="38" w:name="_Toc122341280"/>
      <w:r w:rsidRPr="00E4168E">
        <w:rPr>
          <w:color w:val="00599E" w:themeColor="accent1" w:themeShade="BF"/>
        </w:rPr>
        <w:t>Characteristics of staff authorised under the PGD</w:t>
      </w:r>
      <w:bookmarkEnd w:id="37"/>
      <w:bookmarkEnd w:id="38"/>
    </w:p>
    <w:p w:rsidR="00A6610C" w:rsidRPr="00E4168E" w:rsidRDefault="00A6610C" w:rsidP="00585402">
      <w:pPr>
        <w:pStyle w:val="Heading2numbered"/>
        <w:rPr>
          <w:color w:val="00599E" w:themeColor="accent1" w:themeShade="BF"/>
        </w:rPr>
      </w:pPr>
      <w:r w:rsidRPr="00E4168E">
        <w:rPr>
          <w:color w:val="00599E" w:themeColor="accent1" w:themeShade="BF"/>
        </w:rPr>
        <w:t>Professional qualifications</w:t>
      </w:r>
    </w:p>
    <w:p w:rsidR="00A6610C" w:rsidRDefault="00481C62" w:rsidP="0060742A">
      <w:pPr>
        <w:pStyle w:val="TableBody"/>
      </w:pPr>
      <w:proofErr w:type="gramStart"/>
      <w:r>
        <w:t>Pharmacist with current General Pharmaceutical Council (GPhC) registration.</w:t>
      </w:r>
      <w:proofErr w:type="gramEnd"/>
    </w:p>
    <w:p w:rsidR="00481C62" w:rsidRDefault="00481C62" w:rsidP="0060742A">
      <w:pPr>
        <w:pStyle w:val="TableBody"/>
      </w:pPr>
    </w:p>
    <w:p w:rsidR="0060742A" w:rsidRPr="000A6AFB" w:rsidRDefault="00481C62" w:rsidP="0060742A">
      <w:pPr>
        <w:pStyle w:val="TableBody"/>
        <w:rPr>
          <w:b/>
          <w:bCs/>
        </w:rPr>
      </w:pPr>
      <w:r w:rsidRPr="00481C62">
        <w:rPr>
          <w:b/>
          <w:bCs/>
        </w:rPr>
        <w:t>Under PGD legislation there can be no delegation.  Supply of the medication has to be completed by the same practitioner who has assessed the patient under this PGD.</w:t>
      </w:r>
    </w:p>
    <w:p w:rsidR="00A6610C" w:rsidRPr="00E4168E" w:rsidRDefault="00A6610C" w:rsidP="00A6610C">
      <w:pPr>
        <w:pStyle w:val="Heading2numbered"/>
        <w:rPr>
          <w:color w:val="00599E" w:themeColor="accent1" w:themeShade="BF"/>
        </w:rPr>
      </w:pPr>
      <w:r w:rsidRPr="00E4168E">
        <w:rPr>
          <w:color w:val="00599E" w:themeColor="accent1" w:themeShade="BF"/>
        </w:rPr>
        <w:t>Specialist competencies or qualifications</w:t>
      </w:r>
    </w:p>
    <w:p w:rsidR="00A6610C" w:rsidRPr="00A6610C" w:rsidRDefault="00A6610C" w:rsidP="00A6610C">
      <w:r w:rsidRPr="00A6610C">
        <w:t>Persons must only work under this PGD where they are competent to do so.</w:t>
      </w:r>
    </w:p>
    <w:p w:rsidR="00A6610C" w:rsidRPr="00A6610C" w:rsidRDefault="00A6610C" w:rsidP="00B401B8">
      <w:r w:rsidRPr="00A6610C">
        <w:t>All persons operating this PGD</w:t>
      </w:r>
      <w:r w:rsidR="009F6803">
        <w:t xml:space="preserve"> must</w:t>
      </w:r>
      <w:r w:rsidR="004D7F4F">
        <w:t>:</w:t>
      </w:r>
    </w:p>
    <w:p w:rsidR="00A6610C" w:rsidRDefault="009F6803" w:rsidP="00B401B8">
      <w:pPr>
        <w:pStyle w:val="Bullet1"/>
      </w:pPr>
      <w:r>
        <w:t>B</w:t>
      </w:r>
      <w:r w:rsidR="00B06280">
        <w:t>e</w:t>
      </w:r>
      <w:r w:rsidR="00A6610C" w:rsidRPr="00A6610C">
        <w:t xml:space="preserve"> familiar with the</w:t>
      </w:r>
      <w:r w:rsidR="00481C62">
        <w:t xml:space="preserve"> </w:t>
      </w:r>
      <w:r w:rsidR="00C65AE0">
        <w:t xml:space="preserve">beclometasone </w:t>
      </w:r>
      <w:r w:rsidR="00F428F2">
        <w:t>50</w:t>
      </w:r>
      <w:r>
        <w:t xml:space="preserve"> </w:t>
      </w:r>
      <w:r w:rsidR="00F428F2">
        <w:t>m</w:t>
      </w:r>
      <w:r>
        <w:t>icrograms</w:t>
      </w:r>
      <w:r w:rsidR="00F428F2">
        <w:t xml:space="preserve"> nasal spray</w:t>
      </w:r>
      <w:r w:rsidR="00481C62">
        <w:t xml:space="preserve"> medicine</w:t>
      </w:r>
      <w:r w:rsidR="00A6610C" w:rsidRPr="00A6610C">
        <w:t xml:space="preserve"> and alert to changes in the </w:t>
      </w:r>
      <w:r w:rsidR="00CE3CEB" w:rsidRPr="00A6610C">
        <w:t>manufacturer’s</w:t>
      </w:r>
      <w:r w:rsidR="00A6610C" w:rsidRPr="00A6610C">
        <w:t xml:space="preserve"> product information/summary of product information</w:t>
      </w:r>
      <w:r w:rsidR="005938F4">
        <w:t>.</w:t>
      </w:r>
      <w:r w:rsidR="00A6610C" w:rsidRPr="00A6610C">
        <w:t xml:space="preserve"> </w:t>
      </w:r>
    </w:p>
    <w:p w:rsidR="00A6610C" w:rsidRDefault="008C2DA4" w:rsidP="00B401B8">
      <w:pPr>
        <w:pStyle w:val="Bullet1"/>
      </w:pPr>
      <w:r>
        <w:t>H</w:t>
      </w:r>
      <w:r w:rsidR="00481C62">
        <w:t>ave successfully complete the NES Pharmacy e-learning module</w:t>
      </w:r>
      <w:r w:rsidR="00AE4E26">
        <w:t>:</w:t>
      </w:r>
      <w:r w:rsidR="00481C62">
        <w:t xml:space="preserve"> </w:t>
      </w:r>
    </w:p>
    <w:p w:rsidR="0035422A" w:rsidRPr="00CC718C" w:rsidRDefault="00696B43" w:rsidP="00AD7F2C">
      <w:pPr>
        <w:pStyle w:val="Bullet1"/>
        <w:numPr>
          <w:ilvl w:val="0"/>
          <w:numId w:val="0"/>
        </w:numPr>
        <w:ind w:left="680"/>
      </w:pPr>
      <w:hyperlink r:id="rId42" w:history="1">
        <w:r w:rsidR="0035422A" w:rsidRPr="00CC718C">
          <w:t xml:space="preserve">Seasonal Allergic Rhinitis (Hay Fever) for NHS Pharmacy First Scotland | </w:t>
        </w:r>
        <w:proofErr w:type="spellStart"/>
        <w:r w:rsidR="0035422A" w:rsidRPr="00CC718C">
          <w:t>Turas</w:t>
        </w:r>
        <w:proofErr w:type="spellEnd"/>
        <w:r w:rsidR="0035422A" w:rsidRPr="00CC718C">
          <w:t xml:space="preserve"> | Learn</w:t>
        </w:r>
      </w:hyperlink>
    </w:p>
    <w:p w:rsidR="0035422A" w:rsidRPr="00AD7F2C" w:rsidRDefault="00696B43" w:rsidP="00AD7F2C">
      <w:pPr>
        <w:pStyle w:val="Bullet1"/>
        <w:numPr>
          <w:ilvl w:val="0"/>
          <w:numId w:val="0"/>
        </w:numPr>
        <w:ind w:left="680"/>
        <w:rPr>
          <w:color w:val="00599E" w:themeColor="accent1" w:themeShade="BF"/>
        </w:rPr>
      </w:pPr>
      <w:hyperlink r:id="rId43" w:history="1">
        <w:r w:rsidR="00E76E4A" w:rsidRPr="00AD7F2C">
          <w:rPr>
            <w:rStyle w:val="Hyperlink"/>
            <w:b w:val="0"/>
            <w:bCs w:val="0"/>
            <w:color w:val="00599E" w:themeColor="accent1" w:themeShade="BF"/>
          </w:rPr>
          <w:t>https://learn.nes.nhs.scot/67704/pharmacy/cpd-resources/seasonal-allergic-rhinitis-hay-fever-for-nhs-pharmacy-first-scotland</w:t>
        </w:r>
      </w:hyperlink>
    </w:p>
    <w:p w:rsidR="00AE4E26" w:rsidRDefault="008C2DA4" w:rsidP="00B43F95">
      <w:pPr>
        <w:pStyle w:val="Bullet1"/>
      </w:pPr>
      <w:r>
        <w:t>B</w:t>
      </w:r>
      <w:r w:rsidR="00481C62">
        <w:t>e able to assess the person’s</w:t>
      </w:r>
      <w:r w:rsidR="00F01600">
        <w:t>/ parent’s</w:t>
      </w:r>
      <w:r w:rsidR="00FD7D0C">
        <w:t>/ carer’s</w:t>
      </w:r>
      <w:r w:rsidR="00481C62">
        <w:t xml:space="preserve"> capacity to understand the nature of the purpose of the medication in order to give or refuse consent.</w:t>
      </w:r>
    </w:p>
    <w:p w:rsidR="00A6610C" w:rsidRPr="00E4168E" w:rsidRDefault="00A6610C" w:rsidP="00A6610C">
      <w:pPr>
        <w:pStyle w:val="Heading2numbered"/>
        <w:rPr>
          <w:color w:val="00599E" w:themeColor="accent1" w:themeShade="BF"/>
        </w:rPr>
      </w:pPr>
      <w:r w:rsidRPr="00E4168E">
        <w:rPr>
          <w:color w:val="00599E" w:themeColor="accent1" w:themeShade="BF"/>
        </w:rPr>
        <w:lastRenderedPageBreak/>
        <w:t>Continuing education and training</w:t>
      </w:r>
    </w:p>
    <w:p w:rsidR="0081368C" w:rsidRDefault="00A6610C" w:rsidP="00B401B8">
      <w:r w:rsidRPr="00A6610C">
        <w:t>All practitioners operating under th</w:t>
      </w:r>
      <w:r w:rsidR="0081368C">
        <w:t>is</w:t>
      </w:r>
      <w:r w:rsidRPr="00A6610C">
        <w:t xml:space="preserve"> PGD are responsible for</w:t>
      </w:r>
      <w:r w:rsidR="0081368C">
        <w:t>:</w:t>
      </w:r>
    </w:p>
    <w:p w:rsidR="005C4A34" w:rsidRDefault="005C4A34" w:rsidP="00545DBF">
      <w:pPr>
        <w:pStyle w:val="ListParagraph"/>
        <w:numPr>
          <w:ilvl w:val="0"/>
          <w:numId w:val="19"/>
        </w:numPr>
      </w:pPr>
      <w:r>
        <w:t>Maintaining their skills, knowledge and their own professional level of competence in this area according to the General Pharmaceutical Council Standards for Pharmacy Professionals</w:t>
      </w:r>
    </w:p>
    <w:p w:rsidR="00682CAF" w:rsidRDefault="005C4A34" w:rsidP="00545DBF">
      <w:pPr>
        <w:pStyle w:val="ListParagraph"/>
        <w:numPr>
          <w:ilvl w:val="0"/>
          <w:numId w:val="19"/>
        </w:numPr>
      </w:pPr>
      <w:r>
        <w:t>E</w:t>
      </w:r>
      <w:r w:rsidR="00A6610C" w:rsidRPr="00A6610C">
        <w:t xml:space="preserve">nsuring they remain up to date with the use of </w:t>
      </w:r>
      <w:r w:rsidR="00481C62">
        <w:t>medications</w:t>
      </w:r>
      <w:r w:rsidR="00A6610C" w:rsidRPr="00A6610C">
        <w:t xml:space="preserve"> included</w:t>
      </w:r>
      <w:r w:rsidR="00481C62">
        <w:t xml:space="preserve"> and be aware of local treatment recommendations.</w:t>
      </w:r>
    </w:p>
    <w:p w:rsidR="00682CAF" w:rsidRDefault="00481C62" w:rsidP="00545DBF">
      <w:pPr>
        <w:pStyle w:val="ListParagraph"/>
        <w:numPr>
          <w:ilvl w:val="0"/>
          <w:numId w:val="19"/>
        </w:numPr>
      </w:pPr>
      <w:r>
        <w:t>Attend approved training and training updates as appropriate.</w:t>
      </w:r>
    </w:p>
    <w:p w:rsidR="00481C62" w:rsidRDefault="00481C62" w:rsidP="00545DBF">
      <w:pPr>
        <w:pStyle w:val="ListParagraph"/>
        <w:numPr>
          <w:ilvl w:val="0"/>
          <w:numId w:val="19"/>
        </w:numPr>
      </w:pPr>
      <w:r>
        <w:t>Undertake relevant continuing professional development when PGD or NES Pharmacy modules are updated.</w:t>
      </w:r>
    </w:p>
    <w:p w:rsidR="00B401B8" w:rsidRDefault="00B401B8">
      <w:pPr>
        <w:rPr>
          <w:rFonts w:eastAsiaTheme="majorEastAsia" w:cstheme="majorBidi"/>
          <w:b/>
          <w:color w:val="43358B"/>
          <w:sz w:val="36"/>
          <w:szCs w:val="36"/>
        </w:rPr>
      </w:pPr>
      <w:r>
        <w:br w:type="page"/>
      </w:r>
    </w:p>
    <w:p w:rsidR="007639B5" w:rsidRPr="00E4168E" w:rsidRDefault="007639B5" w:rsidP="00A6610C">
      <w:pPr>
        <w:pStyle w:val="Heading1numbered"/>
        <w:rPr>
          <w:color w:val="00599E" w:themeColor="accent1" w:themeShade="BF"/>
        </w:rPr>
      </w:pPr>
      <w:bookmarkStart w:id="39" w:name="_Toc122082462"/>
      <w:bookmarkStart w:id="40" w:name="_Toc122341281"/>
      <w:r w:rsidRPr="00E4168E">
        <w:rPr>
          <w:color w:val="00599E" w:themeColor="accent1" w:themeShade="BF"/>
        </w:rPr>
        <w:lastRenderedPageBreak/>
        <w:t>Audit trail</w:t>
      </w:r>
      <w:bookmarkEnd w:id="39"/>
      <w:bookmarkEnd w:id="40"/>
    </w:p>
    <w:p w:rsidR="00085E40" w:rsidRPr="00E4168E" w:rsidRDefault="00085E40" w:rsidP="00085E40">
      <w:pPr>
        <w:pStyle w:val="Heading2numbered"/>
        <w:rPr>
          <w:color w:val="00599E" w:themeColor="accent1" w:themeShade="BF"/>
        </w:rPr>
      </w:pPr>
      <w:r w:rsidRPr="00E4168E">
        <w:rPr>
          <w:color w:val="00599E" w:themeColor="accent1" w:themeShade="BF"/>
        </w:rPr>
        <w:t>Authorisation of supply</w:t>
      </w:r>
    </w:p>
    <w:p w:rsidR="0058141D" w:rsidRDefault="0058141D" w:rsidP="0058141D">
      <w:r>
        <w:t>Pharmacists can be authorised to supply the medicine specified in this PGD when they have completed local Board requirements for service registration.</w:t>
      </w:r>
    </w:p>
    <w:p w:rsidR="006C75B9" w:rsidRPr="00F4282C" w:rsidRDefault="006C75B9" w:rsidP="006C75B9">
      <w:r>
        <w:t xml:space="preserve">Pharmacists should complete the individual authorisation </w:t>
      </w:r>
      <w:proofErr w:type="spellStart"/>
      <w:r>
        <w:t>form</w:t>
      </w:r>
      <w:proofErr w:type="spellEnd"/>
      <w:r>
        <w:t xml:space="preserve"> contained in the PGD (Appendix 1) and, where required, submit to the relevant NHS Health Board prior to using the PGD. </w:t>
      </w:r>
    </w:p>
    <w:p w:rsidR="00085E40" w:rsidRPr="00E4168E" w:rsidRDefault="00085E40" w:rsidP="00085E40">
      <w:pPr>
        <w:pStyle w:val="Heading2numbered"/>
        <w:rPr>
          <w:color w:val="00599E" w:themeColor="accent1" w:themeShade="BF"/>
        </w:rPr>
      </w:pPr>
      <w:r w:rsidRPr="00E4168E">
        <w:rPr>
          <w:color w:val="00599E" w:themeColor="accent1" w:themeShade="BF"/>
        </w:rPr>
        <w:t>Record of supply</w:t>
      </w:r>
    </w:p>
    <w:p w:rsidR="00085E40" w:rsidRDefault="00481C62" w:rsidP="00B401B8">
      <w:r>
        <w:t>All records must be clear, legible</w:t>
      </w:r>
      <w:r w:rsidR="00085E40">
        <w:t>, contemporaneous</w:t>
      </w:r>
      <w:r>
        <w:t xml:space="preserve"> and in an easily retrievable format</w:t>
      </w:r>
      <w:r w:rsidR="00954F22">
        <w:t xml:space="preserve"> to allow audit of practice</w:t>
      </w:r>
      <w:r>
        <w:t xml:space="preserve">.  </w:t>
      </w:r>
    </w:p>
    <w:p w:rsidR="00085E40" w:rsidRDefault="00085E40" w:rsidP="00B401B8">
      <w:r>
        <w:t>A Universal Claim Framework (UCF) record of the screening and subsequent supply, or not, of the medicine specified in this PGD should be made in accordance with the NHS Pharmacy First Scotland service specification.</w:t>
      </w:r>
    </w:p>
    <w:p w:rsidR="00212ACA" w:rsidRPr="00A6610C" w:rsidRDefault="00481C62" w:rsidP="00B401B8">
      <w:r>
        <w:t>Pharmacist</w:t>
      </w:r>
      <w:r w:rsidR="00865CDF">
        <w:t>s</w:t>
      </w:r>
      <w:r>
        <w:t xml:space="preserve"> must r</w:t>
      </w:r>
      <w:r w:rsidR="00A6610C" w:rsidRPr="00A6610C">
        <w:t>ecord</w:t>
      </w:r>
      <w:r w:rsidR="00F053BB">
        <w:t xml:space="preserve"> the following information</w:t>
      </w:r>
      <w:r w:rsidR="00F4282C">
        <w:t>, included in the assessment form,</w:t>
      </w:r>
      <w:r>
        <w:t xml:space="preserve"> in the PMR (either paper or computer based)</w:t>
      </w:r>
      <w:r w:rsidR="00F053BB">
        <w:t>:</w:t>
      </w:r>
    </w:p>
    <w:p w:rsidR="00A750E3" w:rsidRDefault="00A6610C" w:rsidP="00B401B8">
      <w:pPr>
        <w:pStyle w:val="Bullet1"/>
      </w:pPr>
      <w:r w:rsidRPr="00A6610C">
        <w:t xml:space="preserve">name of individual, address, date of birth </w:t>
      </w:r>
      <w:r w:rsidR="00A750E3">
        <w:t>/ CHI number</w:t>
      </w:r>
    </w:p>
    <w:p w:rsidR="00A6610C" w:rsidRDefault="00A750E3" w:rsidP="00B401B8">
      <w:pPr>
        <w:pStyle w:val="Bullet1"/>
      </w:pPr>
      <w:r>
        <w:t xml:space="preserve">name of </w:t>
      </w:r>
      <w:r w:rsidR="00A6610C" w:rsidRPr="00A6610C">
        <w:t>GP with whom the individual is registered</w:t>
      </w:r>
      <w:r>
        <w:t xml:space="preserve"> (if known)</w:t>
      </w:r>
    </w:p>
    <w:p w:rsidR="00A750E3" w:rsidRDefault="00A750E3" w:rsidP="00B401B8">
      <w:pPr>
        <w:pStyle w:val="Bullet1"/>
      </w:pPr>
      <w:r>
        <w:t>confirmation that valid consent to be treated under this PGD was obtained (include details of parent/guardian/person with parental responsibility where applicable)</w:t>
      </w:r>
    </w:p>
    <w:p w:rsidR="00A750E3" w:rsidRDefault="00A750E3" w:rsidP="00B401B8">
      <w:pPr>
        <w:pStyle w:val="Bullet1"/>
      </w:pPr>
      <w:r>
        <w:t>details of presenting complaint and diagnosis</w:t>
      </w:r>
    </w:p>
    <w:p w:rsidR="00A6610C" w:rsidRDefault="00865CDF" w:rsidP="00B401B8">
      <w:pPr>
        <w:pStyle w:val="Bullet1"/>
      </w:pPr>
      <w:proofErr w:type="gramStart"/>
      <w:r>
        <w:t>details</w:t>
      </w:r>
      <w:proofErr w:type="gramEnd"/>
      <w:r>
        <w:t xml:space="preserve"> of medicine supplied - </w:t>
      </w:r>
      <w:r w:rsidR="00A6610C" w:rsidRPr="00A6610C">
        <w:t xml:space="preserve">name </w:t>
      </w:r>
      <w:r>
        <w:t>of medicine, batch number and expiry date</w:t>
      </w:r>
      <w:r w:rsidR="00A750E3">
        <w:t>, with date of supply.</w:t>
      </w:r>
    </w:p>
    <w:p w:rsidR="00A750E3" w:rsidRDefault="00A750E3" w:rsidP="00B401B8">
      <w:pPr>
        <w:pStyle w:val="Bullet1"/>
      </w:pPr>
      <w:r>
        <w:lastRenderedPageBreak/>
        <w:t>details of exclusion criteria – why the medicine was not supplied (if applicable)</w:t>
      </w:r>
    </w:p>
    <w:p w:rsidR="00A6610C" w:rsidRDefault="00A6610C" w:rsidP="00B401B8">
      <w:pPr>
        <w:pStyle w:val="Bullet1"/>
      </w:pPr>
      <w:r w:rsidRPr="00A6610C">
        <w:t>advice given, including advice given if excluded or declines</w:t>
      </w:r>
      <w:r w:rsidR="00A750E3">
        <w:t xml:space="preserve"> treatment under this PGD</w:t>
      </w:r>
    </w:p>
    <w:p w:rsidR="00A6610C" w:rsidRDefault="00A6610C" w:rsidP="00B401B8">
      <w:pPr>
        <w:pStyle w:val="Bullet1"/>
      </w:pPr>
      <w:r w:rsidRPr="00A6610C">
        <w:t>details of any adverse drug reactions and actions taken</w:t>
      </w:r>
    </w:p>
    <w:p w:rsidR="00A750E3" w:rsidRDefault="00A750E3" w:rsidP="00B401B8">
      <w:pPr>
        <w:pStyle w:val="Bullet1"/>
      </w:pPr>
      <w:r>
        <w:t>referral arrangements (including self</w:t>
      </w:r>
      <w:r w:rsidR="00F4282C">
        <w:t>-</w:t>
      </w:r>
      <w:r>
        <w:t>care)</w:t>
      </w:r>
    </w:p>
    <w:p w:rsidR="00F4282C" w:rsidRDefault="00A750E3" w:rsidP="00B401B8">
      <w:pPr>
        <w:pStyle w:val="Bullet1"/>
      </w:pPr>
      <w:r>
        <w:t>signature and printed name</w:t>
      </w:r>
      <w:r w:rsidRPr="00A6610C">
        <w:t xml:space="preserve"> of </w:t>
      </w:r>
      <w:r>
        <w:t>the pharmacist</w:t>
      </w:r>
      <w:r w:rsidRPr="00A6610C">
        <w:t xml:space="preserve"> </w:t>
      </w:r>
      <w:r>
        <w:t>who</w:t>
      </w:r>
      <w:r w:rsidRPr="00A6610C">
        <w:t xml:space="preserve"> undertook assessment of clinical suitability</w:t>
      </w:r>
      <w:r>
        <w:t xml:space="preserve"> and, where appropriate, subsequently supplied the medicine</w:t>
      </w:r>
    </w:p>
    <w:p w:rsidR="00F4282C" w:rsidRPr="00E4168E" w:rsidRDefault="00CE3CEB" w:rsidP="00B401B8">
      <w:pPr>
        <w:rPr>
          <w:b/>
          <w:bCs/>
          <w:color w:val="00599E" w:themeColor="accent1" w:themeShade="BF"/>
        </w:rPr>
      </w:pPr>
      <w:r w:rsidRPr="00E4168E">
        <w:rPr>
          <w:b/>
          <w:bCs/>
          <w:color w:val="00599E" w:themeColor="accent1" w:themeShade="BF"/>
        </w:rPr>
        <w:t xml:space="preserve">The </w:t>
      </w:r>
      <w:r w:rsidR="000043AD">
        <w:rPr>
          <w:b/>
          <w:bCs/>
          <w:color w:val="00599E" w:themeColor="accent1" w:themeShade="BF"/>
        </w:rPr>
        <w:t>individual</w:t>
      </w:r>
      <w:r w:rsidRPr="00E4168E">
        <w:rPr>
          <w:b/>
          <w:bCs/>
          <w:color w:val="00599E" w:themeColor="accent1" w:themeShade="BF"/>
        </w:rPr>
        <w:t>’s GP (where known)</w:t>
      </w:r>
      <w:r w:rsidR="00F4282C" w:rsidRPr="00E4168E">
        <w:rPr>
          <w:b/>
          <w:bCs/>
          <w:color w:val="00599E" w:themeColor="accent1" w:themeShade="BF"/>
        </w:rPr>
        <w:t xml:space="preserve"> should be provided with a copy of the GP notification form for the supply of </w:t>
      </w:r>
      <w:r w:rsidR="00A66469">
        <w:rPr>
          <w:b/>
          <w:bCs/>
          <w:color w:val="00599E" w:themeColor="accent1" w:themeShade="BF"/>
        </w:rPr>
        <w:t xml:space="preserve">beclometasone </w:t>
      </w:r>
      <w:r w:rsidR="003A3FE4">
        <w:rPr>
          <w:b/>
          <w:bCs/>
          <w:color w:val="00599E" w:themeColor="accent1" w:themeShade="BF"/>
        </w:rPr>
        <w:t>50</w:t>
      </w:r>
      <w:r w:rsidR="00801144">
        <w:rPr>
          <w:b/>
          <w:bCs/>
          <w:color w:val="00599E" w:themeColor="accent1" w:themeShade="BF"/>
        </w:rPr>
        <w:t xml:space="preserve"> </w:t>
      </w:r>
      <w:r w:rsidR="003A3FE4">
        <w:rPr>
          <w:b/>
          <w:bCs/>
          <w:color w:val="00599E" w:themeColor="accent1" w:themeShade="BF"/>
        </w:rPr>
        <w:t xml:space="preserve">micrograms </w:t>
      </w:r>
      <w:r w:rsidR="00A66469">
        <w:rPr>
          <w:b/>
          <w:bCs/>
          <w:color w:val="00599E" w:themeColor="accent1" w:themeShade="BF"/>
        </w:rPr>
        <w:t>nasal spray</w:t>
      </w:r>
      <w:r w:rsidR="00F4282C" w:rsidRPr="00E4168E">
        <w:rPr>
          <w:b/>
          <w:bCs/>
          <w:color w:val="00599E" w:themeColor="accent1" w:themeShade="BF"/>
        </w:rPr>
        <w:t>, or appropriate referral on the same, or next available working day.</w:t>
      </w:r>
    </w:p>
    <w:p w:rsidR="00F4282C" w:rsidRDefault="00F4282C" w:rsidP="00B401B8">
      <w:pPr>
        <w:rPr>
          <w:b/>
          <w:bCs/>
          <w:color w:val="0078D4" w:themeColor="accent1"/>
        </w:rPr>
      </w:pPr>
    </w:p>
    <w:p w:rsidR="00F4282C" w:rsidRPr="00033B89" w:rsidRDefault="00F4282C" w:rsidP="00F4282C">
      <w:r w:rsidRPr="00C944B1">
        <w:t>These records should be retained in accordance with national guidance</w:t>
      </w:r>
      <w:r>
        <w:rPr>
          <w:vertAlign w:val="superscript"/>
        </w:rPr>
        <w:t>1</w:t>
      </w:r>
      <w:r>
        <w:t xml:space="preserve"> (see page 56 for standard retention periods summary table)</w:t>
      </w:r>
      <w:r w:rsidRPr="00C944B1">
        <w:t>.</w:t>
      </w:r>
      <w:r>
        <w:t xml:space="preserve"> </w:t>
      </w:r>
      <w:r w:rsidRPr="00C944B1">
        <w:t>Where local arrangements differ, clarification should be obtained through your Health Board Information Governance Lead.</w:t>
      </w:r>
    </w:p>
    <w:p w:rsidR="00F4282C" w:rsidRPr="00F4282C" w:rsidRDefault="00F4282C" w:rsidP="00F4282C">
      <w:r w:rsidRPr="00033B89">
        <w:t>All records of the drug(s) specified in this PGD will be filed with the normal records of medicines in each service.  A designated person within each service will be responsible for auditing completion of drug forms and collation of data</w:t>
      </w:r>
      <w:r>
        <w:t>.</w:t>
      </w:r>
    </w:p>
    <w:p w:rsidR="00F4282C" w:rsidRPr="00C944B1" w:rsidRDefault="00F4282C" w:rsidP="00F4282C">
      <w:pPr>
        <w:rPr>
          <w:color w:val="1F497D"/>
          <w:sz w:val="16"/>
          <w:szCs w:val="16"/>
        </w:rPr>
      </w:pPr>
      <w:r w:rsidRPr="00C944B1">
        <w:rPr>
          <w:sz w:val="16"/>
          <w:szCs w:val="16"/>
        </w:rPr>
        <w:t xml:space="preserve">1. </w:t>
      </w:r>
      <w:r>
        <w:rPr>
          <w:sz w:val="16"/>
          <w:szCs w:val="16"/>
        </w:rPr>
        <w:t xml:space="preserve">Scottish Government.  </w:t>
      </w:r>
      <w:proofErr w:type="gramStart"/>
      <w:r w:rsidRPr="00C944B1">
        <w:rPr>
          <w:i/>
          <w:sz w:val="16"/>
          <w:szCs w:val="16"/>
        </w:rPr>
        <w:t>Scottish Government Records Management.</w:t>
      </w:r>
      <w:proofErr w:type="gramEnd"/>
      <w:r>
        <w:rPr>
          <w:sz w:val="16"/>
          <w:szCs w:val="16"/>
        </w:rPr>
        <w:t xml:space="preserve">  Edinburgh 2020. Available </w:t>
      </w:r>
      <w:r w:rsidRPr="00E4168E">
        <w:rPr>
          <w:color w:val="00599E" w:themeColor="accent1" w:themeShade="BF"/>
          <w:sz w:val="16"/>
          <w:szCs w:val="16"/>
        </w:rPr>
        <w:t xml:space="preserve">at </w:t>
      </w:r>
      <w:hyperlink r:id="rId44" w:history="1">
        <w:r w:rsidRPr="00E4168E">
          <w:rPr>
            <w:rStyle w:val="Hyperlink"/>
            <w:color w:val="00599E" w:themeColor="accent1" w:themeShade="BF"/>
            <w:sz w:val="16"/>
            <w:szCs w:val="16"/>
          </w:rPr>
          <w:t>SG-HSC-Scotland-Records-Management-Code-of-Practice-2020-v20200602.pdf</w:t>
        </w:r>
      </w:hyperlink>
      <w:r w:rsidRPr="00E4168E">
        <w:rPr>
          <w:color w:val="00599E" w:themeColor="accent1" w:themeShade="BF"/>
          <w:sz w:val="16"/>
          <w:szCs w:val="16"/>
        </w:rPr>
        <w:t xml:space="preserve"> </w:t>
      </w:r>
      <w:r w:rsidRPr="00F4282C">
        <w:rPr>
          <w:color w:val="0078D4" w:themeColor="accent1"/>
          <w:sz w:val="16"/>
          <w:szCs w:val="16"/>
        </w:rPr>
        <w:t xml:space="preserve"> </w:t>
      </w:r>
      <w:r>
        <w:rPr>
          <w:sz w:val="16"/>
          <w:szCs w:val="16"/>
        </w:rPr>
        <w:t xml:space="preserve">(Accessed on </w:t>
      </w:r>
      <w:r w:rsidR="00EF62AE">
        <w:rPr>
          <w:sz w:val="16"/>
          <w:szCs w:val="16"/>
        </w:rPr>
        <w:t>12</w:t>
      </w:r>
      <w:r w:rsidR="00EF62AE" w:rsidRPr="00865C68">
        <w:rPr>
          <w:sz w:val="16"/>
          <w:szCs w:val="16"/>
          <w:vertAlign w:val="superscript"/>
        </w:rPr>
        <w:t>th</w:t>
      </w:r>
      <w:r w:rsidR="00EF62AE">
        <w:rPr>
          <w:sz w:val="16"/>
          <w:szCs w:val="16"/>
        </w:rPr>
        <w:t xml:space="preserve"> March 2026</w:t>
      </w:r>
      <w:r>
        <w:rPr>
          <w:sz w:val="16"/>
          <w:szCs w:val="16"/>
        </w:rPr>
        <w:t>)</w:t>
      </w:r>
    </w:p>
    <w:p w:rsidR="00F4282C" w:rsidRDefault="00F4282C" w:rsidP="00B401B8">
      <w:pPr>
        <w:rPr>
          <w:b/>
          <w:bCs/>
          <w:color w:val="0078D4" w:themeColor="accent1"/>
        </w:rPr>
      </w:pPr>
    </w:p>
    <w:p w:rsidR="00F4282C" w:rsidRDefault="00F4282C" w:rsidP="00B401B8">
      <w:pPr>
        <w:rPr>
          <w:b/>
          <w:bCs/>
          <w:color w:val="0078D4" w:themeColor="accent1"/>
        </w:rPr>
      </w:pPr>
    </w:p>
    <w:p w:rsidR="00F4282C" w:rsidRPr="00F4282C" w:rsidRDefault="00F4282C" w:rsidP="00B401B8">
      <w:pPr>
        <w:rPr>
          <w:b/>
          <w:bCs/>
          <w:color w:val="0078D4" w:themeColor="accent1"/>
        </w:rPr>
      </w:pPr>
    </w:p>
    <w:p w:rsidR="005938F4" w:rsidRPr="0086113F" w:rsidRDefault="007639B5" w:rsidP="007639B5">
      <w:pPr>
        <w:pStyle w:val="Heading1numbered"/>
        <w:rPr>
          <w:color w:val="00599E" w:themeColor="accent1" w:themeShade="BF"/>
        </w:rPr>
      </w:pPr>
      <w:bookmarkStart w:id="41" w:name="_Toc122082463"/>
      <w:bookmarkStart w:id="42" w:name="_Toc122341282"/>
      <w:r w:rsidRPr="0086113F">
        <w:rPr>
          <w:color w:val="00599E" w:themeColor="accent1" w:themeShade="BF"/>
        </w:rPr>
        <w:lastRenderedPageBreak/>
        <w:t>Additional reference</w:t>
      </w:r>
      <w:r w:rsidR="005938F4" w:rsidRPr="0086113F">
        <w:rPr>
          <w:color w:val="00599E" w:themeColor="accent1" w:themeShade="BF"/>
        </w:rPr>
        <w:t>s</w:t>
      </w:r>
      <w:bookmarkEnd w:id="41"/>
      <w:bookmarkEnd w:id="42"/>
    </w:p>
    <w:p w:rsidR="00296C61" w:rsidRPr="003804D9" w:rsidRDefault="004E0038" w:rsidP="00757CAD">
      <w:r w:rsidRPr="00BD67C2">
        <w:t>Practitioners operating the PGD must be familiar with:</w:t>
      </w:r>
    </w:p>
    <w:p w:rsidR="001A2703" w:rsidRDefault="001A2703" w:rsidP="001A2703">
      <w:pPr>
        <w:pStyle w:val="Bulletnumbered1123"/>
      </w:pPr>
      <w:r w:rsidRPr="000A6AFB">
        <w:t xml:space="preserve">National Institute for Clinical Excellence / Public Health England.  Available at: </w:t>
      </w:r>
      <w:hyperlink r:id="rId45" w:history="1">
        <w:r w:rsidRPr="000A6AFB">
          <w:rPr>
            <w:rStyle w:val="Hyperlink"/>
            <w:color w:val="00599E" w:themeColor="accent1" w:themeShade="BF"/>
          </w:rPr>
          <w:t>Allergic rhinitis | Health topics A to Z | CKS | NICE</w:t>
        </w:r>
      </w:hyperlink>
      <w:r w:rsidRPr="000A6AFB">
        <w:rPr>
          <w:i/>
          <w:color w:val="0078D4" w:themeColor="accent1"/>
        </w:rPr>
        <w:t>.</w:t>
      </w:r>
      <w:r w:rsidRPr="000A6AFB">
        <w:rPr>
          <w:color w:val="0078D4" w:themeColor="accent1"/>
        </w:rPr>
        <w:t xml:space="preserve"> </w:t>
      </w:r>
      <w:r w:rsidRPr="000A6AFB">
        <w:t xml:space="preserve">(Accessed </w:t>
      </w:r>
      <w:r w:rsidR="00420342">
        <w:t>13</w:t>
      </w:r>
      <w:r w:rsidR="00420342" w:rsidRPr="00865C68">
        <w:rPr>
          <w:vertAlign w:val="superscript"/>
        </w:rPr>
        <w:t>th</w:t>
      </w:r>
      <w:r w:rsidR="00420342">
        <w:t xml:space="preserve"> March 2026</w:t>
      </w:r>
      <w:r>
        <w:t>)</w:t>
      </w:r>
    </w:p>
    <w:p w:rsidR="00757CAD" w:rsidRDefault="00296C61" w:rsidP="00776C11">
      <w:pPr>
        <w:pStyle w:val="Bulletnumbered1123"/>
      </w:pPr>
      <w:r w:rsidRPr="003804D9">
        <w:t>Current edition of British National Formulary (BNF)</w:t>
      </w:r>
      <w:r w:rsidR="00CA1ECF">
        <w:t>.  Available at:</w:t>
      </w:r>
      <w:r w:rsidRPr="003804D9">
        <w:t xml:space="preserve"> </w:t>
      </w:r>
      <w:r w:rsidR="00776C11">
        <w:rPr>
          <w:b/>
          <w:bCs/>
        </w:rPr>
        <w:t xml:space="preserve"> </w:t>
      </w:r>
      <w:hyperlink r:id="rId46" w:history="1">
        <w:r w:rsidR="00776C11" w:rsidRPr="00D7449B">
          <w:rPr>
            <w:color w:val="0000FF"/>
            <w:u w:val="single"/>
          </w:rPr>
          <w:t>BNF British National Formulary - NICE</w:t>
        </w:r>
      </w:hyperlink>
      <w:r w:rsidR="00776C11">
        <w:rPr>
          <w:color w:val="0000FF"/>
          <w:u w:val="single"/>
        </w:rPr>
        <w:t>,</w:t>
      </w:r>
      <w:r w:rsidR="00776C11">
        <w:t xml:space="preserve"> </w:t>
      </w:r>
      <w:r w:rsidR="00776C11" w:rsidRPr="003804D9">
        <w:t>and BNF for children</w:t>
      </w:r>
      <w:r w:rsidR="00776C11" w:rsidRPr="00776C11">
        <w:rPr>
          <w:color w:val="0000FF"/>
          <w:u w:val="single"/>
        </w:rPr>
        <w:t xml:space="preserve"> </w:t>
      </w:r>
      <w:hyperlink r:id="rId47" w:history="1">
        <w:r w:rsidR="00776C11" w:rsidRPr="00776C11">
          <w:rPr>
            <w:color w:val="0000FF"/>
            <w:u w:val="single"/>
          </w:rPr>
          <w:t>BNF for Children British National Formulary - NICE</w:t>
        </w:r>
      </w:hyperlink>
      <w:r w:rsidR="00776C11">
        <w:t xml:space="preserve"> </w:t>
      </w:r>
      <w:r w:rsidR="00884B27">
        <w:t>(Accessed 6</w:t>
      </w:r>
      <w:r w:rsidR="00884B27" w:rsidRPr="00884B27">
        <w:rPr>
          <w:vertAlign w:val="superscript"/>
        </w:rPr>
        <w:t>th</w:t>
      </w:r>
      <w:r w:rsidR="00884B27">
        <w:t xml:space="preserve"> March 2026)</w:t>
      </w:r>
    </w:p>
    <w:p w:rsidR="00757CAD" w:rsidRDefault="00296C61" w:rsidP="00757CAD">
      <w:pPr>
        <w:pStyle w:val="Bulletnumbered1123"/>
      </w:pPr>
      <w:r w:rsidRPr="003804D9">
        <w:t>Marketing authorisation holder’s Summary of Product Characteristics</w:t>
      </w:r>
      <w:r w:rsidR="00757CAD">
        <w:t xml:space="preserve">.  </w:t>
      </w:r>
      <w:r w:rsidR="00757CAD" w:rsidRPr="00757CAD">
        <w:rPr>
          <w:spacing w:val="-4"/>
        </w:rPr>
        <w:t xml:space="preserve">Electronic Medicines </w:t>
      </w:r>
      <w:r w:rsidR="00757CAD" w:rsidRPr="00686E1F">
        <w:rPr>
          <w:spacing w:val="-4"/>
        </w:rPr>
        <w:t xml:space="preserve">Compendium.  </w:t>
      </w:r>
      <w:r w:rsidR="00460F5A">
        <w:rPr>
          <w:i/>
        </w:rPr>
        <w:t>Beconase</w:t>
      </w:r>
      <w:r w:rsidR="0021624F">
        <w:rPr>
          <w:rFonts w:cs="Arial"/>
          <w:i/>
          <w:vertAlign w:val="superscript"/>
        </w:rPr>
        <w:t>®</w:t>
      </w:r>
      <w:r w:rsidR="00460F5A">
        <w:rPr>
          <w:i/>
        </w:rPr>
        <w:t xml:space="preserve"> Aqueo</w:t>
      </w:r>
      <w:r w:rsidR="0021624F">
        <w:rPr>
          <w:i/>
        </w:rPr>
        <w:t>u</w:t>
      </w:r>
      <w:r w:rsidR="00460F5A">
        <w:rPr>
          <w:i/>
        </w:rPr>
        <w:t xml:space="preserve">s </w:t>
      </w:r>
      <w:r w:rsidR="00DE2F63">
        <w:rPr>
          <w:i/>
        </w:rPr>
        <w:t>Nasal Spray</w:t>
      </w:r>
      <w:r w:rsidR="00757CAD" w:rsidRPr="00686E1F">
        <w:rPr>
          <w:i/>
          <w:spacing w:val="-2"/>
        </w:rPr>
        <w:t xml:space="preserve"> </w:t>
      </w:r>
      <w:r w:rsidR="00757CAD" w:rsidRPr="00686E1F">
        <w:rPr>
          <w:i/>
        </w:rPr>
        <w:t>SPC.</w:t>
      </w:r>
      <w:r w:rsidR="00757CAD" w:rsidRPr="00686E1F">
        <w:t xml:space="preserve">  Available</w:t>
      </w:r>
      <w:r w:rsidR="0045389F">
        <w:t xml:space="preserve"> at:</w:t>
      </w:r>
      <w:r w:rsidR="00757CAD" w:rsidRPr="00686E1F">
        <w:t xml:space="preserve"> </w:t>
      </w:r>
      <w:hyperlink r:id="rId48" w:history="1">
        <w:r w:rsidR="00CB0142" w:rsidRPr="00CB0142">
          <w:rPr>
            <w:rStyle w:val="Hyperlink"/>
            <w:color w:val="00599E" w:themeColor="accent1" w:themeShade="BF"/>
          </w:rPr>
          <w:t>Beconase</w:t>
        </w:r>
        <w:r w:rsidR="008C3F21">
          <w:rPr>
            <w:rStyle w:val="Hyperlink"/>
            <w:rFonts w:cs="Arial"/>
            <w:color w:val="00599E" w:themeColor="accent1" w:themeShade="BF"/>
            <w:vertAlign w:val="superscript"/>
          </w:rPr>
          <w:t>®</w:t>
        </w:r>
        <w:r w:rsidR="00CB0142" w:rsidRPr="00CB0142">
          <w:rPr>
            <w:rStyle w:val="Hyperlink"/>
            <w:color w:val="00599E" w:themeColor="accent1" w:themeShade="BF"/>
          </w:rPr>
          <w:t xml:space="preserve"> Aqueous Nasal Spray - Summary of Product Characteristics (SmPC) - (</w:t>
        </w:r>
        <w:proofErr w:type="spellStart"/>
        <w:r w:rsidR="00CB0142" w:rsidRPr="00CB0142">
          <w:rPr>
            <w:rStyle w:val="Hyperlink"/>
            <w:color w:val="00599E" w:themeColor="accent1" w:themeShade="BF"/>
          </w:rPr>
          <w:t>emc</w:t>
        </w:r>
        <w:proofErr w:type="spellEnd"/>
        <w:r w:rsidR="00CB0142" w:rsidRPr="00CB0142">
          <w:rPr>
            <w:rStyle w:val="Hyperlink"/>
            <w:color w:val="00599E" w:themeColor="accent1" w:themeShade="BF"/>
          </w:rPr>
          <w:t>) (medicines.org.uk)</w:t>
        </w:r>
      </w:hyperlink>
      <w:r w:rsidR="00CB0142" w:rsidRPr="00CB0142">
        <w:rPr>
          <w:color w:val="00599E" w:themeColor="accent1" w:themeShade="BF"/>
        </w:rPr>
        <w:t xml:space="preserve"> </w:t>
      </w:r>
      <w:r w:rsidR="00757CAD">
        <w:t xml:space="preserve">(Accessed </w:t>
      </w:r>
      <w:r w:rsidR="00F666B1">
        <w:t>13</w:t>
      </w:r>
      <w:r w:rsidR="00F666B1" w:rsidRPr="00865C68">
        <w:rPr>
          <w:vertAlign w:val="superscript"/>
        </w:rPr>
        <w:t>th</w:t>
      </w:r>
      <w:r w:rsidR="00F666B1">
        <w:t xml:space="preserve"> March 2026</w:t>
      </w:r>
      <w:r w:rsidR="00757CAD">
        <w:t>)</w:t>
      </w:r>
    </w:p>
    <w:p w:rsidR="00DB03FB" w:rsidRDefault="00DB03FB" w:rsidP="00757CAD">
      <w:pPr>
        <w:pStyle w:val="Bulletnumbered1123"/>
      </w:pPr>
      <w:r>
        <w:t>Specialist Pharmacy Service.</w:t>
      </w:r>
      <w:r w:rsidR="009503E0">
        <w:t xml:space="preserve"> NHS England</w:t>
      </w:r>
      <w:r w:rsidR="0045389F">
        <w:t>.  Av</w:t>
      </w:r>
      <w:r w:rsidR="00A32E02">
        <w:t>ailable at</w:t>
      </w:r>
      <w:r w:rsidR="00A32E02" w:rsidRPr="00D15583">
        <w:rPr>
          <w:rStyle w:val="Hyperlink"/>
          <w:color w:val="00599E" w:themeColor="accent1" w:themeShade="BF"/>
        </w:rPr>
        <w:t>:</w:t>
      </w:r>
      <w:r w:rsidRPr="00D15583">
        <w:rPr>
          <w:rStyle w:val="Hyperlink"/>
          <w:color w:val="00599E" w:themeColor="accent1" w:themeShade="BF"/>
        </w:rPr>
        <w:t xml:space="preserve">  </w:t>
      </w:r>
      <w:hyperlink r:id="rId49" w:history="1">
        <w:r w:rsidR="003566F9" w:rsidRPr="00D15583">
          <w:rPr>
            <w:rStyle w:val="Hyperlink"/>
            <w:color w:val="00599E" w:themeColor="accent1" w:themeShade="BF"/>
          </w:rPr>
          <w:t>Advising on medicines during breastfeeding – NHS SPS - Specialist Pharmacy Service – The first stop for professional medicines advice</w:t>
        </w:r>
      </w:hyperlink>
      <w:r w:rsidR="0045389F">
        <w:t xml:space="preserve"> (Accessed 24</w:t>
      </w:r>
      <w:r w:rsidR="0045389F" w:rsidRPr="001704CF">
        <w:rPr>
          <w:vertAlign w:val="superscript"/>
        </w:rPr>
        <w:t>th</w:t>
      </w:r>
      <w:r w:rsidR="0045389F">
        <w:t xml:space="preserve"> March 2026)</w:t>
      </w:r>
    </w:p>
    <w:p w:rsidR="00757CAD" w:rsidRPr="00757CAD" w:rsidRDefault="003804D9">
      <w:bookmarkStart w:id="43" w:name="_Hlk109897233"/>
      <w:r>
        <w:br w:type="page"/>
      </w:r>
    </w:p>
    <w:p w:rsidR="00174224" w:rsidRPr="00DB030F" w:rsidRDefault="00174224" w:rsidP="00174224">
      <w:pPr>
        <w:pStyle w:val="Heading1"/>
        <w:rPr>
          <w:b w:val="0"/>
          <w:color w:val="00599E" w:themeColor="accent1" w:themeShade="BF"/>
        </w:rPr>
      </w:pPr>
      <w:bookmarkStart w:id="44" w:name="_Toc122082464"/>
      <w:bookmarkStart w:id="45" w:name="_Toc122341283"/>
      <w:r w:rsidRPr="00DB030F">
        <w:rPr>
          <w:color w:val="00599E" w:themeColor="accent1" w:themeShade="BF"/>
        </w:rPr>
        <w:lastRenderedPageBreak/>
        <w:t>7. Individual authorisation (Appendix 1)</w:t>
      </w:r>
    </w:p>
    <w:p w:rsidR="00CF4508" w:rsidRPr="005938F4" w:rsidRDefault="00CF4508" w:rsidP="00CF4508">
      <w:pPr>
        <w:pStyle w:val="TableBody"/>
        <w:rPr>
          <w:rStyle w:val="Bold"/>
        </w:rPr>
      </w:pPr>
      <w:bookmarkStart w:id="46" w:name="Normal_Pharmacy_Location"/>
      <w:bookmarkEnd w:id="43"/>
      <w:bookmarkEnd w:id="44"/>
      <w:bookmarkEnd w:id="45"/>
      <w:bookmarkEnd w:id="46"/>
      <w:r>
        <w:rPr>
          <w:rStyle w:val="Bold"/>
        </w:rPr>
        <w:t>PGDs FOR THE SUPPLY OF TREATMENTS FOR SEASONAL ALLERGIC RHINITIS BY COMMUNITY PHARMACISTS UNDER THE “NHS PHARMACY FIRST SCOTLAND” SERVICE</w:t>
      </w:r>
    </w:p>
    <w:p w:rsidR="00CF4508" w:rsidRPr="001D5E71" w:rsidRDefault="00CF4508" w:rsidP="00CF4508">
      <w:pPr>
        <w:pStyle w:val="TableBody"/>
        <w:rPr>
          <w:sz w:val="10"/>
          <w:szCs w:val="10"/>
        </w:rPr>
      </w:pPr>
    </w:p>
    <w:p w:rsidR="00CF4508" w:rsidRDefault="00CF4508" w:rsidP="00CF4508">
      <w:pPr>
        <w:pStyle w:val="TableBody"/>
      </w:pPr>
      <w:r w:rsidRPr="00757CAD">
        <w:rPr>
          <w:b/>
          <w:bCs/>
          <w:i/>
          <w:iCs/>
        </w:rPr>
        <w:t>This PGD does not remove professional obligations and accountability.</w:t>
      </w:r>
      <w:r w:rsidRPr="008F428A">
        <w:t xml:space="preserve"> </w:t>
      </w:r>
    </w:p>
    <w:p w:rsidR="00CF4508" w:rsidRPr="001D5E71" w:rsidRDefault="00CF4508" w:rsidP="00CF4508">
      <w:pPr>
        <w:pStyle w:val="TableBody"/>
        <w:rPr>
          <w:sz w:val="10"/>
          <w:szCs w:val="10"/>
        </w:rPr>
      </w:pPr>
    </w:p>
    <w:p w:rsidR="00CF4508" w:rsidRPr="001D5E71" w:rsidRDefault="00CF4508" w:rsidP="00CF4508">
      <w:pPr>
        <w:pStyle w:val="TableBody"/>
        <w:rPr>
          <w:sz w:val="22"/>
          <w:szCs w:val="22"/>
        </w:rPr>
      </w:pPr>
      <w:r w:rsidRPr="001D5E71">
        <w:rPr>
          <w:sz w:val="22"/>
          <w:szCs w:val="22"/>
        </w:rPr>
        <w:t>It is the responsibility of each professional to practice within the bounds of their own competence and in accordance with the General Pharmaceutical Council Standards for Pharmacy Professionals.</w:t>
      </w:r>
    </w:p>
    <w:p w:rsidR="00CF4508" w:rsidRPr="001D5E71" w:rsidRDefault="00CF4508" w:rsidP="00CF4508">
      <w:pPr>
        <w:pStyle w:val="TableBody"/>
        <w:rPr>
          <w:sz w:val="10"/>
          <w:szCs w:val="10"/>
        </w:rPr>
      </w:pPr>
    </w:p>
    <w:p w:rsidR="00CF4508" w:rsidRDefault="00CF4508" w:rsidP="00315AD8">
      <w:pPr>
        <w:pStyle w:val="TableBody"/>
        <w:rPr>
          <w:sz w:val="22"/>
          <w:szCs w:val="22"/>
        </w:rPr>
      </w:pPr>
      <w:r w:rsidRPr="00315AD8">
        <w:rPr>
          <w:sz w:val="22"/>
          <w:szCs w:val="22"/>
        </w:rPr>
        <w:t xml:space="preserve">Authorised staff should be provided with an individual copy of the clinical content of the PGD and a copy of the document showing their authorisation. </w:t>
      </w:r>
    </w:p>
    <w:p w:rsidR="00315AD8" w:rsidRPr="00315AD8" w:rsidRDefault="00315AD8" w:rsidP="00315AD8">
      <w:pPr>
        <w:pStyle w:val="TableBody"/>
        <w:rPr>
          <w:sz w:val="10"/>
          <w:szCs w:val="10"/>
        </w:rPr>
      </w:pPr>
    </w:p>
    <w:p w:rsidR="00CF4508" w:rsidRDefault="00CF4508" w:rsidP="00315AD8">
      <w:pPr>
        <w:pStyle w:val="TableBody"/>
        <w:rPr>
          <w:sz w:val="22"/>
          <w:szCs w:val="22"/>
        </w:rPr>
      </w:pPr>
      <w:r w:rsidRPr="00315AD8">
        <w:rPr>
          <w:sz w:val="22"/>
          <w:szCs w:val="22"/>
        </w:rPr>
        <w:t>This authorisation sheet should be retained to serve as a record of those practitioners authorised to work under this PGD.</w:t>
      </w:r>
    </w:p>
    <w:p w:rsidR="00315AD8" w:rsidRPr="00315AD8" w:rsidRDefault="00315AD8" w:rsidP="00315AD8">
      <w:pPr>
        <w:pStyle w:val="TableBody"/>
        <w:rPr>
          <w:sz w:val="10"/>
          <w:szCs w:val="10"/>
        </w:rPr>
      </w:pPr>
    </w:p>
    <w:p w:rsidR="00CF4508" w:rsidRPr="0036036B" w:rsidRDefault="00CF4508" w:rsidP="00CF4508">
      <w:pPr>
        <w:pStyle w:val="TableBody"/>
        <w:rPr>
          <w:sz w:val="22"/>
          <w:szCs w:val="22"/>
        </w:rPr>
      </w:pPr>
      <w:r w:rsidRPr="0036036B">
        <w:rPr>
          <w:sz w:val="22"/>
          <w:szCs w:val="22"/>
        </w:rPr>
        <w:t>I have read and understood the PGDs authorised by each of the NHS Boards I wish to operate in and agree to provide the following only in accordance with the specific PGD.</w:t>
      </w:r>
    </w:p>
    <w:p w:rsidR="00CF4508" w:rsidRPr="005E5DBA" w:rsidRDefault="00CF4508" w:rsidP="00CF4508">
      <w:pPr>
        <w:pStyle w:val="TableBody"/>
        <w:rPr>
          <w:color w:val="auto"/>
          <w:sz w:val="10"/>
          <w:szCs w:val="10"/>
        </w:rPr>
      </w:pPr>
    </w:p>
    <w:p w:rsidR="00CF4508" w:rsidRPr="00DB030F" w:rsidRDefault="00CF4508" w:rsidP="00CF4508">
      <w:pPr>
        <w:pStyle w:val="TableBody"/>
        <w:rPr>
          <w:color w:val="auto"/>
          <w:sz w:val="6"/>
          <w:szCs w:val="6"/>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26"/>
        <w:gridCol w:w="4252"/>
        <w:gridCol w:w="425"/>
      </w:tblGrid>
      <w:tr w:rsidR="00CF4508" w:rsidTr="008E72A5">
        <w:trPr>
          <w:cnfStyle w:val="100000000000"/>
          <w:trHeight w:val="539"/>
        </w:trPr>
        <w:tc>
          <w:tcPr>
            <w:tcW w:w="4531" w:type="dxa"/>
            <w:shd w:val="clear" w:color="auto" w:fill="auto"/>
          </w:tcPr>
          <w:p w:rsidR="00CF4508" w:rsidRDefault="00CF4508" w:rsidP="008E72A5">
            <w:pPr>
              <w:pStyle w:val="TableBody"/>
              <w:rPr>
                <w:color w:val="auto"/>
                <w:szCs w:val="22"/>
              </w:rPr>
            </w:pPr>
            <w:r>
              <w:rPr>
                <w:color w:val="auto"/>
                <w:szCs w:val="22"/>
              </w:rPr>
              <w:t>Beclometasone 50 micrograms nasal spray</w:t>
            </w:r>
          </w:p>
        </w:tc>
        <w:sdt>
          <w:sdtPr>
            <w:rPr>
              <w:color w:val="auto"/>
              <w:szCs w:val="22"/>
            </w:rPr>
            <w:id w:val="-588081795"/>
          </w:sdtPr>
          <w:sdtContent>
            <w:tc>
              <w:tcPr>
                <w:tcW w:w="426" w:type="dxa"/>
                <w:shd w:val="clear" w:color="auto" w:fill="auto"/>
              </w:tcPr>
              <w:p w:rsidR="00CF4508" w:rsidRDefault="00CF4508" w:rsidP="008E72A5">
                <w:pPr>
                  <w:pStyle w:val="TableBody"/>
                  <w:rPr>
                    <w:color w:val="auto"/>
                    <w:szCs w:val="22"/>
                  </w:rPr>
                </w:pPr>
                <w:r>
                  <w:rPr>
                    <w:rFonts w:ascii="MS Gothic" w:eastAsia="MS Gothic" w:hAnsi="MS Gothic" w:hint="eastAsia"/>
                    <w:color w:val="auto"/>
                    <w:szCs w:val="22"/>
                  </w:rPr>
                  <w:t>☐</w:t>
                </w:r>
              </w:p>
            </w:tc>
          </w:sdtContent>
        </w:sdt>
        <w:tc>
          <w:tcPr>
            <w:tcW w:w="4252" w:type="dxa"/>
            <w:shd w:val="clear" w:color="auto" w:fill="auto"/>
          </w:tcPr>
          <w:p w:rsidR="00CF4508" w:rsidRDefault="00CF4508" w:rsidP="008E72A5">
            <w:pPr>
              <w:pStyle w:val="TableBody"/>
              <w:rPr>
                <w:color w:val="auto"/>
                <w:szCs w:val="22"/>
              </w:rPr>
            </w:pPr>
            <w:proofErr w:type="spellStart"/>
            <w:r>
              <w:rPr>
                <w:color w:val="auto"/>
                <w:szCs w:val="22"/>
              </w:rPr>
              <w:t>Mometasone</w:t>
            </w:r>
            <w:proofErr w:type="spellEnd"/>
            <w:r>
              <w:rPr>
                <w:color w:val="auto"/>
                <w:szCs w:val="22"/>
              </w:rPr>
              <w:t xml:space="preserve"> 50 micrograms nasal spray</w:t>
            </w:r>
          </w:p>
        </w:tc>
        <w:sdt>
          <w:sdtPr>
            <w:rPr>
              <w:color w:val="auto"/>
              <w:szCs w:val="22"/>
            </w:rPr>
            <w:id w:val="-374935014"/>
          </w:sdtPr>
          <w:sdtContent>
            <w:tc>
              <w:tcPr>
                <w:tcW w:w="425" w:type="dxa"/>
                <w:shd w:val="clear" w:color="auto" w:fill="auto"/>
              </w:tcPr>
              <w:p w:rsidR="00CF4508" w:rsidRDefault="00CF4508" w:rsidP="008E72A5">
                <w:pPr>
                  <w:pStyle w:val="TableBody"/>
                  <w:rPr>
                    <w:color w:val="auto"/>
                    <w:szCs w:val="22"/>
                  </w:rPr>
                </w:pPr>
                <w:r>
                  <w:rPr>
                    <w:rFonts w:ascii="MS Gothic" w:eastAsia="MS Gothic" w:hAnsi="MS Gothic" w:hint="eastAsia"/>
                    <w:color w:val="auto"/>
                    <w:szCs w:val="22"/>
                  </w:rPr>
                  <w:t>☐</w:t>
                </w:r>
              </w:p>
            </w:tc>
          </w:sdtContent>
        </w:sdt>
      </w:tr>
      <w:tr w:rsidR="00CF4508" w:rsidTr="008E72A5">
        <w:trPr>
          <w:trHeight w:val="547"/>
        </w:trPr>
        <w:tc>
          <w:tcPr>
            <w:tcW w:w="4531" w:type="dxa"/>
          </w:tcPr>
          <w:p w:rsidR="00CF4508" w:rsidRDefault="00CF4508" w:rsidP="008E72A5">
            <w:pPr>
              <w:pStyle w:val="TableBody"/>
              <w:rPr>
                <w:color w:val="auto"/>
                <w:szCs w:val="22"/>
              </w:rPr>
            </w:pPr>
            <w:proofErr w:type="spellStart"/>
            <w:r>
              <w:rPr>
                <w:color w:val="auto"/>
                <w:szCs w:val="22"/>
              </w:rPr>
              <w:t>Olopatadine</w:t>
            </w:r>
            <w:proofErr w:type="spellEnd"/>
            <w:r>
              <w:rPr>
                <w:color w:val="auto"/>
                <w:szCs w:val="22"/>
              </w:rPr>
              <w:t xml:space="preserve"> 1mg/ml eye drops</w:t>
            </w:r>
          </w:p>
        </w:tc>
        <w:sdt>
          <w:sdtPr>
            <w:rPr>
              <w:color w:val="auto"/>
              <w:szCs w:val="22"/>
            </w:rPr>
            <w:id w:val="236138925"/>
          </w:sdtPr>
          <w:sdtContent>
            <w:tc>
              <w:tcPr>
                <w:tcW w:w="426" w:type="dxa"/>
              </w:tcPr>
              <w:p w:rsidR="00CF4508" w:rsidRDefault="00CF4508" w:rsidP="008E72A5">
                <w:pPr>
                  <w:pStyle w:val="TableBody"/>
                  <w:rPr>
                    <w:color w:val="auto"/>
                    <w:szCs w:val="22"/>
                  </w:rPr>
                </w:pPr>
                <w:r>
                  <w:rPr>
                    <w:rFonts w:ascii="MS Gothic" w:eastAsia="MS Gothic" w:hAnsi="MS Gothic" w:hint="eastAsia"/>
                    <w:color w:val="auto"/>
                    <w:szCs w:val="22"/>
                  </w:rPr>
                  <w:t>☐</w:t>
                </w:r>
              </w:p>
            </w:tc>
          </w:sdtContent>
        </w:sdt>
        <w:tc>
          <w:tcPr>
            <w:tcW w:w="4252" w:type="dxa"/>
          </w:tcPr>
          <w:p w:rsidR="00CF4508" w:rsidRDefault="00CF4508" w:rsidP="008E72A5">
            <w:pPr>
              <w:pStyle w:val="TableBody"/>
              <w:rPr>
                <w:color w:val="auto"/>
                <w:szCs w:val="22"/>
              </w:rPr>
            </w:pPr>
            <w:proofErr w:type="spellStart"/>
            <w:r>
              <w:rPr>
                <w:color w:val="auto"/>
                <w:szCs w:val="22"/>
              </w:rPr>
              <w:t>Fexofenadine</w:t>
            </w:r>
            <w:proofErr w:type="spellEnd"/>
            <w:r>
              <w:rPr>
                <w:color w:val="auto"/>
                <w:szCs w:val="22"/>
              </w:rPr>
              <w:t xml:space="preserve"> 120 mg tablets</w:t>
            </w:r>
          </w:p>
        </w:tc>
        <w:sdt>
          <w:sdtPr>
            <w:rPr>
              <w:color w:val="auto"/>
              <w:szCs w:val="22"/>
            </w:rPr>
            <w:id w:val="-573282174"/>
          </w:sdtPr>
          <w:sdtContent>
            <w:tc>
              <w:tcPr>
                <w:tcW w:w="425" w:type="dxa"/>
              </w:tcPr>
              <w:p w:rsidR="00CF4508" w:rsidRDefault="00CF4508" w:rsidP="008E72A5">
                <w:pPr>
                  <w:pStyle w:val="TableBody"/>
                  <w:rPr>
                    <w:color w:val="auto"/>
                    <w:szCs w:val="22"/>
                  </w:rPr>
                </w:pPr>
                <w:r>
                  <w:rPr>
                    <w:rFonts w:ascii="MS Gothic" w:eastAsia="MS Gothic" w:hAnsi="MS Gothic" w:hint="eastAsia"/>
                    <w:color w:val="auto"/>
                    <w:szCs w:val="22"/>
                  </w:rPr>
                  <w:t>☐</w:t>
                </w:r>
              </w:p>
            </w:tc>
          </w:sdtContent>
        </w:sdt>
      </w:tr>
    </w:tbl>
    <w:p w:rsidR="00CF4508" w:rsidRPr="00757CAD" w:rsidRDefault="00696B43" w:rsidP="00CF4508">
      <w:pPr>
        <w:pStyle w:val="BodyText"/>
        <w:spacing w:before="128"/>
        <w:jc w:val="both"/>
      </w:pPr>
      <w:r w:rsidRPr="00696B43">
        <w:rPr>
          <w:noProof/>
          <w:spacing w:val="-1"/>
          <w:lang w:val="en-GB" w:eastAsia="en-GB"/>
        </w:rPr>
        <w:pict>
          <v:line id="Straight Connector 8" o:spid="_x0000_s2053" style="position:absolute;left:0;text-align:left;z-index:251660288;visibility:visible;mso-position-horizontal-relative:text;mso-position-vertical-relative:text" from="393.6pt,17.65pt" to="477.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" strokecolor="black [3200]" strokeweight=".5pt"/>
        </w:pict>
      </w:r>
      <w:r w:rsidRPr="00696B43">
        <w:rPr>
          <w:noProof/>
          <w:spacing w:val="-1"/>
          <w:lang w:val="en-GB" w:eastAsia="en-GB"/>
        </w:rPr>
        <w:pict>
          <v:line id="Straight Connector 3" o:spid="_x0000_s2052" style="position:absolute;left:0;text-align:left;z-index:251659264;visibility:visible;mso-position-horizontal-relative:text;mso-position-vertical-relative:text" from="113.1pt,17.65pt" to="252.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" strokecolor="black [3200]" strokeweight=".5pt"/>
        </w:pict>
      </w:r>
      <w:r w:rsidR="00CF4508">
        <w:rPr>
          <w:spacing w:val="-1"/>
        </w:rPr>
        <w:t>Name</w:t>
      </w:r>
      <w:r w:rsidR="00CF4508">
        <w:rPr>
          <w:spacing w:val="-10"/>
        </w:rPr>
        <w:t xml:space="preserve"> </w:t>
      </w:r>
      <w:r w:rsidR="00CF4508">
        <w:t>of</w:t>
      </w:r>
      <w:r w:rsidR="00CF4508">
        <w:rPr>
          <w:spacing w:val="-9"/>
        </w:rPr>
        <w:t xml:space="preserve"> </w:t>
      </w:r>
      <w:r w:rsidR="00CF4508">
        <w:rPr>
          <w:spacing w:val="-1"/>
        </w:rPr>
        <w:t>Pharmacist</w:t>
      </w:r>
      <w:r w:rsidR="00CF4508">
        <w:tab/>
      </w:r>
      <w:r w:rsidR="00CF4508">
        <w:tab/>
      </w:r>
      <w:r w:rsidR="00CF4508">
        <w:tab/>
      </w:r>
      <w:r w:rsidR="00CF4508">
        <w:tab/>
      </w:r>
      <w:r w:rsidR="00CF4508">
        <w:tab/>
        <w:t xml:space="preserve">  </w:t>
      </w:r>
      <w:r w:rsidR="00CF4508">
        <w:rPr>
          <w:spacing w:val="-1"/>
        </w:rPr>
        <w:t>GPhC</w:t>
      </w:r>
      <w:r w:rsidR="00CF4508">
        <w:rPr>
          <w:spacing w:val="-12"/>
        </w:rPr>
        <w:t xml:space="preserve"> </w:t>
      </w:r>
      <w:r w:rsidR="00CF4508">
        <w:rPr>
          <w:spacing w:val="-1"/>
        </w:rPr>
        <w:t>Registration</w:t>
      </w:r>
      <w:r w:rsidR="00CF4508">
        <w:rPr>
          <w:spacing w:val="-13"/>
        </w:rPr>
        <w:t xml:space="preserve"> </w:t>
      </w:r>
      <w:r w:rsidR="00CF4508">
        <w:rPr>
          <w:spacing w:val="-1"/>
        </w:rPr>
        <w:t>Number</w:t>
      </w:r>
      <w:r w:rsidR="00CF4508">
        <w:rPr>
          <w:spacing w:val="-1"/>
        </w:rPr>
        <w:tab/>
      </w:r>
    </w:p>
    <w:p w:rsidR="00CF4508" w:rsidRPr="00757CAD" w:rsidRDefault="00CF4508" w:rsidP="00CF4508">
      <w:pPr>
        <w:pStyle w:val="BodyText"/>
        <w:tabs>
          <w:tab w:val="right" w:pos="9070"/>
        </w:tabs>
        <w:spacing w:before="108"/>
        <w:ind w:left="142"/>
        <w:jc w:val="both"/>
        <w:rPr>
          <w:spacing w:val="-1"/>
          <w:sz w:val="10"/>
          <w:szCs w:val="10"/>
        </w:rPr>
      </w:pPr>
    </w:p>
    <w:p w:rsidR="00CF4508" w:rsidRDefault="00CF4508" w:rsidP="00CF4508">
      <w:pPr>
        <w:pStyle w:val="BodyText"/>
        <w:spacing w:before="71"/>
        <w:rPr>
          <w:u w:val="single" w:color="000000"/>
        </w:rPr>
      </w:pPr>
      <w:r>
        <w:rPr>
          <w:spacing w:val="-1"/>
          <w:u w:val="single" w:color="000000"/>
        </w:rPr>
        <w:t>Normal</w:t>
      </w:r>
      <w:r>
        <w:rPr>
          <w:spacing w:val="-14"/>
          <w:u w:val="single" w:color="000000"/>
        </w:rPr>
        <w:t xml:space="preserve"> </w:t>
      </w:r>
      <w:r>
        <w:rPr>
          <w:spacing w:val="-1"/>
          <w:u w:val="single" w:color="000000"/>
        </w:rPr>
        <w:t>Pharmacy</w:t>
      </w:r>
      <w:r>
        <w:rPr>
          <w:spacing w:val="-14"/>
          <w:u w:val="single" w:color="000000"/>
        </w:rPr>
        <w:t xml:space="preserve"> </w:t>
      </w:r>
      <w:r>
        <w:rPr>
          <w:u w:val="single" w:color="000000"/>
        </w:rPr>
        <w:t>Location</w:t>
      </w:r>
    </w:p>
    <w:p w:rsidR="00CF4508" w:rsidRPr="005E5DBA" w:rsidRDefault="00CF4508" w:rsidP="00CF4508">
      <w:pPr>
        <w:pStyle w:val="BodyText"/>
        <w:spacing w:before="71"/>
        <w:rPr>
          <w:sz w:val="10"/>
          <w:szCs w:val="10"/>
        </w:rPr>
      </w:pPr>
    </w:p>
    <w:tbl>
      <w:tblPr>
        <w:tblStyle w:val="TableGrid"/>
        <w:tblpPr w:leftFromText="180" w:rightFromText="180" w:vertAnchor="text" w:horzAnchor="margin" w:tblpY="587"/>
        <w:tblW w:w="9923" w:type="dxa"/>
        <w:tblLook w:val="04A0"/>
      </w:tblPr>
      <w:tblGrid>
        <w:gridCol w:w="3964"/>
        <w:gridCol w:w="2977"/>
        <w:gridCol w:w="2982"/>
      </w:tblGrid>
      <w:tr w:rsidR="00CF4508" w:rsidTr="008E72A5">
        <w:trPr>
          <w:cnfStyle w:val="100000000000"/>
        </w:trPr>
        <w:tc>
          <w:tcPr>
            <w:tcW w:w="3964" w:type="dxa"/>
            <w:shd w:val="clear" w:color="auto" w:fill="auto"/>
          </w:tcPr>
          <w:p w:rsidR="00CF4508" w:rsidRPr="00174224" w:rsidRDefault="00CF4508" w:rsidP="008E72A5">
            <w:pPr>
              <w:spacing w:before="33" w:line="278" w:lineRule="auto"/>
              <w:ind w:right="143"/>
              <w:jc w:val="center"/>
              <w:rPr>
                <w:b/>
                <w:bCs/>
                <w:color w:val="auto"/>
                <w:sz w:val="18"/>
                <w:szCs w:val="18"/>
              </w:rPr>
            </w:pPr>
            <w:r w:rsidRPr="00174224">
              <w:rPr>
                <w:b/>
                <w:bCs/>
                <w:color w:val="auto"/>
                <w:sz w:val="18"/>
                <w:szCs w:val="18"/>
              </w:rPr>
              <w:t>Name of Pharmacy</w:t>
            </w:r>
          </w:p>
        </w:tc>
        <w:tc>
          <w:tcPr>
            <w:tcW w:w="2977" w:type="dxa"/>
            <w:shd w:val="clear" w:color="auto" w:fill="auto"/>
          </w:tcPr>
          <w:p w:rsidR="00CF4508" w:rsidRPr="00174224" w:rsidRDefault="00CF4508" w:rsidP="008E72A5">
            <w:pPr>
              <w:spacing w:before="33" w:line="278" w:lineRule="auto"/>
              <w:ind w:right="143"/>
              <w:jc w:val="center"/>
              <w:rPr>
                <w:b/>
                <w:bCs/>
                <w:color w:val="auto"/>
                <w:sz w:val="18"/>
                <w:szCs w:val="18"/>
              </w:rPr>
            </w:pPr>
            <w:r w:rsidRPr="00174224">
              <w:rPr>
                <w:b/>
                <w:bCs/>
                <w:color w:val="auto"/>
                <w:sz w:val="18"/>
                <w:szCs w:val="18"/>
              </w:rPr>
              <w:t>Contractor Code</w:t>
            </w:r>
          </w:p>
        </w:tc>
        <w:tc>
          <w:tcPr>
            <w:tcW w:w="2982" w:type="dxa"/>
            <w:shd w:val="clear" w:color="auto" w:fill="auto"/>
          </w:tcPr>
          <w:p w:rsidR="00CF4508" w:rsidRPr="00174224" w:rsidRDefault="00CF4508" w:rsidP="008E72A5">
            <w:pPr>
              <w:spacing w:before="33" w:line="278" w:lineRule="auto"/>
              <w:ind w:right="143"/>
              <w:jc w:val="center"/>
              <w:rPr>
                <w:b/>
                <w:bCs/>
                <w:color w:val="auto"/>
                <w:sz w:val="18"/>
                <w:szCs w:val="18"/>
              </w:rPr>
            </w:pPr>
            <w:r w:rsidRPr="00174224">
              <w:rPr>
                <w:b/>
                <w:bCs/>
                <w:color w:val="auto"/>
                <w:sz w:val="18"/>
                <w:szCs w:val="18"/>
              </w:rPr>
              <w:t>Health Board</w:t>
            </w:r>
          </w:p>
        </w:tc>
      </w:tr>
      <w:tr w:rsidR="00CF4508" w:rsidTr="008E72A5">
        <w:sdt>
          <w:sdtPr>
            <w:rPr>
              <w:sz w:val="20"/>
              <w:szCs w:val="20"/>
            </w:rPr>
            <w:id w:val="-793595389"/>
            <w:showingPlcHdr/>
          </w:sdtPr>
          <w:sdtContent>
            <w:tc>
              <w:tcPr>
                <w:tcW w:w="3964" w:type="dxa"/>
              </w:tcPr>
              <w:p w:rsidR="00CF4508" w:rsidRPr="006D446B" w:rsidRDefault="00CF4508" w:rsidP="008E72A5">
                <w:pPr>
                  <w:spacing w:before="33" w:line="278" w:lineRule="auto"/>
                  <w:ind w:right="143"/>
                  <w:rPr>
                    <w:color w:val="FFFFFF" w:themeColor="background2"/>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id w:val="-924798750"/>
          </w:sdtPr>
          <w:sdtContent>
            <w:sdt>
              <w:sdtPr>
                <w:rPr>
                  <w:color w:val="808080"/>
                  <w:sz w:val="20"/>
                  <w:szCs w:val="20"/>
                </w:rPr>
                <w:id w:val="1606001697"/>
                <w:showingPlcHdr/>
              </w:sdtPr>
              <w:sdtContent>
                <w:tc>
                  <w:tcPr>
                    <w:tcW w:w="2977" w:type="dxa"/>
                  </w:tcPr>
                  <w:p w:rsidR="00CF4508" w:rsidRPr="006D446B" w:rsidRDefault="00CF4508" w:rsidP="008E72A5">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Content>
        </w:sdt>
        <w:sdt>
          <w:sdtPr>
            <w:rPr>
              <w:color w:val="F2F2F2" w:themeColor="background1" w:themeShade="F2"/>
              <w:sz w:val="20"/>
              <w:szCs w:val="20"/>
            </w:rPr>
            <w:alias w:val="Health Board"/>
            <w:tag w:val="Health Board"/>
            <w:id w:val="-34355216"/>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982" w:type="dxa"/>
              </w:tcPr>
              <w:p w:rsidR="00CF4508" w:rsidRPr="006D446B" w:rsidRDefault="00CF4508" w:rsidP="008E72A5">
                <w:pPr>
                  <w:spacing w:before="33" w:line="278" w:lineRule="auto"/>
                  <w:ind w:right="143"/>
                  <w:rPr>
                    <w:sz w:val="20"/>
                    <w:szCs w:val="20"/>
                  </w:rPr>
                </w:pPr>
                <w:r w:rsidRPr="006D446B">
                  <w:rPr>
                    <w:rStyle w:val="PlaceholderText"/>
                    <w:color w:val="F2F2F2" w:themeColor="background1" w:themeShade="F2"/>
                    <w:sz w:val="20"/>
                    <w:szCs w:val="20"/>
                  </w:rPr>
                  <w:t>Choose an item.</w:t>
                </w:r>
              </w:p>
            </w:tc>
          </w:sdtContent>
        </w:sdt>
      </w:tr>
      <w:tr w:rsidR="00CF4508" w:rsidTr="008E72A5">
        <w:sdt>
          <w:sdtPr>
            <w:rPr>
              <w:color w:val="808080"/>
              <w:sz w:val="20"/>
              <w:szCs w:val="20"/>
            </w:rPr>
            <w:id w:val="418443422"/>
            <w:showingPlcHdr/>
          </w:sdtPr>
          <w:sdtContent>
            <w:tc>
              <w:tcPr>
                <w:tcW w:w="3964" w:type="dxa"/>
              </w:tcPr>
              <w:p w:rsidR="00CF4508" w:rsidRPr="006D446B" w:rsidRDefault="00CF4508" w:rsidP="008E72A5">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id w:val="165224666"/>
            <w:showingPlcHdr/>
          </w:sdtPr>
          <w:sdtContent>
            <w:tc>
              <w:tcPr>
                <w:tcW w:w="2977" w:type="dxa"/>
              </w:tcPr>
              <w:p w:rsidR="00CF4508" w:rsidRPr="006D446B" w:rsidRDefault="00CF4508" w:rsidP="008E72A5">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alias w:val="Health Board"/>
            <w:tag w:val="Health Board"/>
            <w:id w:val="-47924310"/>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982" w:type="dxa"/>
              </w:tcPr>
              <w:p w:rsidR="00CF4508" w:rsidRPr="006D446B" w:rsidRDefault="00CF4508" w:rsidP="008E72A5">
                <w:pPr>
                  <w:spacing w:before="33" w:line="278" w:lineRule="auto"/>
                  <w:ind w:right="143"/>
                  <w:rPr>
                    <w:sz w:val="20"/>
                    <w:szCs w:val="20"/>
                  </w:rPr>
                </w:pPr>
                <w:r w:rsidRPr="006D446B">
                  <w:rPr>
                    <w:rStyle w:val="PlaceholderText"/>
                    <w:color w:val="FFFFFF" w:themeColor="background2"/>
                    <w:sz w:val="20"/>
                    <w:szCs w:val="20"/>
                  </w:rPr>
                  <w:t>Choose an item.</w:t>
                </w:r>
              </w:p>
            </w:tc>
          </w:sdtContent>
        </w:sdt>
      </w:tr>
      <w:tr w:rsidR="00CF4508" w:rsidTr="008E72A5">
        <w:sdt>
          <w:sdtPr>
            <w:rPr>
              <w:color w:val="808080"/>
              <w:sz w:val="20"/>
              <w:szCs w:val="20"/>
            </w:rPr>
            <w:id w:val="-1126388183"/>
            <w:showingPlcHdr/>
          </w:sdtPr>
          <w:sdtContent>
            <w:tc>
              <w:tcPr>
                <w:tcW w:w="3964" w:type="dxa"/>
              </w:tcPr>
              <w:p w:rsidR="00CF4508" w:rsidRPr="006D446B" w:rsidRDefault="00CF4508" w:rsidP="008E72A5">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id w:val="595756895"/>
            <w:showingPlcHdr/>
          </w:sdtPr>
          <w:sdtContent>
            <w:tc>
              <w:tcPr>
                <w:tcW w:w="2977" w:type="dxa"/>
              </w:tcPr>
              <w:p w:rsidR="00CF4508" w:rsidRPr="006D446B" w:rsidRDefault="00CF4508" w:rsidP="008E72A5">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alias w:val="Health Board"/>
            <w:tag w:val="Health Board"/>
            <w:id w:val="-1300147712"/>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982" w:type="dxa"/>
              </w:tcPr>
              <w:p w:rsidR="00CF4508" w:rsidRPr="006D446B" w:rsidRDefault="00CF4508" w:rsidP="008E72A5">
                <w:pPr>
                  <w:spacing w:before="33" w:line="278" w:lineRule="auto"/>
                  <w:ind w:right="143"/>
                  <w:rPr>
                    <w:sz w:val="20"/>
                    <w:szCs w:val="20"/>
                  </w:rPr>
                </w:pPr>
                <w:r w:rsidRPr="006D446B">
                  <w:rPr>
                    <w:rStyle w:val="PlaceholderText"/>
                    <w:color w:val="FFFFFF" w:themeColor="background2"/>
                    <w:sz w:val="20"/>
                    <w:szCs w:val="20"/>
                  </w:rPr>
                  <w:t>Choose an item.</w:t>
                </w:r>
              </w:p>
            </w:tc>
          </w:sdtContent>
        </w:sdt>
      </w:tr>
    </w:tbl>
    <w:p w:rsidR="00CF4508" w:rsidRDefault="00CF4508" w:rsidP="00CF4508">
      <w:pPr>
        <w:spacing w:before="33" w:line="278" w:lineRule="auto"/>
        <w:ind w:right="143"/>
        <w:rPr>
          <w:b/>
          <w:spacing w:val="-1"/>
          <w:sz w:val="18"/>
        </w:rPr>
      </w:pPr>
      <w:r>
        <w:rPr>
          <w:b/>
          <w:sz w:val="18"/>
        </w:rPr>
        <w:t xml:space="preserve"> (Only</w:t>
      </w:r>
      <w:r>
        <w:rPr>
          <w:b/>
          <w:spacing w:val="43"/>
          <w:sz w:val="18"/>
        </w:rPr>
        <w:t xml:space="preserve"> </w:t>
      </w:r>
      <w:r>
        <w:rPr>
          <w:b/>
          <w:sz w:val="18"/>
        </w:rPr>
        <w:t>one</w:t>
      </w:r>
      <w:r>
        <w:rPr>
          <w:b/>
          <w:spacing w:val="44"/>
          <w:sz w:val="18"/>
        </w:rPr>
        <w:t xml:space="preserve"> </w:t>
      </w:r>
      <w:r>
        <w:rPr>
          <w:b/>
          <w:spacing w:val="-1"/>
          <w:sz w:val="18"/>
        </w:rPr>
        <w:t>Pharmacy</w:t>
      </w:r>
      <w:r>
        <w:rPr>
          <w:b/>
          <w:spacing w:val="44"/>
          <w:sz w:val="18"/>
        </w:rPr>
        <w:t xml:space="preserve"> </w:t>
      </w:r>
      <w:r>
        <w:rPr>
          <w:b/>
          <w:spacing w:val="-1"/>
          <w:sz w:val="18"/>
        </w:rPr>
        <w:t>name</w:t>
      </w:r>
      <w:r>
        <w:rPr>
          <w:b/>
          <w:spacing w:val="45"/>
          <w:sz w:val="18"/>
        </w:rPr>
        <w:t xml:space="preserve"> </w:t>
      </w:r>
      <w:r>
        <w:rPr>
          <w:b/>
          <w:spacing w:val="-1"/>
          <w:sz w:val="18"/>
        </w:rPr>
        <w:t>and</w:t>
      </w:r>
      <w:r>
        <w:rPr>
          <w:b/>
          <w:spacing w:val="45"/>
          <w:sz w:val="18"/>
        </w:rPr>
        <w:t xml:space="preserve"> </w:t>
      </w:r>
      <w:r>
        <w:rPr>
          <w:b/>
          <w:spacing w:val="-1"/>
          <w:sz w:val="18"/>
        </w:rPr>
        <w:t>contractor</w:t>
      </w:r>
      <w:r>
        <w:rPr>
          <w:b/>
          <w:spacing w:val="44"/>
          <w:sz w:val="18"/>
        </w:rPr>
        <w:t xml:space="preserve"> </w:t>
      </w:r>
      <w:r>
        <w:rPr>
          <w:b/>
          <w:spacing w:val="-1"/>
          <w:sz w:val="18"/>
        </w:rPr>
        <w:t>code</w:t>
      </w:r>
      <w:r>
        <w:rPr>
          <w:b/>
          <w:spacing w:val="44"/>
          <w:sz w:val="18"/>
        </w:rPr>
        <w:t xml:space="preserve"> </w:t>
      </w:r>
      <w:r>
        <w:rPr>
          <w:b/>
          <w:sz w:val="18"/>
        </w:rPr>
        <w:t>is</w:t>
      </w:r>
      <w:r>
        <w:rPr>
          <w:b/>
          <w:spacing w:val="44"/>
          <w:sz w:val="18"/>
        </w:rPr>
        <w:t xml:space="preserve"> </w:t>
      </w:r>
      <w:r>
        <w:rPr>
          <w:b/>
          <w:spacing w:val="-1"/>
          <w:sz w:val="18"/>
        </w:rPr>
        <w:t>required</w:t>
      </w:r>
      <w:r>
        <w:rPr>
          <w:b/>
          <w:spacing w:val="45"/>
          <w:sz w:val="18"/>
        </w:rPr>
        <w:t xml:space="preserve"> </w:t>
      </w:r>
      <w:r>
        <w:rPr>
          <w:b/>
          <w:sz w:val="18"/>
        </w:rPr>
        <w:t>for</w:t>
      </w:r>
      <w:r>
        <w:rPr>
          <w:b/>
          <w:spacing w:val="44"/>
          <w:sz w:val="18"/>
        </w:rPr>
        <w:t xml:space="preserve"> </w:t>
      </w:r>
      <w:r>
        <w:rPr>
          <w:b/>
          <w:spacing w:val="-1"/>
          <w:sz w:val="18"/>
        </w:rPr>
        <w:t>each</w:t>
      </w:r>
      <w:r>
        <w:rPr>
          <w:b/>
          <w:spacing w:val="45"/>
          <w:sz w:val="18"/>
        </w:rPr>
        <w:t xml:space="preserve"> </w:t>
      </w:r>
      <w:r>
        <w:rPr>
          <w:b/>
          <w:spacing w:val="-1"/>
          <w:sz w:val="18"/>
        </w:rPr>
        <w:t>Health</w:t>
      </w:r>
      <w:r>
        <w:rPr>
          <w:b/>
          <w:spacing w:val="45"/>
          <w:sz w:val="18"/>
        </w:rPr>
        <w:t xml:space="preserve"> </w:t>
      </w:r>
      <w:r>
        <w:rPr>
          <w:b/>
          <w:spacing w:val="-1"/>
          <w:sz w:val="18"/>
        </w:rPr>
        <w:t>Board</w:t>
      </w:r>
      <w:r>
        <w:rPr>
          <w:b/>
          <w:spacing w:val="46"/>
          <w:sz w:val="18"/>
        </w:rPr>
        <w:t xml:space="preserve"> </w:t>
      </w:r>
      <w:r>
        <w:rPr>
          <w:b/>
          <w:spacing w:val="-1"/>
          <w:sz w:val="18"/>
        </w:rPr>
        <w:t>area</w:t>
      </w:r>
      <w:r>
        <w:rPr>
          <w:b/>
          <w:spacing w:val="43"/>
          <w:sz w:val="18"/>
        </w:rPr>
        <w:t xml:space="preserve"> </w:t>
      </w:r>
      <w:r>
        <w:rPr>
          <w:b/>
          <w:sz w:val="18"/>
        </w:rPr>
        <w:t>where</w:t>
      </w:r>
      <w:r>
        <w:rPr>
          <w:b/>
          <w:spacing w:val="71"/>
          <w:sz w:val="18"/>
        </w:rPr>
        <w:t xml:space="preserve"> </w:t>
      </w:r>
      <w:r>
        <w:rPr>
          <w:b/>
          <w:spacing w:val="-1"/>
          <w:sz w:val="18"/>
        </w:rPr>
        <w:t>appropriate.</w:t>
      </w:r>
      <w:r>
        <w:rPr>
          <w:b/>
          <w:sz w:val="18"/>
        </w:rPr>
        <w:t xml:space="preserve"> If</w:t>
      </w:r>
      <w:r>
        <w:rPr>
          <w:b/>
          <w:spacing w:val="-1"/>
          <w:sz w:val="18"/>
        </w:rPr>
        <w:t xml:space="preserve"> you</w:t>
      </w:r>
      <w:r>
        <w:rPr>
          <w:b/>
          <w:spacing w:val="-2"/>
          <w:sz w:val="18"/>
        </w:rPr>
        <w:t xml:space="preserve"> </w:t>
      </w:r>
      <w:r>
        <w:rPr>
          <w:b/>
          <w:sz w:val="18"/>
        </w:rPr>
        <w:t>work</w:t>
      </w:r>
      <w:r>
        <w:rPr>
          <w:b/>
          <w:spacing w:val="-2"/>
          <w:sz w:val="18"/>
        </w:rPr>
        <w:t xml:space="preserve"> </w:t>
      </w:r>
      <w:r>
        <w:rPr>
          <w:b/>
          <w:sz w:val="18"/>
        </w:rPr>
        <w:t>in</w:t>
      </w:r>
      <w:r>
        <w:rPr>
          <w:b/>
          <w:spacing w:val="-1"/>
          <w:sz w:val="18"/>
        </w:rPr>
        <w:t xml:space="preserve"> more than</w:t>
      </w:r>
      <w:r>
        <w:rPr>
          <w:b/>
          <w:sz w:val="18"/>
        </w:rPr>
        <w:t xml:space="preserve"> 3</w:t>
      </w:r>
      <w:r>
        <w:rPr>
          <w:b/>
          <w:spacing w:val="-1"/>
          <w:sz w:val="18"/>
        </w:rPr>
        <w:t xml:space="preserve"> Health Board</w:t>
      </w:r>
      <w:r>
        <w:rPr>
          <w:b/>
          <w:sz w:val="18"/>
        </w:rPr>
        <w:t xml:space="preserve"> </w:t>
      </w:r>
      <w:r>
        <w:rPr>
          <w:b/>
          <w:spacing w:val="-1"/>
          <w:sz w:val="18"/>
        </w:rPr>
        <w:t>areas, please use additional</w:t>
      </w:r>
      <w:r>
        <w:rPr>
          <w:b/>
          <w:sz w:val="18"/>
        </w:rPr>
        <w:t xml:space="preserve"> </w:t>
      </w:r>
      <w:r>
        <w:rPr>
          <w:b/>
          <w:spacing w:val="-1"/>
          <w:sz w:val="18"/>
        </w:rPr>
        <w:t>forms.)</w:t>
      </w:r>
    </w:p>
    <w:p w:rsidR="00CF4508" w:rsidRDefault="00CF4508" w:rsidP="00CF4508">
      <w:pPr>
        <w:pStyle w:val="BodyText"/>
        <w:tabs>
          <w:tab w:val="right" w:pos="9070"/>
        </w:tabs>
        <w:spacing w:before="108"/>
        <w:jc w:val="both"/>
        <w:rPr>
          <w:spacing w:val="-1"/>
        </w:rPr>
      </w:pPr>
      <w:r>
        <w:rPr>
          <w:spacing w:val="-1"/>
        </w:rPr>
        <w:t>Please</w:t>
      </w:r>
      <w:r>
        <w:rPr>
          <w:spacing w:val="-6"/>
        </w:rPr>
        <w:t xml:space="preserve"> </w:t>
      </w:r>
      <w:r>
        <w:rPr>
          <w:spacing w:val="-1"/>
        </w:rPr>
        <w:t>indicate</w:t>
      </w:r>
      <w:r>
        <w:rPr>
          <w:spacing w:val="-6"/>
        </w:rPr>
        <w:t xml:space="preserve"> </w:t>
      </w:r>
      <w:r>
        <w:rPr>
          <w:spacing w:val="-1"/>
        </w:rPr>
        <w:t>your</w:t>
      </w:r>
      <w:r>
        <w:rPr>
          <w:spacing w:val="-6"/>
        </w:rPr>
        <w:t xml:space="preserve"> </w:t>
      </w:r>
      <w:r>
        <w:t>position</w:t>
      </w:r>
      <w:r>
        <w:rPr>
          <w:spacing w:val="-6"/>
        </w:rPr>
        <w:t xml:space="preserve"> </w:t>
      </w:r>
      <w:r>
        <w:rPr>
          <w:spacing w:val="-1"/>
        </w:rPr>
        <w:t>within</w:t>
      </w:r>
      <w:r>
        <w:rPr>
          <w:spacing w:val="-6"/>
        </w:rPr>
        <w:t xml:space="preserve"> </w:t>
      </w:r>
      <w:r>
        <w:rPr>
          <w:spacing w:val="-1"/>
        </w:rPr>
        <w:t>the</w:t>
      </w:r>
      <w:r>
        <w:rPr>
          <w:spacing w:val="-6"/>
        </w:rPr>
        <w:t xml:space="preserve"> </w:t>
      </w:r>
      <w:r>
        <w:rPr>
          <w:spacing w:val="-1"/>
        </w:rPr>
        <w:t>pharmacy</w:t>
      </w:r>
      <w:r>
        <w:rPr>
          <w:spacing w:val="-7"/>
        </w:rPr>
        <w:t xml:space="preserve"> </w:t>
      </w:r>
      <w:r>
        <w:t>by</w:t>
      </w:r>
      <w:r>
        <w:rPr>
          <w:spacing w:val="-7"/>
        </w:rPr>
        <w:t xml:space="preserve"> </w:t>
      </w:r>
      <w:r>
        <w:t>ticking</w:t>
      </w:r>
      <w:r>
        <w:rPr>
          <w:spacing w:val="-6"/>
        </w:rPr>
        <w:t xml:space="preserve"> </w:t>
      </w:r>
      <w:r>
        <w:t>one</w:t>
      </w:r>
      <w:r>
        <w:rPr>
          <w:spacing w:val="-5"/>
        </w:rPr>
        <w:t xml:space="preserve"> </w:t>
      </w:r>
      <w:r>
        <w:t>of</w:t>
      </w:r>
      <w:r>
        <w:rPr>
          <w:spacing w:val="-6"/>
        </w:rPr>
        <w:t xml:space="preserve"> </w:t>
      </w:r>
      <w:r>
        <w:t>the</w:t>
      </w:r>
      <w:r>
        <w:rPr>
          <w:spacing w:val="-6"/>
        </w:rPr>
        <w:t xml:space="preserve"> </w:t>
      </w:r>
      <w:r>
        <w:rPr>
          <w:spacing w:val="-1"/>
        </w:rPr>
        <w:t>following:</w:t>
      </w:r>
    </w:p>
    <w:p w:rsidR="00CF4508" w:rsidRDefault="00CF4508" w:rsidP="00CF4508">
      <w:pPr>
        <w:pStyle w:val="BodyText"/>
        <w:tabs>
          <w:tab w:val="right" w:pos="9070"/>
        </w:tabs>
        <w:spacing w:before="108"/>
        <w:jc w:val="both"/>
        <w:rPr>
          <w:spacing w:val="-1"/>
        </w:rPr>
      </w:pPr>
      <w:r>
        <w:rPr>
          <w:spacing w:val="-1"/>
        </w:rPr>
        <w:t xml:space="preserve">Locum             </w:t>
      </w:r>
      <w:sdt>
        <w:sdtPr>
          <w:rPr>
            <w:spacing w:val="-1"/>
          </w:rPr>
          <w:id w:val="453292124"/>
        </w:sdtPr>
        <w:sdtContent>
          <w:r>
            <w:rPr>
              <w:rFonts w:ascii="MS Gothic" w:eastAsia="MS Gothic" w:hAnsi="MS Gothic" w:hint="eastAsia"/>
              <w:spacing w:val="-1"/>
            </w:rPr>
            <w:t>☐</w:t>
          </w:r>
        </w:sdtContent>
      </w:sdt>
      <w:r>
        <w:rPr>
          <w:spacing w:val="-1"/>
        </w:rPr>
        <w:t xml:space="preserve">         Employee               </w:t>
      </w:r>
      <w:sdt>
        <w:sdtPr>
          <w:rPr>
            <w:spacing w:val="-1"/>
          </w:rPr>
          <w:id w:val="293878170"/>
        </w:sdtPr>
        <w:sdtContent>
          <w:r>
            <w:rPr>
              <w:rFonts w:ascii="MS Gothic" w:eastAsia="MS Gothic" w:hAnsi="MS Gothic" w:hint="eastAsia"/>
              <w:spacing w:val="-1"/>
            </w:rPr>
            <w:t>☐</w:t>
          </w:r>
        </w:sdtContent>
      </w:sdt>
      <w:r>
        <w:rPr>
          <w:spacing w:val="-1"/>
        </w:rPr>
        <w:t xml:space="preserve">     Manager               </w:t>
      </w:r>
      <w:sdt>
        <w:sdtPr>
          <w:rPr>
            <w:spacing w:val="-1"/>
          </w:rPr>
          <w:id w:val="1061758582"/>
        </w:sdtPr>
        <w:sdtContent>
          <w:r>
            <w:rPr>
              <w:rFonts w:ascii="MS Gothic" w:eastAsia="MS Gothic" w:hAnsi="MS Gothic" w:hint="eastAsia"/>
              <w:spacing w:val="-1"/>
            </w:rPr>
            <w:t>☐</w:t>
          </w:r>
        </w:sdtContent>
      </w:sdt>
      <w:r>
        <w:rPr>
          <w:spacing w:val="-1"/>
        </w:rPr>
        <w:t xml:space="preserve">       Owner             </w:t>
      </w:r>
      <w:sdt>
        <w:sdtPr>
          <w:rPr>
            <w:spacing w:val="-1"/>
          </w:rPr>
          <w:id w:val="1362320404"/>
        </w:sdtPr>
        <w:sdtContent>
          <w:r>
            <w:rPr>
              <w:rFonts w:ascii="MS Gothic" w:eastAsia="MS Gothic" w:hAnsi="MS Gothic" w:hint="eastAsia"/>
              <w:spacing w:val="-1"/>
            </w:rPr>
            <w:t>☐</w:t>
          </w:r>
        </w:sdtContent>
      </w:sdt>
      <w:r>
        <w:rPr>
          <w:spacing w:val="-1"/>
        </w:rPr>
        <w:tab/>
      </w:r>
    </w:p>
    <w:p w:rsidR="00CF4508" w:rsidRPr="001D5E71" w:rsidRDefault="00CF4508" w:rsidP="00CF4508">
      <w:pPr>
        <w:pStyle w:val="BodyText"/>
        <w:tabs>
          <w:tab w:val="right" w:pos="9070"/>
        </w:tabs>
        <w:spacing w:before="108"/>
        <w:jc w:val="both"/>
        <w:rPr>
          <w:spacing w:val="-1"/>
          <w:sz w:val="10"/>
          <w:szCs w:val="10"/>
        </w:rPr>
      </w:pPr>
    </w:p>
    <w:p w:rsidR="00CF4508" w:rsidRDefault="00696B43" w:rsidP="00CF4508">
      <w:pPr>
        <w:pStyle w:val="BodyText"/>
        <w:tabs>
          <w:tab w:val="right" w:pos="9070"/>
        </w:tabs>
        <w:spacing w:before="108"/>
        <w:jc w:val="both"/>
        <w:rPr>
          <w:spacing w:val="-1"/>
        </w:rPr>
      </w:pPr>
      <w:r>
        <w:rPr>
          <w:noProof/>
          <w:spacing w:val="-1"/>
          <w:lang w:val="en-GB" w:eastAsia="en-GB"/>
        </w:rPr>
        <w:pict>
          <v:line id="Straight Connector 17" o:spid="_x0000_s2051" style="position:absolute;left:0;text-align:left;z-index:251662336;visibility:visible" from="346.6pt,15.05pt" to="474.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" strokecolor="black [3200]" strokeweight=".5pt"/>
        </w:pict>
      </w:r>
      <w:r>
        <w:rPr>
          <w:noProof/>
          <w:spacing w:val="-1"/>
          <w:lang w:val="en-GB" w:eastAsia="en-GB"/>
        </w:rPr>
        <w:pict>
          <v:line id="Straight Connector 16" o:spid="_x0000_s2050" style="position:absolute;left:0;text-align:left;z-index:251661312;visibility:visible" from="66.6pt,15.05pt" to="264.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" strokecolor="black [3200]" strokeweight=".5pt"/>
        </w:pict>
      </w:r>
      <w:r w:rsidR="00CF4508">
        <w:rPr>
          <w:spacing w:val="-1"/>
        </w:rPr>
        <w:t xml:space="preserve">Signature                                                                                           Date </w:t>
      </w:r>
    </w:p>
    <w:p w:rsidR="00CF4508" w:rsidRPr="001D5E71" w:rsidRDefault="00CF4508" w:rsidP="00CF4508">
      <w:pPr>
        <w:pStyle w:val="TableBody"/>
        <w:rPr>
          <w:sz w:val="10"/>
          <w:szCs w:val="10"/>
        </w:rPr>
      </w:pPr>
    </w:p>
    <w:p w:rsidR="009B427A" w:rsidRDefault="00CF4508" w:rsidP="005938F4">
      <w:pPr>
        <w:pStyle w:val="TableBody"/>
      </w:pPr>
      <w:r w:rsidRPr="00C1297A">
        <w:rPr>
          <w:b/>
          <w:bCs/>
          <w:spacing w:val="-1"/>
        </w:rPr>
        <w:t>Please</w:t>
      </w:r>
      <w:r w:rsidRPr="00C1297A">
        <w:rPr>
          <w:b/>
          <w:bCs/>
          <w:spacing w:val="32"/>
        </w:rPr>
        <w:t xml:space="preserve"> </w:t>
      </w:r>
      <w:r w:rsidRPr="00C1297A">
        <w:rPr>
          <w:b/>
          <w:bCs/>
        </w:rPr>
        <w:t>complete form, sign and</w:t>
      </w:r>
      <w:r w:rsidR="00315AD8">
        <w:rPr>
          <w:b/>
          <w:bCs/>
        </w:rPr>
        <w:t>, where required,</w:t>
      </w:r>
      <w:r w:rsidRPr="00C1297A">
        <w:rPr>
          <w:b/>
          <w:bCs/>
          <w:spacing w:val="32"/>
        </w:rPr>
        <w:t xml:space="preserve"> </w:t>
      </w:r>
      <w:r w:rsidRPr="00C1297A">
        <w:rPr>
          <w:b/>
          <w:bCs/>
        </w:rPr>
        <w:t>send</w:t>
      </w:r>
      <w:r w:rsidRPr="00C1297A">
        <w:rPr>
          <w:b/>
          <w:bCs/>
          <w:spacing w:val="32"/>
        </w:rPr>
        <w:t xml:space="preserve"> </w:t>
      </w:r>
      <w:r w:rsidRPr="00C1297A">
        <w:rPr>
          <w:b/>
          <w:bCs/>
        </w:rPr>
        <w:t>to</w:t>
      </w:r>
      <w:r w:rsidRPr="00C1297A">
        <w:rPr>
          <w:b/>
          <w:bCs/>
          <w:spacing w:val="32"/>
        </w:rPr>
        <w:t xml:space="preserve"> </w:t>
      </w:r>
      <w:r w:rsidRPr="00C1297A">
        <w:rPr>
          <w:b/>
          <w:bCs/>
        </w:rPr>
        <w:t>each</w:t>
      </w:r>
      <w:r w:rsidRPr="00C1297A">
        <w:rPr>
          <w:b/>
          <w:bCs/>
          <w:spacing w:val="32"/>
        </w:rPr>
        <w:t xml:space="preserve"> </w:t>
      </w:r>
      <w:r w:rsidRPr="00C1297A">
        <w:rPr>
          <w:b/>
          <w:bCs/>
          <w:spacing w:val="-1"/>
        </w:rPr>
        <w:t>Health</w:t>
      </w:r>
      <w:r w:rsidRPr="00C1297A">
        <w:rPr>
          <w:b/>
          <w:bCs/>
          <w:spacing w:val="32"/>
        </w:rPr>
        <w:t xml:space="preserve"> </w:t>
      </w:r>
      <w:r w:rsidRPr="00C1297A">
        <w:rPr>
          <w:b/>
          <w:bCs/>
          <w:spacing w:val="-1"/>
        </w:rPr>
        <w:t>Board</w:t>
      </w:r>
      <w:r w:rsidRPr="00C1297A">
        <w:rPr>
          <w:b/>
          <w:bCs/>
          <w:spacing w:val="33"/>
        </w:rPr>
        <w:t xml:space="preserve"> </w:t>
      </w:r>
      <w:r w:rsidRPr="00C1297A">
        <w:rPr>
          <w:b/>
          <w:bCs/>
        </w:rPr>
        <w:t>you</w:t>
      </w:r>
      <w:r w:rsidRPr="00C1297A">
        <w:rPr>
          <w:b/>
          <w:bCs/>
          <w:spacing w:val="32"/>
        </w:rPr>
        <w:t xml:space="preserve"> </w:t>
      </w:r>
      <w:r w:rsidRPr="00C1297A">
        <w:rPr>
          <w:b/>
          <w:bCs/>
          <w:spacing w:val="-1"/>
        </w:rPr>
        <w:t>work</w:t>
      </w:r>
      <w:r w:rsidRPr="00C1297A">
        <w:rPr>
          <w:b/>
          <w:bCs/>
          <w:spacing w:val="32"/>
        </w:rPr>
        <w:t xml:space="preserve"> </w:t>
      </w:r>
      <w:r w:rsidRPr="00C1297A">
        <w:rPr>
          <w:b/>
          <w:bCs/>
        </w:rPr>
        <w:t>in.</w:t>
      </w:r>
      <w:r w:rsidRPr="001D5E71">
        <w:rPr>
          <w:spacing w:val="32"/>
          <w:sz w:val="22"/>
          <w:szCs w:val="22"/>
        </w:rPr>
        <w:t xml:space="preserve"> E</w:t>
      </w:r>
      <w:r w:rsidRPr="001D5E71">
        <w:rPr>
          <w:spacing w:val="-1"/>
          <w:sz w:val="22"/>
          <w:szCs w:val="22"/>
        </w:rPr>
        <w:t>mail</w:t>
      </w:r>
      <w:r w:rsidR="001B034D">
        <w:rPr>
          <w:spacing w:val="32"/>
          <w:sz w:val="22"/>
          <w:szCs w:val="22"/>
        </w:rPr>
        <w:t xml:space="preserve"> /</w:t>
      </w:r>
      <w:r w:rsidRPr="001D5E71">
        <w:rPr>
          <w:sz w:val="22"/>
          <w:szCs w:val="22"/>
        </w:rPr>
        <w:t>postal</w:t>
      </w:r>
      <w:r w:rsidRPr="001D5E71">
        <w:rPr>
          <w:spacing w:val="43"/>
          <w:w w:val="99"/>
          <w:sz w:val="22"/>
          <w:szCs w:val="22"/>
        </w:rPr>
        <w:t xml:space="preserve"> </w:t>
      </w:r>
      <w:r w:rsidRPr="001D5E71">
        <w:rPr>
          <w:sz w:val="22"/>
          <w:szCs w:val="22"/>
        </w:rPr>
        <w:t>addresses</w:t>
      </w:r>
      <w:r w:rsidR="001B034D">
        <w:rPr>
          <w:sz w:val="22"/>
          <w:szCs w:val="22"/>
        </w:rPr>
        <w:t xml:space="preserve"> / MS Forms links</w:t>
      </w:r>
      <w:r w:rsidRPr="001D5E71">
        <w:rPr>
          <w:spacing w:val="-9"/>
          <w:sz w:val="22"/>
          <w:szCs w:val="22"/>
        </w:rPr>
        <w:t xml:space="preserve"> </w:t>
      </w:r>
      <w:r w:rsidRPr="001D5E71">
        <w:rPr>
          <w:spacing w:val="-1"/>
          <w:sz w:val="22"/>
          <w:szCs w:val="22"/>
        </w:rPr>
        <w:t>are</w:t>
      </w:r>
      <w:r w:rsidRPr="001D5E71">
        <w:rPr>
          <w:spacing w:val="-9"/>
          <w:sz w:val="22"/>
          <w:szCs w:val="22"/>
        </w:rPr>
        <w:t xml:space="preserve"> </w:t>
      </w:r>
      <w:r w:rsidRPr="001D5E71">
        <w:rPr>
          <w:spacing w:val="-1"/>
          <w:sz w:val="22"/>
          <w:szCs w:val="22"/>
        </w:rPr>
        <w:t>given</w:t>
      </w:r>
      <w:r w:rsidRPr="001D5E71">
        <w:rPr>
          <w:spacing w:val="-10"/>
          <w:sz w:val="22"/>
          <w:szCs w:val="22"/>
        </w:rPr>
        <w:t xml:space="preserve"> </w:t>
      </w:r>
      <w:r w:rsidRPr="001D5E71">
        <w:rPr>
          <w:sz w:val="22"/>
          <w:szCs w:val="22"/>
        </w:rPr>
        <w:t>overleaf</w:t>
      </w:r>
      <w:r>
        <w:rPr>
          <w:sz w:val="22"/>
          <w:szCs w:val="22"/>
        </w:rPr>
        <w:t>.</w:t>
      </w: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6379"/>
        <w:gridCol w:w="2126"/>
      </w:tblGrid>
      <w:tr w:rsidR="006456F6" w:rsidTr="00FD767D">
        <w:trPr>
          <w:trHeight w:val="417"/>
        </w:trPr>
        <w:tc>
          <w:tcPr>
            <w:tcW w:w="1560" w:type="dxa"/>
            <w:shd w:val="clear" w:color="auto" w:fill="00599E" w:themeFill="accent1" w:themeFillShade="BF"/>
          </w:tcPr>
          <w:p w:rsidR="006456F6" w:rsidRPr="002A16B3" w:rsidRDefault="006456F6" w:rsidP="00A8394D">
            <w:pPr>
              <w:pStyle w:val="TableParagraph"/>
              <w:spacing w:before="65"/>
              <w:rPr>
                <w:b/>
                <w:bCs/>
                <w:color w:val="FFFFFF" w:themeColor="background1"/>
                <w:sz w:val="24"/>
              </w:rPr>
            </w:pPr>
            <w:r w:rsidRPr="002A16B3">
              <w:rPr>
                <w:b/>
                <w:bCs/>
                <w:color w:val="FFFFFF" w:themeColor="background1"/>
                <w:sz w:val="24"/>
              </w:rPr>
              <w:lastRenderedPageBreak/>
              <w:t>NHS Board</w:t>
            </w:r>
          </w:p>
        </w:tc>
        <w:tc>
          <w:tcPr>
            <w:tcW w:w="6379" w:type="dxa"/>
            <w:shd w:val="clear" w:color="auto" w:fill="00599E" w:themeFill="accent1" w:themeFillShade="BF"/>
          </w:tcPr>
          <w:p w:rsidR="006456F6" w:rsidRPr="002A16B3" w:rsidRDefault="006456F6" w:rsidP="00A8394D">
            <w:pPr>
              <w:pStyle w:val="TableParagraph"/>
              <w:spacing w:before="65"/>
              <w:rPr>
                <w:b/>
                <w:bCs/>
                <w:color w:val="FFFFFF" w:themeColor="background1"/>
                <w:sz w:val="24"/>
              </w:rPr>
            </w:pPr>
            <w:r w:rsidRPr="002A16B3">
              <w:rPr>
                <w:b/>
                <w:bCs/>
                <w:color w:val="FFFFFF" w:themeColor="background1"/>
                <w:sz w:val="24"/>
              </w:rPr>
              <w:t>Address</w:t>
            </w:r>
          </w:p>
        </w:tc>
        <w:tc>
          <w:tcPr>
            <w:tcW w:w="2126" w:type="dxa"/>
            <w:shd w:val="clear" w:color="auto" w:fill="00599E" w:themeFill="accent1" w:themeFillShade="BF"/>
          </w:tcPr>
          <w:p w:rsidR="006456F6" w:rsidRDefault="006456F6" w:rsidP="00A8394D">
            <w:pPr>
              <w:pStyle w:val="TableParagraph"/>
              <w:spacing w:before="65"/>
              <w:ind w:left="115" w:right="103"/>
              <w:jc w:val="center"/>
              <w:rPr>
                <w:sz w:val="24"/>
              </w:rPr>
            </w:pPr>
          </w:p>
        </w:tc>
      </w:tr>
      <w:tr w:rsidR="00EC4882" w:rsidTr="00ED47FE">
        <w:trPr>
          <w:trHeight w:val="1010"/>
        </w:trPr>
        <w:tc>
          <w:tcPr>
            <w:tcW w:w="1560" w:type="dxa"/>
            <w:vAlign w:val="center"/>
          </w:tcPr>
          <w:p w:rsidR="00EC4882" w:rsidRDefault="00EC4882" w:rsidP="00EC4882">
            <w:pPr>
              <w:pStyle w:val="TableParagraph"/>
              <w:spacing w:line="250" w:lineRule="exact"/>
            </w:pPr>
            <w:proofErr w:type="spellStart"/>
            <w:r>
              <w:t>Ayrshire</w:t>
            </w:r>
            <w:proofErr w:type="spellEnd"/>
            <w:r>
              <w:t xml:space="preserve"> &amp; </w:t>
            </w:r>
            <w:proofErr w:type="spellStart"/>
            <w:r>
              <w:t>Arran</w:t>
            </w:r>
            <w:proofErr w:type="spellEnd"/>
          </w:p>
        </w:tc>
        <w:tc>
          <w:tcPr>
            <w:tcW w:w="6379" w:type="dxa"/>
            <w:vAlign w:val="center"/>
          </w:tcPr>
          <w:p w:rsidR="00EC4882" w:rsidRPr="00322E68" w:rsidRDefault="00EC4882" w:rsidP="00EC4882">
            <w:pPr>
              <w:pStyle w:val="TableParagraph"/>
              <w:spacing w:line="248" w:lineRule="exact"/>
            </w:pPr>
            <w:r>
              <w:t xml:space="preserve">Complete MS Form available at </w:t>
            </w:r>
          </w:p>
          <w:p w:rsidR="00EC4882" w:rsidRPr="001605BA" w:rsidRDefault="00696B43" w:rsidP="00EC4882">
            <w:pPr>
              <w:pStyle w:val="TableParagraph"/>
              <w:spacing w:line="234" w:lineRule="exact"/>
              <w:rPr>
                <w:b/>
                <w:sz w:val="20"/>
                <w:szCs w:val="20"/>
              </w:rPr>
            </w:pPr>
            <w:hyperlink r:id="rId50" w:history="1">
              <w:r w:rsidR="00EC4882" w:rsidRPr="00606E93">
                <w:rPr>
                  <w:rStyle w:val="Hyperlink"/>
                  <w:color w:val="00599E" w:themeColor="accent1" w:themeShade="BF"/>
                  <w:sz w:val="20"/>
                  <w:szCs w:val="20"/>
                  <w:lang w:val="en-GB"/>
                </w:rPr>
                <w:t>Patient Group Directions – NHS Ayrshire &amp; Arran</w:t>
              </w:r>
            </w:hyperlink>
          </w:p>
        </w:tc>
        <w:tc>
          <w:tcPr>
            <w:tcW w:w="2126" w:type="dxa"/>
            <w:vAlign w:val="center"/>
          </w:tcPr>
          <w:p w:rsidR="00EC4882" w:rsidRPr="006D65EA" w:rsidRDefault="00EC4882" w:rsidP="00EC4882">
            <w:pPr>
              <w:pStyle w:val="TableParagraph"/>
              <w:spacing w:before="1"/>
              <w:ind w:left="531" w:right="174" w:hanging="330"/>
              <w:jc w:val="center"/>
            </w:pPr>
            <w:r w:rsidRPr="00322E68">
              <w:t>Microsoft Form</w:t>
            </w:r>
          </w:p>
        </w:tc>
      </w:tr>
      <w:tr w:rsidR="00EC4882" w:rsidTr="006D65EA">
        <w:trPr>
          <w:trHeight w:val="1012"/>
        </w:trPr>
        <w:tc>
          <w:tcPr>
            <w:tcW w:w="1560" w:type="dxa"/>
            <w:vAlign w:val="center"/>
          </w:tcPr>
          <w:p w:rsidR="00EC4882" w:rsidRDefault="00EC4882" w:rsidP="00EC4882">
            <w:pPr>
              <w:pStyle w:val="TableParagraph"/>
            </w:pPr>
            <w:r>
              <w:t>Borders</w:t>
            </w:r>
          </w:p>
        </w:tc>
        <w:tc>
          <w:tcPr>
            <w:tcW w:w="6379" w:type="dxa"/>
          </w:tcPr>
          <w:p w:rsidR="00EC4882" w:rsidRPr="00322E68" w:rsidRDefault="00EC4882" w:rsidP="00EC4882">
            <w:pPr>
              <w:pStyle w:val="TableParagraph"/>
              <w:spacing w:line="248" w:lineRule="exact"/>
            </w:pPr>
            <w:r>
              <w:t xml:space="preserve">Complete MS Form available at </w:t>
            </w:r>
          </w:p>
          <w:p w:rsidR="00EC4882" w:rsidRPr="00FD767D" w:rsidRDefault="00696B43" w:rsidP="00EC4882">
            <w:pPr>
              <w:pStyle w:val="TableParagraph"/>
              <w:spacing w:line="234" w:lineRule="exact"/>
              <w:rPr>
                <w:b/>
                <w:bCs/>
                <w:sz w:val="20"/>
                <w:szCs w:val="20"/>
              </w:rPr>
            </w:pPr>
            <w:hyperlink r:id="rId51" w:history="1">
              <w:r w:rsidR="00EC4882" w:rsidRPr="00606E93">
                <w:rPr>
                  <w:rStyle w:val="Hyperlink"/>
                  <w:color w:val="00599E" w:themeColor="accent1" w:themeShade="BF"/>
                  <w:sz w:val="20"/>
                  <w:szCs w:val="20"/>
                  <w:lang w:val="en-GB"/>
                </w:rPr>
                <w:t>nhsborders.scot.nhs.uk/patients-and-visitors/our-services/pharmacies/community-pharmacy/patient-group-directions-(pgds)-and-unscheduled-care-(cpus)/</w:t>
              </w:r>
            </w:hyperlink>
          </w:p>
        </w:tc>
        <w:tc>
          <w:tcPr>
            <w:tcW w:w="2126" w:type="dxa"/>
            <w:vAlign w:val="center"/>
          </w:tcPr>
          <w:p w:rsidR="00EC4882" w:rsidRPr="006D65EA" w:rsidRDefault="00EC4882" w:rsidP="00EC4882">
            <w:pPr>
              <w:pStyle w:val="TableParagraph"/>
              <w:ind w:left="533" w:right="174" w:hanging="332"/>
              <w:jc w:val="center"/>
            </w:pPr>
            <w:r w:rsidRPr="00322E68">
              <w:t>Microsoft Form</w:t>
            </w:r>
          </w:p>
        </w:tc>
      </w:tr>
      <w:tr w:rsidR="00043216" w:rsidTr="006D65EA">
        <w:trPr>
          <w:trHeight w:val="1012"/>
        </w:trPr>
        <w:tc>
          <w:tcPr>
            <w:tcW w:w="1560" w:type="dxa"/>
            <w:vAlign w:val="center"/>
          </w:tcPr>
          <w:p w:rsidR="00043216" w:rsidRDefault="00043216" w:rsidP="00043216">
            <w:pPr>
              <w:pStyle w:val="TableParagraph"/>
              <w:tabs>
                <w:tab w:val="left" w:pos="1637"/>
              </w:tabs>
              <w:spacing w:line="242" w:lineRule="auto"/>
              <w:ind w:right="93"/>
            </w:pPr>
            <w:r>
              <w:t xml:space="preserve">Dumfries </w:t>
            </w:r>
            <w:r>
              <w:rPr>
                <w:spacing w:val="-17"/>
              </w:rPr>
              <w:t xml:space="preserve">&amp; </w:t>
            </w:r>
            <w:r>
              <w:t>Galloway</w:t>
            </w:r>
          </w:p>
        </w:tc>
        <w:tc>
          <w:tcPr>
            <w:tcW w:w="6379" w:type="dxa"/>
          </w:tcPr>
          <w:p w:rsidR="00043216" w:rsidRPr="00940C09" w:rsidRDefault="00043216" w:rsidP="00043216">
            <w:pPr>
              <w:pStyle w:val="TableParagraph"/>
              <w:spacing w:line="248" w:lineRule="exact"/>
              <w:rPr>
                <w:lang w:val="en-GB"/>
              </w:rPr>
            </w:pPr>
            <w:r w:rsidRPr="00940C09">
              <w:rPr>
                <w:lang w:val="en-GB"/>
              </w:rPr>
              <w:t xml:space="preserve">NHS Dumfries &amp; Galloway, Primary Care Services, Third Floor West, </w:t>
            </w:r>
            <w:proofErr w:type="spellStart"/>
            <w:r w:rsidRPr="00940C09">
              <w:rPr>
                <w:lang w:val="en-GB"/>
              </w:rPr>
              <w:t>Mountainhall</w:t>
            </w:r>
            <w:proofErr w:type="spellEnd"/>
            <w:r w:rsidRPr="00940C09">
              <w:rPr>
                <w:lang w:val="en-GB"/>
              </w:rPr>
              <w:t xml:space="preserve"> Treatment Centre, </w:t>
            </w:r>
            <w:proofErr w:type="spellStart"/>
            <w:r w:rsidRPr="00940C09">
              <w:rPr>
                <w:lang w:val="en-GB"/>
              </w:rPr>
              <w:t>Bankend</w:t>
            </w:r>
            <w:proofErr w:type="spellEnd"/>
            <w:r w:rsidRPr="00940C09">
              <w:rPr>
                <w:lang w:val="en-GB"/>
              </w:rPr>
              <w:t xml:space="preserve"> Rd, Dumfries, DG1 4TG</w:t>
            </w:r>
          </w:p>
          <w:p w:rsidR="00043216" w:rsidRPr="00FD767D" w:rsidRDefault="00696B43" w:rsidP="00043216">
            <w:pPr>
              <w:pStyle w:val="TableParagraph"/>
              <w:spacing w:line="234" w:lineRule="exact"/>
              <w:rPr>
                <w:b/>
                <w:bCs/>
                <w:sz w:val="20"/>
                <w:szCs w:val="20"/>
              </w:rPr>
            </w:pPr>
            <w:hyperlink r:id="rId52" w:history="1">
              <w:r w:rsidR="00043216" w:rsidRPr="00FD767D">
                <w:rPr>
                  <w:rStyle w:val="Hyperlink"/>
                  <w:color w:val="00599E" w:themeColor="accent1" w:themeShade="BF"/>
                  <w:sz w:val="20"/>
                  <w:szCs w:val="20"/>
                </w:rPr>
                <w:t>Dg.pcd@nhs.scot</w:t>
              </w:r>
            </w:hyperlink>
          </w:p>
        </w:tc>
        <w:tc>
          <w:tcPr>
            <w:tcW w:w="2126" w:type="dxa"/>
            <w:vAlign w:val="center"/>
          </w:tcPr>
          <w:p w:rsidR="00043216" w:rsidRPr="006D65EA" w:rsidRDefault="00043216" w:rsidP="00043216">
            <w:pPr>
              <w:pStyle w:val="TableParagraph"/>
              <w:spacing w:before="10"/>
              <w:ind w:left="0"/>
              <w:jc w:val="center"/>
              <w:rPr>
                <w:sz w:val="21"/>
              </w:rPr>
            </w:pPr>
          </w:p>
          <w:p w:rsidR="00043216" w:rsidRPr="006D65EA" w:rsidRDefault="00043216" w:rsidP="00043216">
            <w:pPr>
              <w:pStyle w:val="TableParagraph"/>
              <w:spacing w:before="7"/>
              <w:ind w:left="137"/>
              <w:jc w:val="center"/>
              <w:rPr>
                <w:sz w:val="21"/>
              </w:rPr>
            </w:pPr>
            <w:r w:rsidRPr="006D65EA">
              <w:rPr>
                <w:sz w:val="21"/>
              </w:rPr>
              <w:t>Please email</w:t>
            </w:r>
          </w:p>
          <w:p w:rsidR="00043216" w:rsidRPr="006D65EA" w:rsidRDefault="00043216" w:rsidP="00043216">
            <w:pPr>
              <w:pStyle w:val="TableParagraph"/>
              <w:spacing w:before="7"/>
              <w:ind w:left="137"/>
              <w:jc w:val="center"/>
              <w:rPr>
                <w:sz w:val="21"/>
              </w:rPr>
            </w:pPr>
            <w:r w:rsidRPr="006D65EA">
              <w:rPr>
                <w:sz w:val="21"/>
              </w:rPr>
              <w:t>or post</w:t>
            </w:r>
          </w:p>
          <w:p w:rsidR="00043216" w:rsidRPr="006D65EA" w:rsidRDefault="00043216" w:rsidP="00043216">
            <w:pPr>
              <w:pStyle w:val="TableParagraph"/>
              <w:ind w:left="531" w:right="174" w:hanging="330"/>
              <w:jc w:val="center"/>
            </w:pPr>
          </w:p>
        </w:tc>
      </w:tr>
      <w:tr w:rsidR="00D86766" w:rsidTr="003F4E31">
        <w:trPr>
          <w:trHeight w:val="614"/>
        </w:trPr>
        <w:tc>
          <w:tcPr>
            <w:tcW w:w="1560" w:type="dxa"/>
            <w:vAlign w:val="center"/>
          </w:tcPr>
          <w:p w:rsidR="00D86766" w:rsidRDefault="00D86766" w:rsidP="00D86766">
            <w:pPr>
              <w:pStyle w:val="TableParagraph"/>
              <w:spacing w:line="251" w:lineRule="exact"/>
            </w:pPr>
            <w:r>
              <w:t>Fife</w:t>
            </w:r>
          </w:p>
        </w:tc>
        <w:tc>
          <w:tcPr>
            <w:tcW w:w="6379" w:type="dxa"/>
          </w:tcPr>
          <w:p w:rsidR="00D86766" w:rsidRDefault="00D86766" w:rsidP="00D86766">
            <w:pPr>
              <w:pStyle w:val="TableParagraph"/>
              <w:spacing w:line="248" w:lineRule="exact"/>
            </w:pPr>
            <w:r>
              <w:t>Complete MS Form available at:</w:t>
            </w:r>
          </w:p>
          <w:p w:rsidR="00D86766" w:rsidRPr="003F4E31" w:rsidRDefault="00696B43" w:rsidP="00D86766">
            <w:pPr>
              <w:pStyle w:val="TableParagraph"/>
              <w:ind w:right="328"/>
            </w:pPr>
            <w:hyperlink r:id="rId53" w:history="1">
              <w:r w:rsidR="00D86766" w:rsidRPr="00AF46DD">
                <w:rPr>
                  <w:rStyle w:val="Hyperlink"/>
                  <w:color w:val="00599E" w:themeColor="accent1" w:themeShade="BF"/>
                  <w:sz w:val="20"/>
                  <w:szCs w:val="20"/>
                </w:rPr>
                <w:t>PGDs - NHS Fife - Confirmation of Signature</w:t>
              </w:r>
            </w:hyperlink>
          </w:p>
        </w:tc>
        <w:tc>
          <w:tcPr>
            <w:tcW w:w="2126" w:type="dxa"/>
            <w:vAlign w:val="center"/>
          </w:tcPr>
          <w:p w:rsidR="00D86766" w:rsidRPr="006D65EA" w:rsidRDefault="00D86766" w:rsidP="00D86766">
            <w:pPr>
              <w:pStyle w:val="TableParagraph"/>
              <w:spacing w:before="125"/>
              <w:ind w:left="533" w:right="174" w:hanging="332"/>
              <w:jc w:val="center"/>
            </w:pPr>
            <w:r>
              <w:t>Microsoft Form</w:t>
            </w:r>
          </w:p>
        </w:tc>
      </w:tr>
      <w:tr w:rsidR="00D86766" w:rsidTr="006D65EA">
        <w:trPr>
          <w:trHeight w:val="757"/>
        </w:trPr>
        <w:tc>
          <w:tcPr>
            <w:tcW w:w="1560" w:type="dxa"/>
            <w:vAlign w:val="center"/>
          </w:tcPr>
          <w:p w:rsidR="00D86766" w:rsidRDefault="00D86766" w:rsidP="00D86766">
            <w:pPr>
              <w:pStyle w:val="TableParagraph"/>
              <w:spacing w:line="250" w:lineRule="exact"/>
            </w:pPr>
            <w:r>
              <w:t>Forth Valley</w:t>
            </w:r>
          </w:p>
        </w:tc>
        <w:tc>
          <w:tcPr>
            <w:tcW w:w="6379" w:type="dxa"/>
          </w:tcPr>
          <w:p w:rsidR="00D86766" w:rsidRPr="00D15B3B" w:rsidRDefault="00C217E2" w:rsidP="00D86766">
            <w:pPr>
              <w:pStyle w:val="TableParagraph"/>
              <w:spacing w:line="236" w:lineRule="exact"/>
              <w:rPr>
                <w:b/>
                <w:bCs/>
                <w:color w:val="00599E" w:themeColor="accent1" w:themeShade="BF"/>
                <w:sz w:val="20"/>
                <w:szCs w:val="20"/>
              </w:rPr>
            </w:pPr>
            <w:r>
              <w:t>Complete MS Form – see local Health Board information for relevant link.</w:t>
            </w:r>
          </w:p>
        </w:tc>
        <w:tc>
          <w:tcPr>
            <w:tcW w:w="2126" w:type="dxa"/>
            <w:vAlign w:val="center"/>
          </w:tcPr>
          <w:p w:rsidR="00D86766" w:rsidRPr="006D65EA" w:rsidRDefault="00D86766" w:rsidP="00D86766">
            <w:pPr>
              <w:pStyle w:val="TableParagraph"/>
              <w:ind w:left="661" w:right="81" w:hanging="551"/>
              <w:jc w:val="center"/>
            </w:pPr>
            <w:r>
              <w:t xml:space="preserve"> Microsoft Form</w:t>
            </w:r>
          </w:p>
        </w:tc>
      </w:tr>
      <w:tr w:rsidR="00E5667D" w:rsidTr="006D65EA">
        <w:trPr>
          <w:trHeight w:val="1012"/>
        </w:trPr>
        <w:tc>
          <w:tcPr>
            <w:tcW w:w="1560" w:type="dxa"/>
            <w:vAlign w:val="center"/>
          </w:tcPr>
          <w:p w:rsidR="00E5667D" w:rsidRDefault="00E5667D" w:rsidP="00E5667D">
            <w:pPr>
              <w:pStyle w:val="TableParagraph"/>
              <w:spacing w:line="250" w:lineRule="exact"/>
            </w:pPr>
            <w:r>
              <w:t>Grampian</w:t>
            </w:r>
          </w:p>
        </w:tc>
        <w:tc>
          <w:tcPr>
            <w:tcW w:w="6379" w:type="dxa"/>
          </w:tcPr>
          <w:p w:rsidR="00E5667D" w:rsidRDefault="00E5667D" w:rsidP="00E5667D">
            <w:pPr>
              <w:pStyle w:val="TableParagraph"/>
              <w:spacing w:line="248" w:lineRule="exact"/>
            </w:pPr>
            <w:r>
              <w:t>Pharmaceutical Care Services Team</w:t>
            </w:r>
          </w:p>
          <w:p w:rsidR="00E5667D" w:rsidRDefault="00E5667D" w:rsidP="00E5667D">
            <w:pPr>
              <w:pStyle w:val="TableParagraph"/>
              <w:spacing w:line="248" w:lineRule="exact"/>
            </w:pPr>
            <w:r w:rsidRPr="00322E68">
              <w:t xml:space="preserve">Summerfield House, 2 </w:t>
            </w:r>
            <w:proofErr w:type="spellStart"/>
            <w:r w:rsidRPr="00322E68">
              <w:t>Eday</w:t>
            </w:r>
            <w:proofErr w:type="spellEnd"/>
            <w:r w:rsidRPr="00322E68">
              <w:t xml:space="preserve"> Road, Aberdeen, AB15 6RE</w:t>
            </w:r>
          </w:p>
          <w:p w:rsidR="00E5667D" w:rsidRDefault="00696B43" w:rsidP="00E5667D">
            <w:pPr>
              <w:pStyle w:val="TableParagraph"/>
              <w:spacing w:before="1" w:line="234" w:lineRule="exact"/>
            </w:pPr>
            <w:hyperlink r:id="rId54" w:history="1">
              <w:r w:rsidR="00E5667D" w:rsidRPr="006A375F">
                <w:rPr>
                  <w:rStyle w:val="Hyperlink"/>
                  <w:color w:val="00599E" w:themeColor="accent1" w:themeShade="BF"/>
                  <w:sz w:val="20"/>
                  <w:szCs w:val="20"/>
                  <w:lang w:val="en-GB"/>
                </w:rPr>
                <w:t>gram.pharmaceuticalcareservices@nhs.scot</w:t>
              </w:r>
            </w:hyperlink>
          </w:p>
        </w:tc>
        <w:tc>
          <w:tcPr>
            <w:tcW w:w="2126" w:type="dxa"/>
            <w:vAlign w:val="center"/>
          </w:tcPr>
          <w:p w:rsidR="00E5667D" w:rsidRPr="006D65EA" w:rsidRDefault="00E5667D" w:rsidP="00E5667D">
            <w:pPr>
              <w:pStyle w:val="TableParagraph"/>
              <w:spacing w:before="10"/>
              <w:ind w:left="0"/>
              <w:jc w:val="center"/>
              <w:rPr>
                <w:sz w:val="21"/>
              </w:rPr>
            </w:pPr>
          </w:p>
          <w:p w:rsidR="00E5667D" w:rsidRPr="006D65EA" w:rsidRDefault="00E5667D" w:rsidP="00E5667D">
            <w:pPr>
              <w:pStyle w:val="TableParagraph"/>
              <w:spacing w:before="7"/>
              <w:ind w:left="137"/>
              <w:jc w:val="center"/>
              <w:rPr>
                <w:sz w:val="21"/>
              </w:rPr>
            </w:pPr>
            <w:r w:rsidRPr="006D65EA">
              <w:rPr>
                <w:sz w:val="21"/>
              </w:rPr>
              <w:t>Please email</w:t>
            </w:r>
          </w:p>
          <w:p w:rsidR="00E5667D" w:rsidRPr="006D65EA" w:rsidRDefault="00E5667D" w:rsidP="00E5667D">
            <w:pPr>
              <w:pStyle w:val="TableParagraph"/>
              <w:spacing w:before="7"/>
              <w:ind w:left="137"/>
              <w:jc w:val="center"/>
              <w:rPr>
                <w:sz w:val="21"/>
              </w:rPr>
            </w:pPr>
            <w:r w:rsidRPr="006D65EA">
              <w:rPr>
                <w:sz w:val="21"/>
              </w:rPr>
              <w:t>or post</w:t>
            </w:r>
          </w:p>
          <w:p w:rsidR="00E5667D" w:rsidRPr="006D65EA" w:rsidRDefault="00E5667D" w:rsidP="00E5667D">
            <w:pPr>
              <w:pStyle w:val="TableParagraph"/>
              <w:ind w:left="531" w:right="174" w:hanging="330"/>
              <w:jc w:val="center"/>
            </w:pPr>
          </w:p>
        </w:tc>
      </w:tr>
      <w:tr w:rsidR="00E5667D" w:rsidTr="006D65EA">
        <w:trPr>
          <w:trHeight w:val="904"/>
        </w:trPr>
        <w:tc>
          <w:tcPr>
            <w:tcW w:w="1560" w:type="dxa"/>
            <w:vAlign w:val="center"/>
          </w:tcPr>
          <w:p w:rsidR="00E5667D" w:rsidRDefault="00E5667D" w:rsidP="00E5667D">
            <w:pPr>
              <w:pStyle w:val="TableParagraph"/>
              <w:spacing w:line="242" w:lineRule="auto"/>
              <w:ind w:right="91"/>
            </w:pPr>
            <w:r>
              <w:t>Greater Glasgow &amp; Clyde</w:t>
            </w:r>
          </w:p>
        </w:tc>
        <w:tc>
          <w:tcPr>
            <w:tcW w:w="6379" w:type="dxa"/>
          </w:tcPr>
          <w:p w:rsidR="00E5667D" w:rsidRPr="00322E68" w:rsidRDefault="00696B43" w:rsidP="00E5667D">
            <w:pPr>
              <w:pStyle w:val="TableParagraph"/>
              <w:spacing w:line="248" w:lineRule="exact"/>
            </w:pPr>
            <w:hyperlink r:id="rId55" w:history="1">
              <w:r w:rsidR="00E5667D" w:rsidRPr="00246560">
                <w:t>Complete</w:t>
              </w:r>
            </w:hyperlink>
            <w:r w:rsidR="00E5667D" w:rsidRPr="00606E93">
              <w:t xml:space="preserve"> </w:t>
            </w:r>
            <w:r w:rsidR="00E5667D">
              <w:t xml:space="preserve">MS Form available at </w:t>
            </w:r>
          </w:p>
          <w:p w:rsidR="00E5667D" w:rsidRDefault="00696B43" w:rsidP="00E5667D">
            <w:pPr>
              <w:pStyle w:val="TableParagraph"/>
              <w:ind w:right="95"/>
              <w:jc w:val="both"/>
            </w:pPr>
            <w:hyperlink r:id="rId56" w:history="1">
              <w:r w:rsidR="00E5667D" w:rsidRPr="00606E93">
                <w:rPr>
                  <w:rStyle w:val="Hyperlink"/>
                  <w:color w:val="00599E" w:themeColor="accent1" w:themeShade="BF"/>
                  <w:sz w:val="20"/>
                  <w:szCs w:val="20"/>
                  <w:lang w:val="en-GB"/>
                </w:rPr>
                <w:t>PGDs - Greater Glasgow and Clyde</w:t>
              </w:r>
            </w:hyperlink>
          </w:p>
        </w:tc>
        <w:tc>
          <w:tcPr>
            <w:tcW w:w="2126" w:type="dxa"/>
            <w:vAlign w:val="center"/>
          </w:tcPr>
          <w:p w:rsidR="00E5667D" w:rsidRPr="006D65EA" w:rsidRDefault="00E5667D" w:rsidP="00E5667D">
            <w:pPr>
              <w:pStyle w:val="TableParagraph"/>
              <w:spacing w:line="252" w:lineRule="exact"/>
              <w:ind w:left="116" w:right="102"/>
              <w:jc w:val="center"/>
            </w:pPr>
            <w:r>
              <w:t xml:space="preserve"> Microsoft Form</w:t>
            </w:r>
          </w:p>
        </w:tc>
      </w:tr>
      <w:tr w:rsidR="00E5667D" w:rsidTr="006D65EA">
        <w:trPr>
          <w:trHeight w:val="757"/>
        </w:trPr>
        <w:tc>
          <w:tcPr>
            <w:tcW w:w="1560" w:type="dxa"/>
            <w:vAlign w:val="center"/>
          </w:tcPr>
          <w:p w:rsidR="00E5667D" w:rsidRDefault="00E5667D" w:rsidP="00E5667D">
            <w:pPr>
              <w:pStyle w:val="TableParagraph"/>
              <w:spacing w:line="250" w:lineRule="exact"/>
            </w:pPr>
            <w:r>
              <w:t>Highland</w:t>
            </w:r>
          </w:p>
        </w:tc>
        <w:tc>
          <w:tcPr>
            <w:tcW w:w="6379" w:type="dxa"/>
          </w:tcPr>
          <w:p w:rsidR="00E5667D" w:rsidRPr="00E53D82" w:rsidRDefault="00696B43" w:rsidP="00E5667D">
            <w:pPr>
              <w:pStyle w:val="TableParagraph"/>
              <w:spacing w:line="248" w:lineRule="exact"/>
            </w:pPr>
            <w:hyperlink r:id="rId57" w:history="1">
              <w:r w:rsidR="00E5667D" w:rsidRPr="000A1B2F">
                <w:t>Complete</w:t>
              </w:r>
            </w:hyperlink>
            <w:r w:rsidR="00E5667D">
              <w:t xml:space="preserve"> MS Form available at </w:t>
            </w:r>
          </w:p>
          <w:p w:rsidR="00E5667D" w:rsidRPr="000903C5" w:rsidRDefault="00696B43" w:rsidP="00E5667D">
            <w:pPr>
              <w:pStyle w:val="TableParagraph"/>
              <w:spacing w:line="234" w:lineRule="exact"/>
              <w:rPr>
                <w:sz w:val="20"/>
                <w:szCs w:val="20"/>
              </w:rPr>
            </w:pPr>
            <w:hyperlink r:id="rId58" w:history="1">
              <w:r w:rsidR="00E5667D" w:rsidRPr="00D422EA">
                <w:rPr>
                  <w:rStyle w:val="Hyperlink"/>
                  <w:color w:val="00599E" w:themeColor="accent1" w:themeShade="BF"/>
                  <w:sz w:val="20"/>
                  <w:szCs w:val="20"/>
                </w:rPr>
                <w:t>NHS Highland PGDs</w:t>
              </w:r>
            </w:hyperlink>
          </w:p>
        </w:tc>
        <w:tc>
          <w:tcPr>
            <w:tcW w:w="2126" w:type="dxa"/>
            <w:vAlign w:val="center"/>
          </w:tcPr>
          <w:p w:rsidR="00E5667D" w:rsidRPr="006D65EA" w:rsidRDefault="00E5667D" w:rsidP="00E5667D">
            <w:pPr>
              <w:pStyle w:val="TableParagraph"/>
              <w:spacing w:before="124"/>
              <w:ind w:left="533" w:right="174" w:hanging="332"/>
              <w:jc w:val="center"/>
            </w:pPr>
            <w:r>
              <w:t xml:space="preserve"> Microsoft Form</w:t>
            </w:r>
          </w:p>
        </w:tc>
      </w:tr>
      <w:tr w:rsidR="00043216" w:rsidTr="006D65EA">
        <w:trPr>
          <w:trHeight w:val="943"/>
        </w:trPr>
        <w:tc>
          <w:tcPr>
            <w:tcW w:w="1560" w:type="dxa"/>
            <w:vAlign w:val="center"/>
          </w:tcPr>
          <w:p w:rsidR="00043216" w:rsidRDefault="00043216" w:rsidP="00043216">
            <w:pPr>
              <w:pStyle w:val="TableParagraph"/>
              <w:spacing w:line="250" w:lineRule="exact"/>
            </w:pPr>
            <w:proofErr w:type="spellStart"/>
            <w:r>
              <w:t>Lanarkshire</w:t>
            </w:r>
            <w:proofErr w:type="spellEnd"/>
          </w:p>
        </w:tc>
        <w:tc>
          <w:tcPr>
            <w:tcW w:w="6379" w:type="dxa"/>
          </w:tcPr>
          <w:p w:rsidR="009406D2" w:rsidRPr="00E53D82" w:rsidRDefault="00696B43" w:rsidP="009406D2">
            <w:pPr>
              <w:pStyle w:val="TableParagraph"/>
              <w:spacing w:line="248" w:lineRule="exact"/>
            </w:pPr>
            <w:hyperlink r:id="rId59" w:history="1">
              <w:r w:rsidR="009406D2" w:rsidRPr="000A1B2F">
                <w:t>Complete</w:t>
              </w:r>
            </w:hyperlink>
            <w:r w:rsidR="009406D2">
              <w:t xml:space="preserve"> MS Form available at </w:t>
            </w:r>
          </w:p>
          <w:p w:rsidR="00043216" w:rsidRDefault="00696B43" w:rsidP="00043216">
            <w:pPr>
              <w:pStyle w:val="TableParagraph"/>
              <w:spacing w:before="1"/>
            </w:pPr>
            <w:hyperlink r:id="rId60" w:history="1">
              <w:r w:rsidR="009406D2" w:rsidRPr="00D422EA">
                <w:rPr>
                  <w:rStyle w:val="Hyperlink"/>
                  <w:color w:val="00599E" w:themeColor="accent1" w:themeShade="BF"/>
                  <w:sz w:val="20"/>
                  <w:szCs w:val="20"/>
                </w:rPr>
                <w:t xml:space="preserve">NHS </w:t>
              </w:r>
              <w:proofErr w:type="spellStart"/>
              <w:r w:rsidR="009406D2" w:rsidRPr="00D422EA">
                <w:rPr>
                  <w:rStyle w:val="Hyperlink"/>
                  <w:color w:val="00599E" w:themeColor="accent1" w:themeShade="BF"/>
                  <w:sz w:val="20"/>
                  <w:szCs w:val="20"/>
                </w:rPr>
                <w:t>Lanarkshire</w:t>
              </w:r>
              <w:proofErr w:type="spellEnd"/>
              <w:r w:rsidR="009406D2" w:rsidRPr="00D422EA">
                <w:rPr>
                  <w:rStyle w:val="Hyperlink"/>
                  <w:color w:val="00599E" w:themeColor="accent1" w:themeShade="BF"/>
                  <w:sz w:val="20"/>
                  <w:szCs w:val="20"/>
                </w:rPr>
                <w:t xml:space="preserve"> - Patient Group Directions  V2</w:t>
              </w:r>
            </w:hyperlink>
          </w:p>
        </w:tc>
        <w:tc>
          <w:tcPr>
            <w:tcW w:w="2126" w:type="dxa"/>
            <w:vAlign w:val="center"/>
          </w:tcPr>
          <w:p w:rsidR="00043216" w:rsidRPr="006D65EA" w:rsidRDefault="00D14797" w:rsidP="00043216">
            <w:pPr>
              <w:pStyle w:val="TableParagraph"/>
              <w:ind w:left="116" w:right="103"/>
              <w:jc w:val="center"/>
            </w:pPr>
            <w:r>
              <w:t>Microsoft Form</w:t>
            </w:r>
            <w:r w:rsidRPr="006D65EA" w:rsidDel="00D14797">
              <w:rPr>
                <w:sz w:val="21"/>
              </w:rPr>
              <w:t xml:space="preserve"> </w:t>
            </w:r>
          </w:p>
        </w:tc>
      </w:tr>
      <w:tr w:rsidR="00043216" w:rsidTr="006D65EA">
        <w:trPr>
          <w:trHeight w:val="762"/>
        </w:trPr>
        <w:tc>
          <w:tcPr>
            <w:tcW w:w="1560" w:type="dxa"/>
            <w:vAlign w:val="center"/>
          </w:tcPr>
          <w:p w:rsidR="00043216" w:rsidRDefault="00043216" w:rsidP="00043216">
            <w:pPr>
              <w:pStyle w:val="TableParagraph"/>
            </w:pPr>
            <w:r>
              <w:t>Lothian</w:t>
            </w:r>
          </w:p>
        </w:tc>
        <w:tc>
          <w:tcPr>
            <w:tcW w:w="6379" w:type="dxa"/>
          </w:tcPr>
          <w:p w:rsidR="002047CB" w:rsidRDefault="002047CB" w:rsidP="002047CB">
            <w:pPr>
              <w:pStyle w:val="TableParagraph"/>
              <w:spacing w:line="248" w:lineRule="exact"/>
            </w:pPr>
            <w:r>
              <w:t>No longer require pharmacists to return signed copies of PGDs.  For any queries, please contact</w:t>
            </w:r>
          </w:p>
          <w:p w:rsidR="00043216" w:rsidRPr="000903C5" w:rsidRDefault="00696B43" w:rsidP="00043216">
            <w:pPr>
              <w:pStyle w:val="TableParagraph"/>
              <w:spacing w:line="234" w:lineRule="exact"/>
              <w:rPr>
                <w:sz w:val="20"/>
                <w:szCs w:val="20"/>
              </w:rPr>
            </w:pPr>
            <w:hyperlink r:id="rId61">
              <w:proofErr w:type="spellStart"/>
              <w:r w:rsidR="002047CB" w:rsidRPr="00606E93">
                <w:rPr>
                  <w:rStyle w:val="Hyperlink"/>
                  <w:color w:val="00599E" w:themeColor="accent1" w:themeShade="BF"/>
                  <w:sz w:val="20"/>
                  <w:szCs w:val="20"/>
                  <w:lang w:val="en-GB"/>
                </w:rPr>
                <w:t>loth.communitypharmacycontract.nhs.scot</w:t>
              </w:r>
              <w:proofErr w:type="spellEnd"/>
            </w:hyperlink>
          </w:p>
        </w:tc>
        <w:tc>
          <w:tcPr>
            <w:tcW w:w="2126" w:type="dxa"/>
            <w:vAlign w:val="center"/>
          </w:tcPr>
          <w:p w:rsidR="00043216" w:rsidRPr="006D65EA" w:rsidRDefault="00043216" w:rsidP="00ED47FE">
            <w:pPr>
              <w:pStyle w:val="TableParagraph"/>
              <w:spacing w:before="7"/>
              <w:ind w:left="137"/>
              <w:jc w:val="center"/>
            </w:pPr>
          </w:p>
        </w:tc>
      </w:tr>
      <w:tr w:rsidR="00043216" w:rsidTr="003F4E31">
        <w:trPr>
          <w:trHeight w:val="776"/>
        </w:trPr>
        <w:tc>
          <w:tcPr>
            <w:tcW w:w="1560" w:type="dxa"/>
            <w:vAlign w:val="center"/>
          </w:tcPr>
          <w:p w:rsidR="00043216" w:rsidRDefault="00043216" w:rsidP="00043216">
            <w:pPr>
              <w:pStyle w:val="TableParagraph"/>
              <w:spacing w:line="250" w:lineRule="exact"/>
            </w:pPr>
            <w:r>
              <w:t>Orkney</w:t>
            </w:r>
          </w:p>
        </w:tc>
        <w:tc>
          <w:tcPr>
            <w:tcW w:w="6379" w:type="dxa"/>
          </w:tcPr>
          <w:p w:rsidR="00D461A7" w:rsidRPr="00460B53" w:rsidRDefault="00D461A7" w:rsidP="00D461A7">
            <w:pPr>
              <w:pStyle w:val="TableParagraph"/>
              <w:spacing w:line="248" w:lineRule="exact"/>
            </w:pPr>
            <w:r>
              <w:t xml:space="preserve">Pharmacy Department, </w:t>
            </w:r>
            <w:r w:rsidRPr="00460B53">
              <w:t>The Balfour</w:t>
            </w:r>
            <w:r>
              <w:t xml:space="preserve"> Hospital</w:t>
            </w:r>
            <w:r w:rsidRPr="00460B53">
              <w:t xml:space="preserve">, Foreland Road, Kirkwall, KW15 1NZ </w:t>
            </w:r>
          </w:p>
          <w:p w:rsidR="00D461A7" w:rsidRDefault="00D461A7" w:rsidP="00D461A7">
            <w:pPr>
              <w:pStyle w:val="TableParagraph"/>
              <w:spacing w:before="6" w:line="252" w:lineRule="exact"/>
            </w:pPr>
            <w:r w:rsidRPr="00310175">
              <w:t>Phone: 01856 888 911</w:t>
            </w:r>
          </w:p>
          <w:p w:rsidR="00043216" w:rsidRPr="001414CB" w:rsidRDefault="00D461A7" w:rsidP="00043216">
            <w:pPr>
              <w:pStyle w:val="TableParagraph"/>
              <w:spacing w:before="6"/>
              <w:rPr>
                <w:b/>
                <w:bCs/>
                <w:color w:val="00599E" w:themeColor="accent1" w:themeShade="BF"/>
                <w:sz w:val="20"/>
                <w:szCs w:val="20"/>
              </w:rPr>
            </w:pPr>
            <w:r w:rsidRPr="00606E93">
              <w:rPr>
                <w:rStyle w:val="Hyperlink"/>
                <w:color w:val="00599E" w:themeColor="accent1" w:themeShade="BF"/>
                <w:sz w:val="20"/>
                <w:szCs w:val="20"/>
                <w:lang w:val="en-GB"/>
              </w:rPr>
              <w:t>ork.pharmacyadmin@nhs.scot</w:t>
            </w:r>
          </w:p>
        </w:tc>
        <w:tc>
          <w:tcPr>
            <w:tcW w:w="2126" w:type="dxa"/>
            <w:vAlign w:val="center"/>
          </w:tcPr>
          <w:p w:rsidR="00043216" w:rsidRPr="006D65EA" w:rsidRDefault="00043216" w:rsidP="00043216">
            <w:pPr>
              <w:pStyle w:val="TableParagraph"/>
              <w:spacing w:before="10"/>
              <w:ind w:left="0"/>
              <w:jc w:val="center"/>
              <w:rPr>
                <w:sz w:val="21"/>
              </w:rPr>
            </w:pPr>
          </w:p>
          <w:p w:rsidR="00043216" w:rsidRPr="006D65EA" w:rsidRDefault="00043216" w:rsidP="00043216">
            <w:pPr>
              <w:pStyle w:val="TableParagraph"/>
              <w:spacing w:before="7"/>
              <w:ind w:left="137"/>
              <w:jc w:val="center"/>
              <w:rPr>
                <w:sz w:val="21"/>
              </w:rPr>
            </w:pPr>
            <w:r w:rsidRPr="006D65EA">
              <w:rPr>
                <w:sz w:val="21"/>
              </w:rPr>
              <w:t>Please email</w:t>
            </w:r>
          </w:p>
          <w:p w:rsidR="00043216" w:rsidRPr="006D65EA" w:rsidRDefault="00043216" w:rsidP="00043216">
            <w:pPr>
              <w:pStyle w:val="TableParagraph"/>
              <w:spacing w:before="7"/>
              <w:ind w:left="137"/>
              <w:jc w:val="center"/>
              <w:rPr>
                <w:sz w:val="21"/>
              </w:rPr>
            </w:pPr>
            <w:r w:rsidRPr="006D65EA">
              <w:rPr>
                <w:sz w:val="21"/>
              </w:rPr>
              <w:t>or post</w:t>
            </w:r>
          </w:p>
        </w:tc>
      </w:tr>
      <w:tr w:rsidR="00043216" w:rsidTr="006D65EA">
        <w:trPr>
          <w:trHeight w:val="758"/>
        </w:trPr>
        <w:tc>
          <w:tcPr>
            <w:tcW w:w="1560" w:type="dxa"/>
            <w:vAlign w:val="center"/>
          </w:tcPr>
          <w:p w:rsidR="00043216" w:rsidRDefault="00043216" w:rsidP="00043216">
            <w:pPr>
              <w:pStyle w:val="TableParagraph"/>
              <w:spacing w:line="250" w:lineRule="exact"/>
            </w:pPr>
            <w:r>
              <w:t>Shetland</w:t>
            </w:r>
          </w:p>
        </w:tc>
        <w:tc>
          <w:tcPr>
            <w:tcW w:w="6379" w:type="dxa"/>
          </w:tcPr>
          <w:p w:rsidR="002B3BF2" w:rsidRDefault="002B3BF2" w:rsidP="002B3BF2">
            <w:pPr>
              <w:pStyle w:val="TableParagraph"/>
              <w:spacing w:line="248" w:lineRule="exact"/>
            </w:pPr>
            <w:r>
              <w:t xml:space="preserve">Pharmacy Primary Care Services, </w:t>
            </w:r>
            <w:r w:rsidRPr="00322E68">
              <w:t>NHS Shetland</w:t>
            </w:r>
            <w:r>
              <w:t xml:space="preserve">, Gilbert </w:t>
            </w:r>
            <w:r w:rsidRPr="00322E68">
              <w:t xml:space="preserve">Bain </w:t>
            </w:r>
            <w:r>
              <w:t xml:space="preserve">Hospital, </w:t>
            </w:r>
            <w:proofErr w:type="spellStart"/>
            <w:r>
              <w:t>Lerwick</w:t>
            </w:r>
            <w:proofErr w:type="spellEnd"/>
            <w:r>
              <w:t>, Shetland, ZE1</w:t>
            </w:r>
            <w:r w:rsidRPr="00322E68">
              <w:t xml:space="preserve"> </w:t>
            </w:r>
            <w:r>
              <w:t>0TB</w:t>
            </w:r>
          </w:p>
          <w:p w:rsidR="00043216" w:rsidRDefault="00696B43" w:rsidP="00043216">
            <w:pPr>
              <w:pStyle w:val="TableParagraph"/>
              <w:tabs>
                <w:tab w:val="left" w:pos="4145"/>
              </w:tabs>
              <w:spacing w:before="2" w:line="254" w:lineRule="exact"/>
              <w:ind w:right="239"/>
            </w:pPr>
            <w:hyperlink r:id="rId62" w:history="1">
              <w:r w:rsidR="002B3BF2" w:rsidRPr="00606E93">
                <w:rPr>
                  <w:rStyle w:val="Hyperlink"/>
                  <w:color w:val="00599E" w:themeColor="accent1" w:themeShade="BF"/>
                  <w:sz w:val="20"/>
                  <w:szCs w:val="20"/>
                  <w:lang w:val="en-GB"/>
                </w:rPr>
                <w:t>shet.pharmacyprimarycare@nhs.scot</w:t>
              </w:r>
            </w:hyperlink>
          </w:p>
        </w:tc>
        <w:tc>
          <w:tcPr>
            <w:tcW w:w="2126" w:type="dxa"/>
            <w:vAlign w:val="center"/>
          </w:tcPr>
          <w:p w:rsidR="00043216" w:rsidRDefault="00043216" w:rsidP="00043216">
            <w:pPr>
              <w:pStyle w:val="TableParagraph"/>
              <w:spacing w:before="7"/>
              <w:ind w:left="0"/>
              <w:jc w:val="center"/>
              <w:rPr>
                <w:sz w:val="21"/>
              </w:rPr>
            </w:pPr>
          </w:p>
          <w:p w:rsidR="002B3BF2" w:rsidRPr="006D65EA" w:rsidRDefault="002B3BF2" w:rsidP="002B3BF2">
            <w:pPr>
              <w:pStyle w:val="TableParagraph"/>
              <w:spacing w:before="7"/>
              <w:ind w:left="137"/>
              <w:jc w:val="center"/>
              <w:rPr>
                <w:sz w:val="21"/>
              </w:rPr>
            </w:pPr>
            <w:r w:rsidRPr="006D65EA">
              <w:rPr>
                <w:sz w:val="21"/>
              </w:rPr>
              <w:t>Please email</w:t>
            </w:r>
          </w:p>
          <w:p w:rsidR="00043216" w:rsidRDefault="002B3BF2" w:rsidP="002B3BF2">
            <w:pPr>
              <w:pStyle w:val="TableParagraph"/>
              <w:spacing w:before="1"/>
              <w:ind w:left="116" w:right="103"/>
              <w:jc w:val="center"/>
            </w:pPr>
            <w:r w:rsidRPr="006D65EA">
              <w:rPr>
                <w:sz w:val="21"/>
              </w:rPr>
              <w:t>or post</w:t>
            </w:r>
          </w:p>
        </w:tc>
      </w:tr>
      <w:tr w:rsidR="00043216" w:rsidTr="006D65EA">
        <w:trPr>
          <w:trHeight w:val="755"/>
        </w:trPr>
        <w:tc>
          <w:tcPr>
            <w:tcW w:w="1560" w:type="dxa"/>
            <w:vAlign w:val="center"/>
          </w:tcPr>
          <w:p w:rsidR="00043216" w:rsidRDefault="00043216" w:rsidP="00043216">
            <w:pPr>
              <w:pStyle w:val="TableParagraph"/>
              <w:spacing w:line="248" w:lineRule="exact"/>
            </w:pPr>
            <w:proofErr w:type="spellStart"/>
            <w:r>
              <w:t>Tayside</w:t>
            </w:r>
            <w:proofErr w:type="spellEnd"/>
          </w:p>
        </w:tc>
        <w:tc>
          <w:tcPr>
            <w:tcW w:w="6379" w:type="dxa"/>
          </w:tcPr>
          <w:p w:rsidR="00043216" w:rsidRDefault="00043216" w:rsidP="00043216">
            <w:pPr>
              <w:pStyle w:val="TableParagraph"/>
              <w:spacing w:line="248" w:lineRule="exact"/>
            </w:pPr>
            <w:r>
              <w:t>Diane Robertson</w:t>
            </w:r>
          </w:p>
          <w:p w:rsidR="00043216" w:rsidRDefault="00043216" w:rsidP="00043216">
            <w:pPr>
              <w:pStyle w:val="TableParagraph"/>
              <w:spacing w:before="6" w:line="252" w:lineRule="exact"/>
            </w:pPr>
            <w:r>
              <w:t xml:space="preserve">Pharmacy Department, East Day Home, Kings Cross Hospital, </w:t>
            </w:r>
            <w:proofErr w:type="spellStart"/>
            <w:r>
              <w:t>Clepington</w:t>
            </w:r>
            <w:proofErr w:type="spellEnd"/>
            <w:r>
              <w:t xml:space="preserve"> Road, Dundee, DD3 8AE</w:t>
            </w:r>
          </w:p>
          <w:p w:rsidR="00043216" w:rsidRDefault="009758C8" w:rsidP="00043216">
            <w:pPr>
              <w:pStyle w:val="TableParagraph"/>
              <w:spacing w:before="6" w:line="252" w:lineRule="exact"/>
            </w:pPr>
            <w:r w:rsidRPr="00606E93">
              <w:rPr>
                <w:rStyle w:val="Hyperlink"/>
                <w:color w:val="00599E" w:themeColor="accent1" w:themeShade="BF"/>
                <w:sz w:val="20"/>
                <w:szCs w:val="20"/>
                <w:lang w:val="en-GB"/>
              </w:rPr>
              <w:t>TAY.pharmacydepartment@nhs.scot</w:t>
            </w:r>
          </w:p>
        </w:tc>
        <w:tc>
          <w:tcPr>
            <w:tcW w:w="2126" w:type="dxa"/>
            <w:vAlign w:val="center"/>
          </w:tcPr>
          <w:p w:rsidR="00043216" w:rsidRDefault="00043216" w:rsidP="00043216">
            <w:pPr>
              <w:pStyle w:val="TableParagraph"/>
              <w:spacing w:before="7"/>
              <w:ind w:left="137"/>
              <w:jc w:val="center"/>
              <w:rPr>
                <w:sz w:val="21"/>
              </w:rPr>
            </w:pPr>
            <w:r>
              <w:rPr>
                <w:sz w:val="21"/>
              </w:rPr>
              <w:t>Please email</w:t>
            </w:r>
          </w:p>
          <w:p w:rsidR="00043216" w:rsidRDefault="00043216" w:rsidP="00043216">
            <w:pPr>
              <w:pStyle w:val="TableParagraph"/>
              <w:spacing w:before="7"/>
              <w:ind w:left="137"/>
              <w:jc w:val="center"/>
              <w:rPr>
                <w:sz w:val="21"/>
              </w:rPr>
            </w:pPr>
            <w:r>
              <w:rPr>
                <w:sz w:val="21"/>
              </w:rPr>
              <w:t>or post</w:t>
            </w:r>
          </w:p>
          <w:p w:rsidR="00043216" w:rsidRDefault="00043216" w:rsidP="00043216">
            <w:pPr>
              <w:pStyle w:val="TableParagraph"/>
              <w:spacing w:line="242" w:lineRule="auto"/>
              <w:ind w:left="661" w:right="138" w:hanging="498"/>
              <w:jc w:val="center"/>
            </w:pPr>
          </w:p>
        </w:tc>
      </w:tr>
      <w:tr w:rsidR="00043216" w:rsidTr="006D65EA">
        <w:trPr>
          <w:trHeight w:val="638"/>
        </w:trPr>
        <w:tc>
          <w:tcPr>
            <w:tcW w:w="1560" w:type="dxa"/>
            <w:vAlign w:val="center"/>
          </w:tcPr>
          <w:p w:rsidR="00043216" w:rsidRDefault="00043216" w:rsidP="00043216">
            <w:pPr>
              <w:pStyle w:val="TableParagraph"/>
              <w:spacing w:line="248" w:lineRule="exact"/>
            </w:pPr>
            <w:r>
              <w:t>Western Isles</w:t>
            </w:r>
          </w:p>
        </w:tc>
        <w:tc>
          <w:tcPr>
            <w:tcW w:w="6379" w:type="dxa"/>
            <w:vAlign w:val="center"/>
          </w:tcPr>
          <w:p w:rsidR="00ED47FE" w:rsidRDefault="00ED47FE" w:rsidP="00ED47FE">
            <w:pPr>
              <w:pStyle w:val="TableParagraph"/>
              <w:spacing w:line="248" w:lineRule="exact"/>
            </w:pPr>
            <w:r>
              <w:t xml:space="preserve">Michelle Taylor, Primary Care, 37 South Beach, </w:t>
            </w:r>
            <w:proofErr w:type="spellStart"/>
            <w:r>
              <w:t>Stornoway</w:t>
            </w:r>
            <w:proofErr w:type="spellEnd"/>
            <w:r>
              <w:t xml:space="preserve"> HS1 2BB</w:t>
            </w:r>
          </w:p>
          <w:p w:rsidR="00043216" w:rsidRDefault="00ED47FE" w:rsidP="00ED47FE">
            <w:pPr>
              <w:pStyle w:val="TableParagraph"/>
              <w:spacing w:line="248" w:lineRule="exact"/>
            </w:pPr>
            <w:r w:rsidRPr="00606E93">
              <w:rPr>
                <w:rStyle w:val="Hyperlink"/>
                <w:color w:val="00599E" w:themeColor="accent1" w:themeShade="BF"/>
                <w:sz w:val="20"/>
                <w:szCs w:val="20"/>
                <w:lang w:val="en-GB"/>
              </w:rPr>
              <w:t>Michelle.taylor44@nhs.scot</w:t>
            </w:r>
          </w:p>
        </w:tc>
        <w:tc>
          <w:tcPr>
            <w:tcW w:w="2126" w:type="dxa"/>
            <w:vAlign w:val="center"/>
          </w:tcPr>
          <w:p w:rsidR="00ED47FE" w:rsidRDefault="00ED47FE" w:rsidP="00ED47FE">
            <w:pPr>
              <w:pStyle w:val="TableParagraph"/>
              <w:spacing w:before="7"/>
              <w:ind w:left="137"/>
              <w:jc w:val="center"/>
              <w:rPr>
                <w:sz w:val="21"/>
              </w:rPr>
            </w:pPr>
            <w:r>
              <w:rPr>
                <w:sz w:val="21"/>
              </w:rPr>
              <w:t>Please email</w:t>
            </w:r>
          </w:p>
          <w:p w:rsidR="00ED47FE" w:rsidRDefault="00ED47FE" w:rsidP="00ED47FE">
            <w:pPr>
              <w:pStyle w:val="TableParagraph"/>
              <w:spacing w:before="7"/>
              <w:ind w:left="137"/>
              <w:jc w:val="center"/>
              <w:rPr>
                <w:sz w:val="21"/>
              </w:rPr>
            </w:pPr>
            <w:r>
              <w:rPr>
                <w:sz w:val="21"/>
              </w:rPr>
              <w:t>or post</w:t>
            </w:r>
          </w:p>
          <w:p w:rsidR="00043216" w:rsidRDefault="00043216" w:rsidP="00043216">
            <w:pPr>
              <w:pStyle w:val="TableParagraph"/>
              <w:spacing w:before="105"/>
              <w:ind w:left="661" w:right="138" w:hanging="498"/>
              <w:jc w:val="center"/>
            </w:pPr>
          </w:p>
        </w:tc>
      </w:tr>
    </w:tbl>
    <w:p w:rsidR="004050AD" w:rsidRPr="00E4168E" w:rsidRDefault="004050AD" w:rsidP="004050AD">
      <w:pPr>
        <w:pStyle w:val="Heading1"/>
        <w:rPr>
          <w:color w:val="00599E" w:themeColor="accent1" w:themeShade="BF"/>
        </w:rPr>
      </w:pPr>
      <w:bookmarkStart w:id="47" w:name="_Toc122082465"/>
      <w:bookmarkStart w:id="48" w:name="_Toc122341284"/>
      <w:r w:rsidRPr="00E4168E">
        <w:rPr>
          <w:color w:val="00599E" w:themeColor="accent1" w:themeShade="BF"/>
        </w:rPr>
        <w:lastRenderedPageBreak/>
        <w:t>8. Version history</w:t>
      </w:r>
      <w:bookmarkEnd w:id="47"/>
      <w:bookmarkEnd w:id="48"/>
    </w:p>
    <w:tbl>
      <w:tblPr>
        <w:tblStyle w:val="TableGrid"/>
        <w:tblW w:w="9209" w:type="dxa"/>
        <w:tblLayout w:type="fixed"/>
        <w:tblLook w:val="0620"/>
      </w:tblPr>
      <w:tblGrid>
        <w:gridCol w:w="1247"/>
        <w:gridCol w:w="1867"/>
        <w:gridCol w:w="6095"/>
      </w:tblGrid>
      <w:tr w:rsidR="004050AD" w:rsidTr="00E4168E">
        <w:trPr>
          <w:cnfStyle w:val="100000000000"/>
          <w:trHeight w:val="397"/>
        </w:trPr>
        <w:tc>
          <w:tcPr>
            <w:tcW w:w="1247" w:type="dxa"/>
            <w:shd w:val="clear" w:color="auto" w:fill="00599E" w:themeFill="accent1" w:themeFillShade="BF"/>
          </w:tcPr>
          <w:p w:rsidR="004050AD" w:rsidRPr="004050AD" w:rsidRDefault="004050AD" w:rsidP="004050AD">
            <w:pPr>
              <w:pStyle w:val="TableHead"/>
            </w:pPr>
            <w:r>
              <w:t>Version</w:t>
            </w:r>
          </w:p>
        </w:tc>
        <w:tc>
          <w:tcPr>
            <w:tcW w:w="1867" w:type="dxa"/>
            <w:shd w:val="clear" w:color="auto" w:fill="00599E" w:themeFill="accent1" w:themeFillShade="BF"/>
          </w:tcPr>
          <w:p w:rsidR="004050AD" w:rsidRPr="004050AD" w:rsidRDefault="004050AD" w:rsidP="004050AD">
            <w:pPr>
              <w:pStyle w:val="TableHead"/>
            </w:pPr>
            <w:r>
              <w:t>Date</w:t>
            </w:r>
          </w:p>
        </w:tc>
        <w:tc>
          <w:tcPr>
            <w:tcW w:w="6095" w:type="dxa"/>
            <w:shd w:val="clear" w:color="auto" w:fill="00599E" w:themeFill="accent1" w:themeFillShade="BF"/>
          </w:tcPr>
          <w:p w:rsidR="004050AD" w:rsidRPr="004050AD" w:rsidRDefault="004050AD" w:rsidP="004050AD">
            <w:pPr>
              <w:pStyle w:val="TableHead"/>
            </w:pPr>
            <w:r>
              <w:t>Summary of changes</w:t>
            </w:r>
          </w:p>
        </w:tc>
      </w:tr>
      <w:tr w:rsidR="004050AD" w:rsidTr="008F0FCD">
        <w:trPr>
          <w:trHeight w:val="397"/>
        </w:trPr>
        <w:tc>
          <w:tcPr>
            <w:tcW w:w="1247" w:type="dxa"/>
          </w:tcPr>
          <w:p w:rsidR="004050AD" w:rsidRPr="00D44F01" w:rsidRDefault="004050AD" w:rsidP="004050AD">
            <w:pPr>
              <w:pStyle w:val="TableBody"/>
            </w:pPr>
            <w:r>
              <w:t>1.0</w:t>
            </w:r>
          </w:p>
        </w:tc>
        <w:tc>
          <w:tcPr>
            <w:tcW w:w="1867" w:type="dxa"/>
          </w:tcPr>
          <w:p w:rsidR="004050AD" w:rsidRPr="00D44F01" w:rsidRDefault="003F4E31" w:rsidP="004050AD">
            <w:pPr>
              <w:pStyle w:val="TableBody"/>
            </w:pPr>
            <w:r>
              <w:t>17/05/2023</w:t>
            </w:r>
          </w:p>
        </w:tc>
        <w:tc>
          <w:tcPr>
            <w:tcW w:w="6095" w:type="dxa"/>
          </w:tcPr>
          <w:p w:rsidR="004050AD" w:rsidRPr="00D44F01" w:rsidRDefault="004050AD" w:rsidP="004050AD">
            <w:r>
              <w:t>New National Specimen PGD produced.</w:t>
            </w:r>
          </w:p>
        </w:tc>
      </w:tr>
      <w:tr w:rsidR="00467929" w:rsidTr="008F0FCD">
        <w:trPr>
          <w:trHeight w:val="397"/>
        </w:trPr>
        <w:tc>
          <w:tcPr>
            <w:tcW w:w="1247" w:type="dxa"/>
          </w:tcPr>
          <w:p w:rsidR="00467929" w:rsidRDefault="00467929" w:rsidP="004050AD">
            <w:pPr>
              <w:pStyle w:val="TableBody"/>
            </w:pPr>
            <w:r>
              <w:t>2.0</w:t>
            </w:r>
          </w:p>
        </w:tc>
        <w:tc>
          <w:tcPr>
            <w:tcW w:w="1867" w:type="dxa"/>
          </w:tcPr>
          <w:p w:rsidR="00467929" w:rsidRDefault="00315AD8" w:rsidP="004050AD">
            <w:pPr>
              <w:pStyle w:val="TableBody"/>
            </w:pPr>
            <w:r>
              <w:t>04/05/2026</w:t>
            </w:r>
          </w:p>
        </w:tc>
        <w:tc>
          <w:tcPr>
            <w:tcW w:w="6095" w:type="dxa"/>
          </w:tcPr>
          <w:p w:rsidR="00315AD8" w:rsidRDefault="00315AD8" w:rsidP="00315AD8">
            <w:pPr>
              <w:pStyle w:val="Tablebullet1"/>
            </w:pPr>
            <w:r>
              <w:t>General - Update to version number, expiry date, review dates</w:t>
            </w:r>
          </w:p>
          <w:p w:rsidR="00315AD8" w:rsidRDefault="00315AD8" w:rsidP="00315AD8">
            <w:pPr>
              <w:pStyle w:val="Tablebullet1"/>
            </w:pPr>
            <w:r>
              <w:t>1.3 - Use in breast feeding – moved from exclusion criteria to caution section (1.4)</w:t>
            </w:r>
          </w:p>
          <w:p w:rsidR="00315AD8" w:rsidRDefault="00315AD8" w:rsidP="00315AD8">
            <w:pPr>
              <w:pStyle w:val="Tablebullet1"/>
            </w:pPr>
            <w:r>
              <w:t>5.1 – Update to guidance on submission of Individual Authorisation Form to Health Boards to include MS Forms links where appropriate</w:t>
            </w:r>
          </w:p>
          <w:p w:rsidR="00315AD8" w:rsidRDefault="00315AD8" w:rsidP="00315AD8">
            <w:pPr>
              <w:pStyle w:val="Tablebullet1"/>
            </w:pPr>
            <w:r>
              <w:t>6.0 – Addition of new reference source for using medication whilst breast feeding.</w:t>
            </w:r>
          </w:p>
          <w:p w:rsidR="00467929" w:rsidRDefault="00315AD8" w:rsidP="00315AD8">
            <w:pPr>
              <w:pStyle w:val="Tablebullet1"/>
            </w:pPr>
            <w:r>
              <w:t>7.0 - Update to correspondence details for all Health Boards</w:t>
            </w:r>
          </w:p>
        </w:tc>
      </w:tr>
    </w:tbl>
    <w:p w:rsidR="008F428A" w:rsidRPr="007639B5" w:rsidRDefault="008F428A" w:rsidP="004050AD"/>
    <w:sectPr w:rsidR="008F428A" w:rsidRPr="007639B5" w:rsidSect="0066566F">
      <w:footnotePr>
        <w:numFmt w:val="lowerRoman"/>
      </w:footnotePr>
      <w:endnotePr>
        <w:numFmt w:val="decimal"/>
      </w:endnotePr>
      <w:pgSz w:w="11906" w:h="16838"/>
      <w:pgMar w:top="1418" w:right="1418" w:bottom="1531" w:left="1418" w:header="68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C28" w:rsidRPr="008B0187" w:rsidRDefault="00B25C28" w:rsidP="008B0187">
      <w:pPr>
        <w:pStyle w:val="Footer"/>
      </w:pPr>
    </w:p>
  </w:endnote>
  <w:endnote w:type="continuationSeparator" w:id="0">
    <w:p w:rsidR="00B25C28" w:rsidRDefault="00B25C28"/>
  </w:endnote>
  <w:endnote w:type="continuationNotice" w:id="1">
    <w:p w:rsidR="00B25C28" w:rsidRDefault="00B25C28">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3E9" w:rsidRDefault="00696B43">
    <w:pPr>
      <w:pStyle w:val="Footer"/>
    </w:pPr>
    <w:r>
      <w:rPr>
        <w:noProof/>
      </w:rPr>
      <w:pict>
        <v:shapetype id="_x0000_t202" coordsize="21600,21600" o:spt="202" path="m,l,21600r21600,l21600,xe">
          <v:stroke joinstyle="miter"/>
          <v:path gradientshapeok="t" o:connecttype="rect"/>
        </v:shapetype>
        <v:shape id="Text Box 22" o:spid="_x0000_s1029" type="#_x0000_t202" alt="OFFICIAL" style="position:absolute;margin-left:0;margin-top:.05pt;width:34.95pt;height:34.95pt;z-index:251712512;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x3KQIAAFE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Kuh85FxCdUbWDnqXeMu3CkvcMR+emENbIF+0enjERWpoCwpDREkN7uffzmM+qoW3lLRos4IanANK&#10;9HeDKi6ubq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UkPHcpAgAAUQQAAA4AAAAAAAAAAAAAAAAALgIAAGRycy9lMm9Eb2Mu&#10;eG1sUEsBAi0AFAAGAAgAAAAhAEGciZLZAAAAAwEAAA8AAAAAAAAAAAAAAAAAgwQAAGRycy9kb3du&#10;cmV2LnhtbFBLBQYAAAAABAAEAPMAAACJBQ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B72" w:rsidRDefault="00696B43" w:rsidP="00587532">
    <w:pPr>
      <w:pStyle w:val="Pagenumbers"/>
    </w:pPr>
    <w:r>
      <w:pict>
        <v:shapetype id="_x0000_t202" coordsize="21600,21600" o:spt="202" path="m,l,21600r21600,l21600,xe">
          <v:stroke joinstyle="miter"/>
          <v:path gradientshapeok="t" o:connecttype="rect"/>
        </v:shapetype>
        <v:shape id="Text Box 23" o:spid="_x0000_s1030" type="#_x0000_t202" alt="OFFICIAL" style="position:absolute;left:0;text-align:left;margin-left:0;margin-top:.05pt;width:34.95pt;height:34.95pt;z-index:251713536;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YdKQIAAFE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VdD5yLmE6oysHfQu8ZZvFZa4Yz48MYe2QL5o9fCIi9TQFhSGiJIa3M+/ncd8VAtvKWnRZgU1OAeU&#10;6O8GVVzMb6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CeFh0pAgAAUQQAAA4AAAAAAAAAAAAAAAAALgIAAGRycy9lMm9Eb2Mu&#10;eG1sUEsBAi0AFAAGAAgAAAAhAEGciZLZAAAAAwEAAA8AAAAAAAAAAAAAAAAAgwQAAGRycy9kb3du&#10;cmV2LnhtbFBLBQYAAAAABAAEAPMAAACJBQ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sdt>
    <w:sdtPr>
      <w:id w:val="-843395953"/>
      <w:docPartObj>
        <w:docPartGallery w:val="Page Numbers (Bottom of Page)"/>
        <w:docPartUnique/>
      </w:docPartObj>
    </w:sdtPr>
    <w:sdtContent>
      <w:p w:rsidR="009D5B72" w:rsidRDefault="00696B43" w:rsidP="00587532">
        <w:pPr>
          <w:pStyle w:val="Pagenumbers"/>
        </w:pPr>
        <w:r>
          <w:rPr>
            <w:noProof w:val="0"/>
          </w:rPr>
          <w:fldChar w:fldCharType="begin"/>
        </w:r>
        <w:r w:rsidR="009D5B72">
          <w:instrText xml:space="preserve"> PAGE   \* MERGEFORMAT </w:instrText>
        </w:r>
        <w:r>
          <w:rPr>
            <w:noProof w:val="0"/>
          </w:rPr>
          <w:fldChar w:fldCharType="separate"/>
        </w:r>
        <w:r w:rsidR="00B63C45">
          <w:t>8</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98E" w:rsidRPr="00C3490E" w:rsidRDefault="00696B43" w:rsidP="002A3CA3">
    <w:pPr>
      <w:pStyle w:val="Coverfooter"/>
      <w:rPr>
        <w:color w:val="0078D4" w:themeColor="accent1"/>
      </w:rPr>
    </w:pPr>
    <w:bookmarkStart w:id="6" w:name="_Hlk69468892"/>
    <w:bookmarkStart w:id="7" w:name="_Hlk69468893"/>
    <w:bookmarkStart w:id="8" w:name="_Hlk69468894"/>
    <w:bookmarkStart w:id="9" w:name="_Hlk69468895"/>
    <w:bookmarkStart w:id="10" w:name="_Hlk69468896"/>
    <w:bookmarkStart w:id="11" w:name="_Hlk69468897"/>
    <w:r>
      <w:rPr>
        <w:noProof/>
        <w:color w:val="0078D4" w:themeColor="accent1"/>
        <w:lang w:eastAsia="en-GB"/>
      </w:rPr>
      <w:pict>
        <v:shapetype id="_x0000_t202" coordsize="21600,21600" o:spt="202" path="m,l,21600r21600,l21600,xe">
          <v:stroke joinstyle="miter"/>
          <v:path gradientshapeok="t" o:connecttype="rect"/>
        </v:shapetype>
        <v:shape id="Text Box 21" o:spid="_x0000_s1032" type="#_x0000_t202" alt="OFFICIAL" style="position:absolute;margin-left:0;margin-top:.05pt;width:34.95pt;height:34.95pt;z-index:251711488;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6KQIAAFE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VdD5yLmE6oysHfQu8ZZvJZa4Yz48MYe2QL5o9fCIS62gLSgMESUNuJ9/O4/5qBbeUtKizQpqcA4o&#10;Ud8Nqri4nk+jK9MGAzcG5RiYo94AMp3hGFmewpgX1BjWDvQrzsA6voNXzHB8raBhDDehtzvOEBfr&#10;dUpC71kWdmZveYSO3Yotf+5embODLgEFfYDRgix/J0+fmzSxa/THVib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P8FmLopAgAAUQQAAA4AAAAAAAAAAAAAAAAALgIAAGRycy9lMm9Eb2Mu&#10;eG1sUEsBAi0AFAAGAAgAAAAhAEGciZLZAAAAAwEAAA8AAAAAAAAAAAAAAAAAgwQAAGRycy9kb3du&#10;cmV2LnhtbFBLBQYAAAAABAAEAPMAAACJBQ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r>
      <w:rPr>
        <w:noProof/>
        <w:color w:val="0078D4" w:themeColor="accent1"/>
        <w:lang w:eastAsia="en-GB"/>
      </w:rPr>
      <w:pict>
        <v:rect id="Rectangle 5" o:spid="_x0000_s1033" alt="&quot;&quot;" style="position:absolute;margin-left:0;margin-top:0;width:35.35pt;height:99.2pt;z-index:251701248;visibility:visible;mso-position-horizontal:left;mso-position-horizontal-relative:right-margin-area;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" filled="f" stroked="f" strokeweight="1.25pt">
          <v:textbox style="layout-flow:vertical" inset=",,,4mm">
            <w:txbxContent>
              <w:p w:rsidR="00067ACD" w:rsidRPr="00E234F4" w:rsidRDefault="00067ACD"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v:textbox>
          <w10:wrap anchorx="margin" anchory="margin"/>
        </v:rect>
      </w:pict>
    </w:r>
    <w:r w:rsidR="007639B5" w:rsidRPr="00C3490E">
      <w:rPr>
        <w:color w:val="0078D4" w:themeColor="accent1"/>
      </w:rPr>
      <w:t xml:space="preserve">Version </w:t>
    </w:r>
    <w:bookmarkEnd w:id="6"/>
    <w:bookmarkEnd w:id="7"/>
    <w:bookmarkEnd w:id="8"/>
    <w:bookmarkEnd w:id="9"/>
    <w:bookmarkEnd w:id="10"/>
    <w:bookmarkEnd w:id="11"/>
    <w:r w:rsidR="007D0F62">
      <w:rPr>
        <w:color w:val="0078D4" w:themeColor="accent1"/>
      </w:rPr>
      <w:t>2</w:t>
    </w:r>
    <w:r w:rsidR="0005036E" w:rsidRPr="00C3490E">
      <w:rPr>
        <w:color w:val="0078D4" w:themeColor="accent1"/>
      </w:rPr>
      <w:t>.0</w:t>
    </w:r>
    <w:r w:rsidR="00E4168E">
      <w:rPr>
        <w:color w:val="0078D4" w:themeColor="accent1"/>
      </w:rPr>
      <w:tab/>
    </w:r>
    <w:r w:rsidR="00E4168E">
      <w:rPr>
        <w:rFonts w:ascii="Times New Roman"/>
        <w:noProof/>
        <w:sz w:val="20"/>
        <w:lang w:eastAsia="en-GB"/>
      </w:rPr>
      <w:drawing>
        <wp:inline distT="0" distB="0" distL="0" distR="0">
          <wp:extent cx="1294213" cy="934244"/>
          <wp:effectExtent l="0" t="0" r="1270" b="0"/>
          <wp:docPr id="2" name="image1.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Logo, company name&#10;&#10;Description automatically generated"/>
                  <pic:cNvPicPr/>
                </pic:nvPicPr>
                <pic:blipFill>
                  <a:blip r:embed="rId1" cstate="print"/>
                  <a:stretch>
                    <a:fillRect/>
                  </a:stretch>
                </pic:blipFill>
                <pic:spPr>
                  <a:xfrm>
                    <a:off x="0" y="0"/>
                    <a:ext cx="1313832" cy="948406"/>
                  </a:xfrm>
                  <a:prstGeom prst="rect">
                    <a:avLst/>
                  </a:prstGeom>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3E9" w:rsidRDefault="00696B43">
    <w:pPr>
      <w:pStyle w:val="Footer"/>
    </w:pPr>
    <w:r>
      <w:rPr>
        <w:noProof/>
      </w:rPr>
      <w:pict>
        <v:shapetype id="_x0000_t202" coordsize="21600,21600" o:spt="202" path="m,l,21600r21600,l21600,xe">
          <v:stroke joinstyle="miter"/>
          <v:path gradientshapeok="t" o:connecttype="rect"/>
        </v:shapetype>
        <v:shape id="Text Box 25" o:spid="_x0000_s1036" type="#_x0000_t202" alt="OFFICIAL" style="position:absolute;margin-left:0;margin-top:.05pt;width:34.95pt;height:34.95pt;z-index:251715584;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QuKQIAAFEEAAAOAAAAZHJzL2Uyb0RvYy54bWysVE2P2yAQvVfqf0DcGzv7EW2t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A19C4pAgAAUQQAAA4AAAAAAAAAAAAAAAAALgIAAGRycy9lMm9Eb2Mu&#10;eG1sUEsBAi0AFAAGAAgAAAAhAEGciZLZAAAAAwEAAA8AAAAAAAAAAAAAAAAAgwQAAGRycy9kb3du&#10;cmV2LnhtbFBLBQYAAAAABAAEAPMAAACJBQ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3E9" w:rsidRDefault="00696B43" w:rsidP="00E4168E">
    <w:pPr>
      <w:pStyle w:val="Pagenumbers"/>
      <w:jc w:val="left"/>
      <w:rPr>
        <w:noProof w:val="0"/>
      </w:rPr>
    </w:pPr>
    <w:r>
      <w:pict>
        <v:shapetype id="_x0000_t202" coordsize="21600,21600" o:spt="202" path="m,l,21600r21600,l21600,xe">
          <v:stroke joinstyle="miter"/>
          <v:path gradientshapeok="t" o:connecttype="rect"/>
        </v:shapetype>
        <v:shape id="Text Box 26" o:spid="_x0000_s1037" type="#_x0000_t202" alt="OFFICIAL" style="position:absolute;margin-left:0;margin-top:.05pt;width:34.95pt;height:34.95pt;z-index:251716608;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8hewoSgCAABSBAAADgAAAAAAAAAAAAAAAAAuAgAAZHJzL2Uyb0RvYy54&#10;bWxQSwECLQAUAAYACAAAACEAQZyJktkAAAADAQAADwAAAAAAAAAAAAAAAACCBAAAZHJzL2Rvd25y&#10;ZXYueG1sUEsFBgAAAAAEAAQA8wAAAIgFA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sdt>
    <w:sdtPr>
      <w:rPr>
        <w:noProof w:val="0"/>
      </w:rPr>
      <w:id w:val="-289290511"/>
      <w:docPartObj>
        <w:docPartGallery w:val="Page Numbers (Bottom of Page)"/>
        <w:docPartUnique/>
      </w:docPartObj>
    </w:sdtPr>
    <w:sdtEndPr>
      <w:rPr>
        <w:noProof/>
      </w:rPr>
    </w:sdtEndPr>
    <w:sdtContent>
      <w:p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rsidR="0066566F" w:rsidRDefault="00E4168E" w:rsidP="00E4168E">
        <w:pPr>
          <w:pStyle w:val="Pagenumbers"/>
          <w:jc w:val="left"/>
          <w:rPr>
            <w:noProof w:val="0"/>
            <w:sz w:val="20"/>
            <w:szCs w:val="20"/>
          </w:rPr>
        </w:pPr>
        <w:r w:rsidRPr="00E4168E">
          <w:rPr>
            <w:noProof w:val="0"/>
            <w:sz w:val="20"/>
            <w:szCs w:val="20"/>
          </w:rPr>
          <w:t xml:space="preserve">PGD </w:t>
        </w:r>
        <w:r w:rsidR="0066566F">
          <w:rPr>
            <w:noProof w:val="0"/>
            <w:sz w:val="20"/>
            <w:szCs w:val="20"/>
          </w:rPr>
          <w:t xml:space="preserve">347 </w:t>
        </w:r>
        <w:r w:rsidR="003C513E">
          <w:rPr>
            <w:noProof w:val="0"/>
            <w:sz w:val="20"/>
            <w:szCs w:val="20"/>
          </w:rPr>
          <w:t xml:space="preserve">Beclometasone </w:t>
        </w:r>
        <w:r w:rsidR="00F134A9">
          <w:rPr>
            <w:noProof w:val="0"/>
            <w:sz w:val="20"/>
            <w:szCs w:val="20"/>
          </w:rPr>
          <w:t>50 micrograms</w:t>
        </w:r>
        <w:r w:rsidR="00AA7F43">
          <w:rPr>
            <w:noProof w:val="0"/>
            <w:sz w:val="20"/>
            <w:szCs w:val="20"/>
          </w:rPr>
          <w:t xml:space="preserve"> </w:t>
        </w:r>
        <w:r w:rsidR="003C513E">
          <w:rPr>
            <w:noProof w:val="0"/>
            <w:sz w:val="20"/>
            <w:szCs w:val="20"/>
          </w:rPr>
          <w:t>Nasal Spray</w:t>
        </w:r>
        <w:r w:rsidRPr="00E4168E">
          <w:rPr>
            <w:noProof w:val="0"/>
            <w:sz w:val="20"/>
            <w:szCs w:val="20"/>
          </w:rPr>
          <w:t xml:space="preserve"> </w:t>
        </w:r>
        <w:r w:rsidRPr="00B26C55">
          <w:rPr>
            <w:noProof w:val="0"/>
            <w:sz w:val="20"/>
            <w:szCs w:val="20"/>
          </w:rPr>
          <w:t xml:space="preserve">V </w:t>
        </w:r>
        <w:r w:rsidR="007D0F62">
          <w:rPr>
            <w:noProof w:val="0"/>
            <w:sz w:val="20"/>
            <w:szCs w:val="20"/>
          </w:rPr>
          <w:t>2</w:t>
        </w:r>
        <w:r w:rsidRPr="00B26C55">
          <w:rPr>
            <w:noProof w:val="0"/>
            <w:sz w:val="20"/>
            <w:szCs w:val="20"/>
          </w:rPr>
          <w:t>.0</w:t>
        </w:r>
        <w:r w:rsidR="00A372CB">
          <w:rPr>
            <w:noProof w:val="0"/>
            <w:sz w:val="20"/>
            <w:szCs w:val="20"/>
          </w:rPr>
          <w:t xml:space="preserve">           </w:t>
        </w:r>
        <w:r w:rsidRPr="00B26C55">
          <w:rPr>
            <w:noProof w:val="0"/>
            <w:sz w:val="20"/>
            <w:szCs w:val="20"/>
          </w:rPr>
          <w:t xml:space="preserve"> </w:t>
        </w:r>
        <w:r w:rsidR="00A372CB" w:rsidRPr="00A372CB">
          <w:rPr>
            <w:noProof w:val="0"/>
            <w:sz w:val="20"/>
            <w:szCs w:val="20"/>
          </w:rPr>
          <w:t>May</w:t>
        </w:r>
        <w:r w:rsidR="0069493B" w:rsidRPr="00A372CB">
          <w:rPr>
            <w:noProof w:val="0"/>
            <w:sz w:val="20"/>
            <w:szCs w:val="20"/>
          </w:rPr>
          <w:t xml:space="preserve"> </w:t>
        </w:r>
        <w:r w:rsidRPr="00A372CB">
          <w:rPr>
            <w:noProof w:val="0"/>
            <w:sz w:val="20"/>
            <w:szCs w:val="20"/>
          </w:rPr>
          <w:t>202</w:t>
        </w:r>
        <w:r w:rsidR="007D0F62" w:rsidRPr="00A372CB">
          <w:rPr>
            <w:noProof w:val="0"/>
            <w:sz w:val="20"/>
            <w:szCs w:val="20"/>
          </w:rPr>
          <w:t>6</w:t>
        </w:r>
        <w:r w:rsidRPr="00A372CB">
          <w:rPr>
            <w:noProof w:val="0"/>
          </w:rPr>
          <w:t xml:space="preserve">  </w:t>
        </w:r>
        <w:r w:rsidR="00A372CB" w:rsidRPr="00A372CB">
          <w:rPr>
            <w:noProof w:val="0"/>
          </w:rPr>
          <w:t xml:space="preserve">   </w:t>
        </w:r>
        <w:r w:rsidRPr="00A372CB">
          <w:rPr>
            <w:noProof w:val="0"/>
            <w:sz w:val="20"/>
            <w:szCs w:val="20"/>
          </w:rPr>
          <w:t xml:space="preserve">Review: </w:t>
        </w:r>
        <w:r w:rsidR="00A372CB" w:rsidRPr="00A372CB">
          <w:rPr>
            <w:noProof w:val="0"/>
            <w:sz w:val="20"/>
            <w:szCs w:val="20"/>
          </w:rPr>
          <w:t>May</w:t>
        </w:r>
        <w:r w:rsidR="007D0F62" w:rsidRPr="00A372CB">
          <w:rPr>
            <w:noProof w:val="0"/>
            <w:sz w:val="20"/>
            <w:szCs w:val="20"/>
          </w:rPr>
          <w:t xml:space="preserve"> </w:t>
        </w:r>
        <w:r w:rsidRPr="00A372CB">
          <w:rPr>
            <w:noProof w:val="0"/>
            <w:sz w:val="20"/>
            <w:szCs w:val="20"/>
          </w:rPr>
          <w:t>202</w:t>
        </w:r>
        <w:r w:rsidR="007D0F62" w:rsidRPr="00A372CB">
          <w:rPr>
            <w:noProof w:val="0"/>
            <w:sz w:val="20"/>
            <w:szCs w:val="20"/>
          </w:rPr>
          <w:t>8</w:t>
        </w:r>
      </w:p>
      <w:p w:rsidR="003F4C57" w:rsidRPr="00B060A4" w:rsidRDefault="00E4168E" w:rsidP="00E4168E">
        <w:pPr>
          <w:pStyle w:val="Pagenumbers"/>
          <w:jc w:val="left"/>
        </w:pPr>
        <w:r>
          <w:rPr>
            <w:noProof w:val="0"/>
          </w:rPr>
          <w:tab/>
        </w:r>
        <w:r w:rsidR="00696B43">
          <w:rPr>
            <w:noProof w:val="0"/>
          </w:rPr>
          <w:fldChar w:fldCharType="begin"/>
        </w:r>
        <w:r w:rsidR="00710325">
          <w:instrText xml:space="preserve"> PAGE   \* MERGEFORMAT </w:instrText>
        </w:r>
        <w:r w:rsidR="00696B43">
          <w:rPr>
            <w:noProof w:val="0"/>
          </w:rPr>
          <w:fldChar w:fldCharType="separate"/>
        </w:r>
        <w:r w:rsidR="0066566F">
          <w:t>1</w:t>
        </w:r>
        <w:r w:rsidR="00696B43">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3E9" w:rsidRDefault="00696B43">
    <w:pPr>
      <w:pStyle w:val="Footer"/>
    </w:pPr>
    <w:r>
      <w:rPr>
        <w:noProof/>
      </w:rPr>
      <w:pict>
        <v:shapetype id="_x0000_t202" coordsize="21600,21600" o:spt="202" path="m,l,21600r21600,l21600,xe">
          <v:stroke joinstyle="miter"/>
          <v:path gradientshapeok="t" o:connecttype="rect"/>
        </v:shapetype>
        <v:shape id="Text Box 24" o:spid="_x0000_s1039" type="#_x0000_t202" alt="OFFICIAL" style="position:absolute;margin-left:0;margin-top:.05pt;width:34.95pt;height:34.95pt;z-index:251714560;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1KQIAAFI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Qs7zkXQJ1RlpO+ht4i3fKqxxx3x4Yg59gYTR6+ERF6mhLSgMESU1uJ9/O4/5KBfeUtKizwpqcBAo&#10;0d8Nyri4up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hj5XUpAgAAUgQAAA4AAAAAAAAAAAAAAAAALgIAAGRycy9lMm9Eb2Mu&#10;eG1sUEsBAi0AFAAGAAgAAAAhAEGciZLZAAAAAwEAAA8AAAAAAAAAAAAAAAAAgwQAAGRycy9kb3du&#10;cmV2LnhtbFBLBQYAAAAABAAEAPMAAACJBQ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3E9" w:rsidRDefault="00696B43">
    <w:pPr>
      <w:pStyle w:val="Footer"/>
    </w:pPr>
    <w:r>
      <w:rPr>
        <w:noProof/>
      </w:rPr>
      <w:pict>
        <v:shapetype id="_x0000_t202" coordsize="21600,21600" o:spt="202" path="m,l,21600r21600,l21600,xe">
          <v:stroke joinstyle="miter"/>
          <v:path gradientshapeok="t" o:connecttype="rect"/>
        </v:shapetype>
        <v:shape id="Text Box 28" o:spid="_x0000_s1042" type="#_x0000_t202" alt="OFFICIAL" style="position:absolute;margin-left:0;margin-top:.05pt;width:34.95pt;height:34.95pt;z-index:251718656;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G4KQIAAFI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hZznI+kSqjPSdtDbxFu+lVjjjvnwxBz6Agmj18MjLrWCtqAwRJQ04H7+7Tzmo1x4S0mLPiuowUGg&#10;RH03KOPiej6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EJCQbgpAgAAUgQAAA4AAAAAAAAAAAAAAAAALgIAAGRycy9lMm9Eb2Mu&#10;eG1sUEsBAi0AFAAGAAgAAAAhAEGciZLZAAAAAwEAAA8AAAAAAAAAAAAAAAAAgwQAAGRycy9kb3du&#10;cmV2LnhtbFBLBQYAAAAABAAEAPMAAACJBQ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3E9" w:rsidRDefault="00696B43" w:rsidP="00E4168E">
    <w:pPr>
      <w:pStyle w:val="Pagenumbers"/>
      <w:jc w:val="left"/>
    </w:pPr>
    <w:r>
      <w:pict>
        <v:shapetype id="_x0000_t202" coordsize="21600,21600" o:spt="202" path="m,l,21600r21600,l21600,xe">
          <v:stroke joinstyle="miter"/>
          <v:path gradientshapeok="t" o:connecttype="rect"/>
        </v:shapetype>
        <v:shape id="Text Box 29" o:spid="_x0000_s1043" type="#_x0000_t202" alt="OFFICIAL" style="position:absolute;margin-left:0;margin-top:.05pt;width:34.95pt;height:34.95pt;z-index:251719680;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4GKQ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XE+kK6jPSdjDYxFu+VVjjjvnwzBz6Agmj18MTLlJDV1IYI0oacD/+dh7zUS68paRDn5XU4CBQ&#10;or8alHFxfZtHW6YNBm4Kqikwx3YDSHWOc2R5CmNe0FMoHbSvOATr+A5eMcPxtZKGKdyEwe84RFys&#10;1ykJzWdZ2Jm95RE6tiv2/KV/Zc6OwgRU9BEmD7LinT5DbhLFrtEgW5XEi00e+jh2HI2b5B+HLE7G&#10;r/uU9fYrWP0E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2MPgYpAgAAUgQAAA4AAAAAAAAAAAAAAAAALgIAAGRycy9lMm9Eb2Mu&#10;eG1sUEsBAi0AFAAGAAgAAAAhAEGciZLZAAAAAwEAAA8AAAAAAAAAAAAAAAAAgwQAAGRycy9kb3du&#10;cmV2LnhtbFBLBQYAAAAABAAEAPMAAACJBQ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sdt>
    <w:sdtPr>
      <w:id w:val="-22475434"/>
      <w:docPartObj>
        <w:docPartGallery w:val="Page Numbers (Bottom of Page)"/>
        <w:docPartUnique/>
      </w:docPartObj>
    </w:sdtPr>
    <w:sdtContent>
      <w:sdt>
        <w:sdtPr>
          <w:id w:val="-705557575"/>
          <w:docPartObj>
            <w:docPartGallery w:val="Page Numbers (Bottom of Page)"/>
            <w:docPartUnique/>
          </w:docPartObj>
        </w:sdtPr>
        <w:sdtContent>
          <w:p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rsidR="0066566F" w:rsidRDefault="00E4168E" w:rsidP="00E4168E">
            <w:pPr>
              <w:pStyle w:val="Pagenumbers"/>
              <w:jc w:val="left"/>
              <w:rPr>
                <w:noProof w:val="0"/>
              </w:rPr>
            </w:pPr>
            <w:r w:rsidRPr="00E4168E">
              <w:rPr>
                <w:noProof w:val="0"/>
                <w:sz w:val="20"/>
                <w:szCs w:val="20"/>
              </w:rPr>
              <w:t xml:space="preserve">PGD </w:t>
            </w:r>
            <w:r w:rsidR="0066566F">
              <w:rPr>
                <w:noProof w:val="0"/>
                <w:sz w:val="20"/>
                <w:szCs w:val="20"/>
              </w:rPr>
              <w:t xml:space="preserve">347 </w:t>
            </w:r>
            <w:r w:rsidR="003C513E">
              <w:rPr>
                <w:noProof w:val="0"/>
                <w:sz w:val="20"/>
                <w:szCs w:val="20"/>
              </w:rPr>
              <w:t>Beclometasone 50</w:t>
            </w:r>
            <w:r w:rsidR="00BA1D43">
              <w:rPr>
                <w:noProof w:val="0"/>
                <w:sz w:val="20"/>
                <w:szCs w:val="20"/>
              </w:rPr>
              <w:t xml:space="preserve"> </w:t>
            </w:r>
            <w:r w:rsidR="003C513E">
              <w:rPr>
                <w:noProof w:val="0"/>
                <w:sz w:val="20"/>
                <w:szCs w:val="20"/>
              </w:rPr>
              <w:t>m</w:t>
            </w:r>
            <w:r w:rsidR="00EA5B0E">
              <w:rPr>
                <w:noProof w:val="0"/>
                <w:sz w:val="20"/>
                <w:szCs w:val="20"/>
              </w:rPr>
              <w:t>icrograms</w:t>
            </w:r>
            <w:r w:rsidR="003C513E">
              <w:rPr>
                <w:noProof w:val="0"/>
                <w:sz w:val="20"/>
                <w:szCs w:val="20"/>
              </w:rPr>
              <w:t xml:space="preserve"> Nasal Spray</w:t>
            </w:r>
            <w:r w:rsidRPr="00E4168E">
              <w:rPr>
                <w:noProof w:val="0"/>
                <w:sz w:val="20"/>
                <w:szCs w:val="20"/>
              </w:rPr>
              <w:t xml:space="preserve"> V </w:t>
            </w:r>
            <w:r w:rsidR="00F55309">
              <w:rPr>
                <w:noProof w:val="0"/>
                <w:sz w:val="20"/>
                <w:szCs w:val="20"/>
              </w:rPr>
              <w:t>2</w:t>
            </w:r>
            <w:r w:rsidR="00F55309" w:rsidRPr="00B26C55">
              <w:rPr>
                <w:noProof w:val="0"/>
                <w:sz w:val="20"/>
                <w:szCs w:val="20"/>
              </w:rPr>
              <w:t xml:space="preserve">.0 </w:t>
            </w:r>
            <w:r w:rsidR="00A372CB">
              <w:rPr>
                <w:noProof w:val="0"/>
                <w:sz w:val="20"/>
                <w:szCs w:val="20"/>
              </w:rPr>
              <w:t xml:space="preserve">          </w:t>
            </w:r>
            <w:r w:rsidR="00A372CB" w:rsidRPr="00A372CB">
              <w:rPr>
                <w:noProof w:val="0"/>
                <w:sz w:val="20"/>
                <w:szCs w:val="20"/>
              </w:rPr>
              <w:t>May</w:t>
            </w:r>
            <w:r w:rsidR="00F55309" w:rsidRPr="00A372CB">
              <w:rPr>
                <w:noProof w:val="0"/>
                <w:sz w:val="20"/>
                <w:szCs w:val="20"/>
              </w:rPr>
              <w:t xml:space="preserve"> 2026</w:t>
            </w:r>
            <w:r w:rsidR="00F55309" w:rsidRPr="00A372CB">
              <w:rPr>
                <w:noProof w:val="0"/>
              </w:rPr>
              <w:t xml:space="preserve"> </w:t>
            </w:r>
            <w:r w:rsidR="00A372CB">
              <w:rPr>
                <w:noProof w:val="0"/>
              </w:rPr>
              <w:t xml:space="preserve">    </w:t>
            </w:r>
            <w:r w:rsidR="00F55309" w:rsidRPr="00A372CB">
              <w:rPr>
                <w:noProof w:val="0"/>
              </w:rPr>
              <w:t xml:space="preserve"> </w:t>
            </w:r>
            <w:r w:rsidR="00F55309" w:rsidRPr="00A372CB">
              <w:rPr>
                <w:noProof w:val="0"/>
                <w:sz w:val="20"/>
                <w:szCs w:val="20"/>
              </w:rPr>
              <w:t xml:space="preserve">Review: </w:t>
            </w:r>
            <w:r w:rsidR="00A372CB" w:rsidRPr="00A372CB">
              <w:rPr>
                <w:noProof w:val="0"/>
                <w:sz w:val="20"/>
                <w:szCs w:val="20"/>
              </w:rPr>
              <w:t>May</w:t>
            </w:r>
            <w:r w:rsidR="00F55309" w:rsidRPr="00A372CB">
              <w:rPr>
                <w:noProof w:val="0"/>
                <w:sz w:val="20"/>
                <w:szCs w:val="20"/>
              </w:rPr>
              <w:t xml:space="preserve"> 2028</w:t>
            </w:r>
            <w:r>
              <w:rPr>
                <w:noProof w:val="0"/>
              </w:rPr>
              <w:tab/>
            </w:r>
          </w:p>
          <w:p w:rsidR="007825E0" w:rsidRPr="00B060A4" w:rsidRDefault="00696B43" w:rsidP="0066566F">
            <w:pPr>
              <w:pStyle w:val="Pagenumbers"/>
              <w:jc w:val="center"/>
            </w:pPr>
            <w:r>
              <w:fldChar w:fldCharType="begin"/>
            </w:r>
            <w:r w:rsidR="007825E0">
              <w:instrText xml:space="preserve"> PAGE   \* MERGEFORMAT </w:instrText>
            </w:r>
            <w:r>
              <w:fldChar w:fldCharType="separate"/>
            </w:r>
            <w:r w:rsidR="0066566F">
              <w:t>2</w:t>
            </w:r>
            <w:r>
              <w:fldChar w:fldCharType="end"/>
            </w:r>
          </w:p>
        </w:sdtContent>
      </w:sdt>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3E9" w:rsidRDefault="00696B43">
    <w:pPr>
      <w:pStyle w:val="Footer"/>
    </w:pPr>
    <w:r>
      <w:rPr>
        <w:noProof/>
      </w:rPr>
      <w:pict>
        <v:shapetype id="_x0000_t202" coordsize="21600,21600" o:spt="202" path="m,l,21600r21600,l21600,xe">
          <v:stroke joinstyle="miter"/>
          <v:path gradientshapeok="t" o:connecttype="rect"/>
        </v:shapetype>
        <v:shape id="Text Box 27" o:spid="_x0000_s1045" type="#_x0000_t202" alt="OFFICIAL" style="position:absolute;margin-left:0;margin-top:.05pt;width:34.95pt;height:34.95pt;z-index:251717632;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dGKQIAAFI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CjkvRtIlVGek7aC3ibd8q7DGHfPhiTn0BRJGr4dHXKSGtqAwRJTU4H7+7Tzmo1x4S0mLPiuowUGg&#10;RH83KOP8+nYabZk2GLgxKMfAHJsNINUZzpHlKYx5QY+hdNC84hCs4zt4xQzH1woaxnATer/jEHGx&#10;XqckNJ9lYWf2lkfo2K7Y8+fulTk7CBNQ0QcYPcjyd/r0uUkUu0aDbFUSLza57+PQcTRukn8YsjgZ&#10;v+9T1tuvYPUL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jIB0YpAgAAUgQAAA4AAAAAAAAAAAAAAAAALgIAAGRycy9lMm9Eb2Mu&#10;eG1sUEsBAi0AFAAGAAgAAAAhAEGciZLZAAAAAwEAAA8AAAAAAAAAAAAAAAAAgwQAAGRycy9kb3du&#10;cmV2LnhtbFBLBQYAAAAABAAEAPMAAACJBQ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C28" w:rsidRDefault="00B25C28">
      <w:r>
        <w:separator/>
      </w:r>
    </w:p>
  </w:footnote>
  <w:footnote w:type="continuationSeparator" w:id="0">
    <w:p w:rsidR="00B25C28" w:rsidRDefault="00B25C28" w:rsidP="00151D33">
      <w:r>
        <w:continuationSeparator/>
      </w:r>
    </w:p>
    <w:p w:rsidR="00B25C28" w:rsidRDefault="00B25C28" w:rsidP="00151D33"/>
    <w:p w:rsidR="00B25C28" w:rsidRDefault="00B25C28"/>
  </w:footnote>
  <w:footnote w:type="continuationNotice" w:id="1">
    <w:p w:rsidR="00B25C28" w:rsidRDefault="00B25C28">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696B43">
    <w:pPr>
      <w:pStyle w:val="Header"/>
    </w:pPr>
    <w:r>
      <w:rPr>
        <w:noProof/>
      </w:rPr>
      <w:pict>
        <v:shapetype id="_x0000_t202" coordsize="21600,21600" o:spt="202" path="m,l,21600r21600,l21600,xe">
          <v:stroke joinstyle="miter"/>
          <v:path gradientshapeok="t" o:connecttype="rect"/>
        </v:shapetype>
        <v:shape id="Text Box 10" o:spid="_x0000_s1027" type="#_x0000_t202" alt="OFFICIAL" style="position:absolute;margin-left:0;margin-top:.05pt;width:34.95pt;height:34.95pt;z-index:251703296;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696B43">
    <w:pPr>
      <w:pStyle w:val="Header"/>
    </w:pPr>
    <w:r>
      <w:rPr>
        <w:noProof/>
      </w:rPr>
      <w:pict>
        <v:shapetype id="_x0000_t202" coordsize="21600,21600" o:spt="202" path="m,l,21600r21600,l21600,xe">
          <v:stroke joinstyle="miter"/>
          <v:path gradientshapeok="t" o:connecttype="rect"/>
        </v:shapetype>
        <v:shape id="Text Box 11" o:spid="_x0000_s1028" type="#_x0000_t202" alt="OFFICIAL" style="position:absolute;margin-left:0;margin-top:.05pt;width:34.95pt;height:34.95pt;z-index:251704320;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PJJwIAAFEEAAAOAAAAZHJzL2Uyb0RvYy54bWysVE2P2yAQvVfqf0DcGzv7Ea2sOKs0q1SV&#10;0t2VstWeMYYYCTMISOz013fAdrr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0C" w:rsidRPr="0040598E" w:rsidRDefault="00696B43" w:rsidP="00E234F4">
    <w:pPr>
      <w:pStyle w:val="Header"/>
    </w:pPr>
    <w:r>
      <w:rPr>
        <w:noProof/>
      </w:rPr>
      <w:pict>
        <v:shapetype id="_x0000_t202" coordsize="21600,21600" o:spt="202" path="m,l,21600r21600,l21600,xe">
          <v:stroke joinstyle="miter"/>
          <v:path gradientshapeok="t" o:connecttype="rect"/>
        </v:shapetype>
        <v:shape id="Text Box 6" o:spid="_x0000_s1031" type="#_x0000_t202" alt="OFFICIAL" style="position:absolute;margin-left:0;margin-top:.05pt;width:34.95pt;height:34.95pt;z-index:251702272;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LQKAIAAFE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UVOnCuoz8jaweASb/lWYYk75sMzc2gL5ItWD0+4SA1dSWGMKGnA/fjbecxHtfCWkg5tVlKDc0CJ&#10;/mpQxcX1bR5dmTYYuCmopsAc2w0g0zmOkeUpjHlBT6F00L7iDKzjO3jFDMfXShqmcBMGu+MMcbFe&#10;pyT0nmVhZ/aWR+jYrdjyl/6VOTvqElDQR5gsyIp38gy5SRO7Rn9sVdIu9njo49hw9G1Sf5yxOBi/&#10;7lPW25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mr+y0CgCAABRBAAADgAAAAAAAAAAAAAAAAAuAgAAZHJzL2Uyb0RvYy54&#10;bWxQSwECLQAUAAYACAAAACEAQZyJktkAAAADAQAADwAAAAAAAAAAAAAAAACCBAAAZHJzL2Rvd25y&#10;ZXYueG1sUEsFBgAAAAAEAAQA8wAAAIgFA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r w:rsidR="00CB2117">
      <w:tab/>
    </w:r>
    <w:r w:rsidR="0008597E">
      <w:rPr>
        <w:noProof/>
        <w:lang w:eastAsia="en-GB"/>
      </w:rPr>
      <w:drawing>
        <wp:inline distT="0" distB="0" distL="0" distR="0">
          <wp:extent cx="2257425" cy="1342369"/>
          <wp:effectExtent l="0" t="0" r="0" b="0"/>
          <wp:docPr id="144" name="Picture 1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3650" cy="1352017"/>
                  </a:xfrm>
                  <a:prstGeom prst="rect">
                    <a:avLst/>
                  </a:prstGeom>
                </pic:spPr>
              </pic:pic>
            </a:graphicData>
          </a:graphic>
        </wp:inline>
      </w:drawing>
    </w:r>
    <w:r w:rsidR="00067ACD">
      <w:rPr>
        <w:noProof/>
        <w:lang w:eastAsia="en-GB"/>
      </w:rPr>
      <w:drawing>
        <wp:anchor distT="0" distB="0" distL="114300" distR="114300" simplePos="0" relativeHeight="251699200" behindDoc="1" locked="0" layoutInCell="1" allowOverlap="1">
          <wp:simplePos x="0" y="0"/>
          <wp:positionH relativeFrom="page">
            <wp:posOffset>-2540</wp:posOffset>
          </wp:positionH>
          <wp:positionV relativeFrom="paragraph">
            <wp:posOffset>-2061736</wp:posOffset>
          </wp:positionV>
          <wp:extent cx="7560000" cy="10693816"/>
          <wp:effectExtent l="0" t="0" r="3175" b="0"/>
          <wp:wrapNone/>
          <wp:docPr id="1" name="Picture 1">
            <a:extLst xmlns:a="http://schemas.openxmlformats.org/drawingml/2006/main">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pic:cNvPr>
                  <pic:cNvPicPr/>
                </pic:nvPicPr>
                <pic:blipFill>
                  <a:blip r:embed="rId2">
                    <a:duotone>
                      <a:schemeClr val="accent1">
                        <a:shade val="45000"/>
                        <a:satMod val="135000"/>
                      </a:schemeClr>
                      <a:prstClr val="white"/>
                    </a:duotone>
                    <a:alphaModFix amt="2000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
                            <a14:imgEffect>
                              <a14:saturation sat="66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000" cy="10693816"/>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696B43">
    <w:pPr>
      <w:pStyle w:val="Header"/>
    </w:pPr>
    <w:r>
      <w:rPr>
        <w:noProof/>
      </w:rPr>
      <w:pict>
        <v:shapetype id="_x0000_t202" coordsize="21600,21600" o:spt="202" path="m,l,21600r21600,l21600,xe">
          <v:stroke joinstyle="miter"/>
          <v:path gradientshapeok="t" o:connecttype="rect"/>
        </v:shapetype>
        <v:shape id="Text Box 14" o:spid="_x0000_s1034" type="#_x0000_t202" alt="OFFICIAL" style="position:absolute;margin-left:0;margin-top:.05pt;width:34.95pt;height:34.95pt;z-index:251706368;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1uKQIAAFE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VxzW4pAgAAUQQAAA4AAAAAAAAAAAAAAAAALgIAAGRycy9lMm9Eb2Mu&#10;eG1sUEsBAi0AFAAGAAgAAAAhAEGciZLZAAAAAwEAAA8AAAAAAAAAAAAAAAAAgwQAAGRycy9kb3du&#10;cmV2LnhtbFBLBQYAAAAABAAEAPMAAACJBQ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696B43">
    <w:pPr>
      <w:pStyle w:val="Header"/>
    </w:pPr>
    <w:r>
      <w:rPr>
        <w:noProof/>
      </w:rPr>
      <w:pict>
        <v:shapetype id="_x0000_t202" coordsize="21600,21600" o:spt="202" path="m,l,21600r21600,l21600,xe">
          <v:stroke joinstyle="miter"/>
          <v:path gradientshapeok="t" o:connecttype="rect"/>
        </v:shapetype>
        <v:shape id="Text Box 15" o:spid="_x0000_s1035" type="#_x0000_t202" alt="OFFICIAL" style="position:absolute;margin-left:0;margin-top:.05pt;width:34.95pt;height:34.95pt;z-index:251707392;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5EKQIAAFE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qqCLkXMJ1RlZO+hd4i3fKixxx3x4Yg5tgXzR6uERF6mhLSgMESU1uJ9/O4/5qBbeUtKizQpqcA4o&#10;0d8Nqji/vp1GV6YNBm4MyjEwx2YDyHSGY2R5CmNe0GMoHTSvOAPr+A5eMcPxtYKGMdyE3u44Q1ys&#10;1ykJvWdZ2Jm95RE6diu2/Ll7Zc4OugQU9AFGC7L8nTx9btLErtEfW5W0iz3u+zg0HH2b1B9mLA7G&#10;7/uU9fYn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WP3kQpAgAAUQQAAA4AAAAAAAAAAAAAAAAALgIAAGRycy9lMm9Eb2Mu&#10;eG1sUEsBAi0AFAAGAAgAAAAhAEGciZLZAAAAAwEAAA8AAAAAAAAAAAAAAAAAgwQAAGRycy9kb3du&#10;cmV2LnhtbFBLBQYAAAAABAAEAPMAAACJBQ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696B43">
    <w:pPr>
      <w:pStyle w:val="Header"/>
    </w:pPr>
    <w:r>
      <w:rPr>
        <w:noProof/>
      </w:rPr>
      <w:pict>
        <v:shapetype id="_x0000_t202" coordsize="21600,21600" o:spt="202" path="m,l,21600r21600,l21600,xe">
          <v:stroke joinstyle="miter"/>
          <v:path gradientshapeok="t" o:connecttype="rect"/>
        </v:shapetype>
        <v:shape id="Text Box 13" o:spid="_x0000_s1038" type="#_x0000_t202" alt="OFFICIAL" style="position:absolute;margin-left:0;margin-top:.05pt;width:34.95pt;height:34.95pt;z-index:251705344;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rLKA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vpCuoz0jbwWATb/lWYY075sMzc+gLJIxeD0+4SA1dSWGMKGnA/fjbecxHufCWkg59VlKDg0CJ&#10;/mpQxsX1bR5tmTYYuCmopsAc2w0g1TnOkeUpjHlBT6F00L7iEKzjO3jFDMfXShqmcBMGv+MQcbFe&#10;pyQ0n2VhZ/aWR+jYrtjzl/6VOTsKE1DRR5g8yIp3+gy5SRS7RoNsVRIvNnno49hxNG6SfxyyOBm/&#10;7lPW26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l62ayygCAABSBAAADgAAAAAAAAAAAAAAAAAuAgAAZHJzL2Uyb0RvYy54&#10;bWxQSwECLQAUAAYACAAAACEAQZyJktkAAAADAQAADwAAAAAAAAAAAAAAAACCBAAAZHJzL2Rvd25y&#10;ZXYueG1sUEsFBgAAAAAEAAQA8wAAAIgFA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696B43">
    <w:pPr>
      <w:pStyle w:val="Header"/>
    </w:pPr>
    <w:r>
      <w:rPr>
        <w:noProof/>
      </w:rPr>
      <w:pict>
        <v:shapetype id="_x0000_t202" coordsize="21600,21600" o:spt="202" path="m,l,21600r21600,l21600,xe">
          <v:stroke joinstyle="miter"/>
          <v:path gradientshapeok="t" o:connecttype="rect"/>
        </v:shapetype>
        <v:shape id="Text Box 19" o:spid="_x0000_s1040" type="#_x0000_t202" alt="OFFICIAL" style="position:absolute;margin-left:0;margin-top:.05pt;width:34.95pt;height:34.95pt;z-index:251709440;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8fKQIAAFI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hZznI+kSqjPSdtDbxFu+VVjjjvnwxBz6Agmj18MjLlJDW1AYIkpqcD//dh7zUS68paRFnxXU4CBQ&#10;or8blHExv5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3Zzx8pAgAAUgQAAA4AAAAAAAAAAAAAAAAALgIAAGRycy9lMm9Eb2Mu&#10;eG1sUEsBAi0AFAAGAAgAAAAhAEGciZLZAAAAAwEAAA8AAAAAAAAAAAAAAAAAgwQAAGRycy9kb3du&#10;cmV2LnhtbFBLBQYAAAAABAAEAPMAAACJBQ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696B43">
    <w:pPr>
      <w:pStyle w:val="Header"/>
    </w:pPr>
    <w:r>
      <w:rPr>
        <w:noProof/>
      </w:rPr>
      <w:pict>
        <v:shapetype id="_x0000_t202" coordsize="21600,21600" o:spt="202" path="m,l,21600r21600,l21600,xe">
          <v:stroke joinstyle="miter"/>
          <v:path gradientshapeok="t" o:connecttype="rect"/>
        </v:shapetype>
        <v:shape id="Text Box 20" o:spid="_x0000_s1041" type="#_x0000_t202" alt="OFFICIAL" style="position:absolute;margin-left:0;margin-top:.05pt;width:34.95pt;height:34.95pt;z-index:251710464;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SKQIAAFIEAAAOAAAAZHJzL2Uyb0RvYy54bWysVFFv2yAQfp+0/4B4X5y0a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XA+v75d3FDC8WqIETNj+fixdT58E6BJ&#10;DArqUKMEzk47H/rUMSW+5UHJaiuVSpvoC7FRjpwYKloeUsEI/keWMjHXQPyqB4wn2cirZxi6siOy&#10;Qs7zkXQJ1RlpO+ht4i3fSqxxx3x4Yg59gYTR6+ERl1pBW1AYIkoacD//dh7zUS68paRFnxXU4CBQ&#10;or4blHFxfTO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Cf4a9IpAgAAUgQAAA4AAAAAAAAAAAAAAAAALgIAAGRycy9lMm9Eb2Mu&#10;eG1sUEsBAi0AFAAGAAgAAAAhAEGciZLZAAAAAwEAAA8AAAAAAAAAAAAAAAAAgwQAAGRycy9kb3du&#10;cmV2LnhtbFBLBQYAAAAABAAEAPMAAACJBQ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696B43">
    <w:pPr>
      <w:pStyle w:val="Header"/>
    </w:pPr>
    <w:r>
      <w:rPr>
        <w:noProof/>
      </w:rPr>
      <w:pict>
        <v:shapetype id="_x0000_t202" coordsize="21600,21600" o:spt="202" path="m,l,21600r21600,l21600,xe">
          <v:stroke joinstyle="miter"/>
          <v:path gradientshapeok="t" o:connecttype="rect"/>
        </v:shapetype>
        <v:shape id="Text Box 18" o:spid="_x0000_s1044" type="#_x0000_t202" alt="OFFICIAL" style="position:absolute;margin-left:0;margin-top:.05pt;width:34.95pt;height:34.95pt;z-index:251708416;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RsKQIAAFI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Rs4fJ9IV1Gek7WCwibd8K7HGHfPhmTn0BRJGr4cnXBoFXUlhjChpwX3/23nMR7nwlpIOfVZSg4NA&#10;ifpiUMbF9W0ebZk2GLgpqKbAHPUGkOoc58jyFMa8oKawcaBfcQjW8R28YobjayUNU7gJg99xiLhY&#10;r1MSms+ysDN7yyN0bFfs+Uv/ypwdhQmo6CNMHmTFG32G3CSKXaNBtjKJF5s89HHsOBo3yT8OWZyM&#10;X/cp6+evYPUD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g2FGwpAgAAUgQAAA4AAAAAAAAAAAAAAAAALgIAAGRycy9lMm9Eb2Mu&#10;eG1sUEsBAi0AFAAGAAgAAAAhAEGciZLZAAAAAwEAAA8AAAAAAAAAAAAAAAAAgwQAAGRycy9kb3du&#10;cmV2LnhtbFBLBQYAAAAABAAEAPMAAACJBQAAAAA=&#10;" fillcolor="white [3212]" stroked="f">
          <v:textbox style="mso-fit-shape-to-text:t" inset="5pt,0,0,0">
            <w:txbxContent>
              <w:p w:rsidR="005F33E9" w:rsidRPr="005F33E9" w:rsidRDefault="005F33E9">
                <w:pPr>
                  <w:rPr>
                    <w:rFonts w:eastAsia="Arial" w:cs="Arial"/>
                    <w:noProof/>
                    <w:color w:val="000000"/>
                    <w:szCs w:val="24"/>
                  </w:rPr>
                </w:pPr>
                <w:r w:rsidRPr="005F33E9">
                  <w:rPr>
                    <w:rFonts w:eastAsia="Arial" w:cs="Arial"/>
                    <w:noProof/>
                    <w:color w:val="000000"/>
                    <w:szCs w:val="24"/>
                  </w:rPr>
                  <w:t>OFFICIAL</w:t>
                </w:r>
              </w:p>
            </w:txbxContent>
          </v:textbox>
          <w10:wrap type="square"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D47CE"/>
    <w:multiLevelType w:val="multilevel"/>
    <w:tmpl w:val="CA78EF3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26D2621"/>
    <w:multiLevelType w:val="hybridMultilevel"/>
    <w:tmpl w:val="5706E262"/>
    <w:lvl w:ilvl="0" w:tplc="D56636FE">
      <w:start w:val="1"/>
      <w:numFmt w:val="bullet"/>
      <w:pStyle w:val="Bullet3"/>
      <w:lvlText w:val=""/>
      <w:lvlJc w:val="left"/>
      <w:pPr>
        <w:ind w:left="2194" w:hanging="360"/>
      </w:pPr>
      <w:rPr>
        <w:rFonts w:ascii="Wingdings" w:hAnsi="Wingdings"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2">
    <w:nsid w:val="1741493E"/>
    <w:multiLevelType w:val="hybridMultilevel"/>
    <w:tmpl w:val="023C2486"/>
    <w:lvl w:ilvl="0" w:tplc="2CCABE02">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A636E7"/>
    <w:multiLevelType w:val="multilevel"/>
    <w:tmpl w:val="71902B66"/>
    <w:lvl w:ilvl="0">
      <w:start w:val="1"/>
      <w:numFmt w:val="decimal"/>
      <w:pStyle w:val="Tablebulletnumbered1123"/>
      <w:lvlText w:val="%1."/>
      <w:lvlJc w:val="left"/>
      <w:pPr>
        <w:tabs>
          <w:tab w:val="num" w:pos="284"/>
        </w:tabs>
        <w:ind w:left="284" w:hanging="284"/>
      </w:pPr>
      <w:rPr>
        <w:rFonts w:hint="default"/>
      </w:rPr>
    </w:lvl>
    <w:lvl w:ilvl="1">
      <w:start w:val="1"/>
      <w:numFmt w:val="lowerLetter"/>
      <w:pStyle w:val="Tablebulletnumbered2abc"/>
      <w:lvlText w:val="%2."/>
      <w:lvlJc w:val="left"/>
      <w:pPr>
        <w:tabs>
          <w:tab w:val="num" w:pos="567"/>
        </w:tabs>
        <w:ind w:left="56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5586727"/>
    <w:multiLevelType w:val="hybridMultilevel"/>
    <w:tmpl w:val="B4883DBA"/>
    <w:lvl w:ilvl="0" w:tplc="81809D90">
      <w:start w:val="1"/>
      <w:numFmt w:val="bullet"/>
      <w:pStyle w:val="Tablebullet1"/>
      <w:lvlText w:val=""/>
      <w:lvlJc w:val="left"/>
      <w:pPr>
        <w:ind w:left="720" w:hanging="360"/>
      </w:pPr>
      <w:rPr>
        <w:rFonts w:ascii="Symbol" w:hAnsi="Symbol" w:hint="default"/>
      </w:rPr>
    </w:lvl>
    <w:lvl w:ilvl="1" w:tplc="76ECB9A6">
      <w:start w:val="1"/>
      <w:numFmt w:val="bullet"/>
      <w:pStyle w:val="Table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6E0223"/>
    <w:multiLevelType w:val="multilevel"/>
    <w:tmpl w:val="4288B0E0"/>
    <w:lvl w:ilvl="0">
      <w:start w:val="1"/>
      <w:numFmt w:val="decimal"/>
      <w:pStyle w:val="Bulletnumbered1123"/>
      <w:lvlText w:val="%1."/>
      <w:lvlJc w:val="left"/>
      <w:pPr>
        <w:ind w:left="697" w:hanging="337"/>
      </w:pPr>
      <w:rPr>
        <w:rFonts w:hint="default"/>
      </w:rPr>
    </w:lvl>
    <w:lvl w:ilvl="1">
      <w:start w:val="1"/>
      <w:numFmt w:val="lowerLetter"/>
      <w:lvlRestart w:val="0"/>
      <w:pStyle w:val="Bulletnumbered2abc"/>
      <w:lvlText w:val="%2."/>
      <w:lvlJc w:val="left"/>
      <w:pPr>
        <w:ind w:left="1440" w:hanging="360"/>
      </w:pPr>
      <w:rPr>
        <w:rFonts w:hint="default"/>
      </w:rPr>
    </w:lvl>
    <w:lvl w:ilvl="2">
      <w:start w:val="1"/>
      <w:numFmt w:val="lowerRoman"/>
      <w:pStyle w:val="Bulletnumbered3iii"/>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CB85251"/>
    <w:multiLevelType w:val="hybridMultilevel"/>
    <w:tmpl w:val="45482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5F2B93"/>
    <w:multiLevelType w:val="hybridMultilevel"/>
    <w:tmpl w:val="D87A7192"/>
    <w:lvl w:ilvl="0" w:tplc="0809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8">
    <w:nsid w:val="2EFA7177"/>
    <w:multiLevelType w:val="multilevel"/>
    <w:tmpl w:val="63A647BC"/>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color w:val="0070C0"/>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
    <w:nsid w:val="3AE93D40"/>
    <w:multiLevelType w:val="hybridMultilevel"/>
    <w:tmpl w:val="FB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1B606F"/>
    <w:multiLevelType w:val="hybridMultilevel"/>
    <w:tmpl w:val="15CC8CAE"/>
    <w:lvl w:ilvl="0" w:tplc="F98E485E">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1">
    <w:nsid w:val="6B4F10DD"/>
    <w:multiLevelType w:val="hybridMultilevel"/>
    <w:tmpl w:val="80DC1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C2A55E7"/>
    <w:multiLevelType w:val="hybridMultilevel"/>
    <w:tmpl w:val="806AFC4A"/>
    <w:lvl w:ilvl="0" w:tplc="6D806ABC">
      <w:start w:val="1"/>
      <w:numFmt w:val="bullet"/>
      <w:pStyle w:val="Bullet2"/>
      <w:lvlText w:val="o"/>
      <w:lvlJc w:val="left"/>
      <w:pPr>
        <w:ind w:left="1854" w:hanging="360"/>
      </w:pPr>
      <w:rPr>
        <w:rFonts w:ascii="Courier New" w:hAnsi="Courier New" w:cs="Courier New" w:hint="default"/>
      </w:rPr>
    </w:lvl>
    <w:lvl w:ilvl="1" w:tplc="D2A80396">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nsid w:val="774C7E51"/>
    <w:multiLevelType w:val="hybridMultilevel"/>
    <w:tmpl w:val="61E62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911890"/>
    <w:multiLevelType w:val="hybridMultilevel"/>
    <w:tmpl w:val="B172F50A"/>
    <w:lvl w:ilvl="0" w:tplc="08090003">
      <w:start w:val="1"/>
      <w:numFmt w:val="bullet"/>
      <w:lvlText w:val="o"/>
      <w:lvlJc w:val="left"/>
      <w:pPr>
        <w:ind w:left="780" w:hanging="360"/>
      </w:pPr>
      <w:rPr>
        <w:rFonts w:ascii="Courier New" w:hAnsi="Courier New" w:cs="Courier New"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abstractNumId w:val="10"/>
    <w:lvlOverride w:ilvl="0">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
  </w:num>
  <w:num w:numId="6">
    <w:abstractNumId w:val="4"/>
  </w:num>
  <w:num w:numId="7">
    <w:abstractNumId w:val="5"/>
  </w:num>
  <w:num w:numId="8">
    <w:abstractNumId w:val="8"/>
  </w:num>
  <w:num w:numId="9">
    <w:abstractNumId w:val="3"/>
  </w:num>
  <w:num w:numId="10">
    <w:abstractNumId w:val="0"/>
  </w:num>
  <w:num w:numId="11">
    <w:abstractNumId w:val="0"/>
  </w:num>
  <w:num w:numId="12">
    <w:abstractNumId w:val="9"/>
  </w:num>
  <w:num w:numId="13">
    <w:abstractNumId w:val="8"/>
  </w:num>
  <w:num w:numId="14">
    <w:abstractNumId w:val="10"/>
  </w:num>
  <w:num w:numId="15">
    <w:abstractNumId w:val="13"/>
  </w:num>
  <w:num w:numId="16">
    <w:abstractNumId w:val="11"/>
  </w:num>
  <w:num w:numId="17">
    <w:abstractNumId w:val="14"/>
  </w:num>
  <w:num w:numId="18">
    <w:abstractNumId w:val="6"/>
  </w:num>
  <w:num w:numId="19">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SortMethod w:val="0000"/>
  <w:styleLockTheme/>
  <w:styleLockQFSet/>
  <w:defaultTabStop w:val="720"/>
  <w:characterSpacingControl w:val="doNotCompress"/>
  <w:hdrShapeDefaults>
    <o:shapedefaults v:ext="edit" spidmax="6146"/>
    <o:shapelayout v:ext="edit">
      <o:idmap v:ext="edit" data="1"/>
    </o:shapelayout>
  </w:hdrShapeDefaults>
  <w:footnotePr>
    <w:numFmt w:val="lowerRoman"/>
    <w:footnote w:id="-1"/>
    <w:footnote w:id="0"/>
    <w:footnote w:id="1"/>
  </w:footnotePr>
  <w:endnotePr>
    <w:numFmt w:val="decimal"/>
    <w:endnote w:id="-1"/>
    <w:endnote w:id="0"/>
    <w:endnote w:id="1"/>
  </w:endnotePr>
  <w:compat/>
  <w:rsids>
    <w:rsidRoot w:val="007639B5"/>
    <w:rsid w:val="0000408E"/>
    <w:rsid w:val="000043AD"/>
    <w:rsid w:val="000045B8"/>
    <w:rsid w:val="000045BA"/>
    <w:rsid w:val="00006C8B"/>
    <w:rsid w:val="00011476"/>
    <w:rsid w:val="00013B33"/>
    <w:rsid w:val="000202E1"/>
    <w:rsid w:val="00021AE4"/>
    <w:rsid w:val="0002275E"/>
    <w:rsid w:val="00023E83"/>
    <w:rsid w:val="0002442E"/>
    <w:rsid w:val="000259DE"/>
    <w:rsid w:val="00025D78"/>
    <w:rsid w:val="00026522"/>
    <w:rsid w:val="0003229D"/>
    <w:rsid w:val="00032717"/>
    <w:rsid w:val="00032BF6"/>
    <w:rsid w:val="000352D3"/>
    <w:rsid w:val="00035C91"/>
    <w:rsid w:val="00041AE6"/>
    <w:rsid w:val="00043216"/>
    <w:rsid w:val="00043625"/>
    <w:rsid w:val="0004505F"/>
    <w:rsid w:val="00045D32"/>
    <w:rsid w:val="000468ED"/>
    <w:rsid w:val="00050116"/>
    <w:rsid w:val="0005036E"/>
    <w:rsid w:val="00052962"/>
    <w:rsid w:val="00054AC2"/>
    <w:rsid w:val="000555C7"/>
    <w:rsid w:val="00056A19"/>
    <w:rsid w:val="000570C1"/>
    <w:rsid w:val="0006090C"/>
    <w:rsid w:val="00063DCE"/>
    <w:rsid w:val="00065CAC"/>
    <w:rsid w:val="00067ACD"/>
    <w:rsid w:val="000700D3"/>
    <w:rsid w:val="000743E6"/>
    <w:rsid w:val="000767E0"/>
    <w:rsid w:val="0007724F"/>
    <w:rsid w:val="0008221E"/>
    <w:rsid w:val="000828FC"/>
    <w:rsid w:val="00082A45"/>
    <w:rsid w:val="0008597E"/>
    <w:rsid w:val="00085E40"/>
    <w:rsid w:val="0008721E"/>
    <w:rsid w:val="00090881"/>
    <w:rsid w:val="000914CA"/>
    <w:rsid w:val="00093ABF"/>
    <w:rsid w:val="00096B1A"/>
    <w:rsid w:val="000A1DFC"/>
    <w:rsid w:val="000A6AFB"/>
    <w:rsid w:val="000A75FA"/>
    <w:rsid w:val="000B0D20"/>
    <w:rsid w:val="000B12D5"/>
    <w:rsid w:val="000B18E8"/>
    <w:rsid w:val="000B226C"/>
    <w:rsid w:val="000B30EE"/>
    <w:rsid w:val="000C0176"/>
    <w:rsid w:val="000C2066"/>
    <w:rsid w:val="000C3302"/>
    <w:rsid w:val="000C5B36"/>
    <w:rsid w:val="000C5B5F"/>
    <w:rsid w:val="000C6792"/>
    <w:rsid w:val="000D2EF7"/>
    <w:rsid w:val="000D322E"/>
    <w:rsid w:val="000D635C"/>
    <w:rsid w:val="000E0B2F"/>
    <w:rsid w:val="000E2511"/>
    <w:rsid w:val="000E5328"/>
    <w:rsid w:val="000E598D"/>
    <w:rsid w:val="000F05FE"/>
    <w:rsid w:val="000F2E67"/>
    <w:rsid w:val="000F53F4"/>
    <w:rsid w:val="000F6114"/>
    <w:rsid w:val="000F6215"/>
    <w:rsid w:val="001003B6"/>
    <w:rsid w:val="001005DA"/>
    <w:rsid w:val="001009AB"/>
    <w:rsid w:val="001044A0"/>
    <w:rsid w:val="00106D18"/>
    <w:rsid w:val="00111CEA"/>
    <w:rsid w:val="00112B56"/>
    <w:rsid w:val="00120C54"/>
    <w:rsid w:val="00123B8D"/>
    <w:rsid w:val="001267FB"/>
    <w:rsid w:val="00127891"/>
    <w:rsid w:val="00127C74"/>
    <w:rsid w:val="001315F4"/>
    <w:rsid w:val="00131EC1"/>
    <w:rsid w:val="00132DCC"/>
    <w:rsid w:val="00134246"/>
    <w:rsid w:val="00135DE5"/>
    <w:rsid w:val="00141196"/>
    <w:rsid w:val="001414CB"/>
    <w:rsid w:val="001418A1"/>
    <w:rsid w:val="001452B5"/>
    <w:rsid w:val="00151D33"/>
    <w:rsid w:val="00154500"/>
    <w:rsid w:val="00155101"/>
    <w:rsid w:val="00156CC5"/>
    <w:rsid w:val="001575F8"/>
    <w:rsid w:val="00157FB3"/>
    <w:rsid w:val="001605BA"/>
    <w:rsid w:val="001619A1"/>
    <w:rsid w:val="001619AF"/>
    <w:rsid w:val="00161C76"/>
    <w:rsid w:val="00166425"/>
    <w:rsid w:val="00166C1C"/>
    <w:rsid w:val="00166E5E"/>
    <w:rsid w:val="001704CF"/>
    <w:rsid w:val="00174224"/>
    <w:rsid w:val="001743F7"/>
    <w:rsid w:val="00174930"/>
    <w:rsid w:val="00175DCE"/>
    <w:rsid w:val="00176180"/>
    <w:rsid w:val="00181D4B"/>
    <w:rsid w:val="001834D9"/>
    <w:rsid w:val="0018682B"/>
    <w:rsid w:val="00195FE5"/>
    <w:rsid w:val="001A136F"/>
    <w:rsid w:val="001A2703"/>
    <w:rsid w:val="001A6EAB"/>
    <w:rsid w:val="001A7887"/>
    <w:rsid w:val="001A7A92"/>
    <w:rsid w:val="001A7DA0"/>
    <w:rsid w:val="001B0165"/>
    <w:rsid w:val="001B034D"/>
    <w:rsid w:val="001B142B"/>
    <w:rsid w:val="001B5051"/>
    <w:rsid w:val="001B6533"/>
    <w:rsid w:val="001B6A9F"/>
    <w:rsid w:val="001B7659"/>
    <w:rsid w:val="001C487C"/>
    <w:rsid w:val="001C67C6"/>
    <w:rsid w:val="001C71DC"/>
    <w:rsid w:val="001D354D"/>
    <w:rsid w:val="001D5E71"/>
    <w:rsid w:val="001D6267"/>
    <w:rsid w:val="001D69BD"/>
    <w:rsid w:val="001E1158"/>
    <w:rsid w:val="001E30E2"/>
    <w:rsid w:val="001E3A80"/>
    <w:rsid w:val="001E4B41"/>
    <w:rsid w:val="001E5954"/>
    <w:rsid w:val="001E69FE"/>
    <w:rsid w:val="001F01DC"/>
    <w:rsid w:val="001F1C8D"/>
    <w:rsid w:val="001F2E45"/>
    <w:rsid w:val="001F50F1"/>
    <w:rsid w:val="002047CB"/>
    <w:rsid w:val="00204BF4"/>
    <w:rsid w:val="002075A4"/>
    <w:rsid w:val="00210791"/>
    <w:rsid w:val="00211C43"/>
    <w:rsid w:val="00212ACA"/>
    <w:rsid w:val="00213FEF"/>
    <w:rsid w:val="0021624F"/>
    <w:rsid w:val="00216E69"/>
    <w:rsid w:val="002225D0"/>
    <w:rsid w:val="00222AB5"/>
    <w:rsid w:val="0022603E"/>
    <w:rsid w:val="00226C77"/>
    <w:rsid w:val="0023362D"/>
    <w:rsid w:val="00234E80"/>
    <w:rsid w:val="002401B4"/>
    <w:rsid w:val="00243283"/>
    <w:rsid w:val="00246B7A"/>
    <w:rsid w:val="00251846"/>
    <w:rsid w:val="00253256"/>
    <w:rsid w:val="0025366E"/>
    <w:rsid w:val="0025617E"/>
    <w:rsid w:val="00264F77"/>
    <w:rsid w:val="00265147"/>
    <w:rsid w:val="00266295"/>
    <w:rsid w:val="00270452"/>
    <w:rsid w:val="0027140A"/>
    <w:rsid w:val="002722FC"/>
    <w:rsid w:val="00280C82"/>
    <w:rsid w:val="0028278E"/>
    <w:rsid w:val="00283DF5"/>
    <w:rsid w:val="0028401E"/>
    <w:rsid w:val="002872F6"/>
    <w:rsid w:val="00287452"/>
    <w:rsid w:val="00292910"/>
    <w:rsid w:val="00293429"/>
    <w:rsid w:val="00294C86"/>
    <w:rsid w:val="002961B4"/>
    <w:rsid w:val="00296C61"/>
    <w:rsid w:val="002977E0"/>
    <w:rsid w:val="002A1586"/>
    <w:rsid w:val="002A16B3"/>
    <w:rsid w:val="002A3357"/>
    <w:rsid w:val="002A368C"/>
    <w:rsid w:val="002A3CA3"/>
    <w:rsid w:val="002A455C"/>
    <w:rsid w:val="002A607C"/>
    <w:rsid w:val="002B1670"/>
    <w:rsid w:val="002B3BF2"/>
    <w:rsid w:val="002B4C5B"/>
    <w:rsid w:val="002B54DB"/>
    <w:rsid w:val="002B68D3"/>
    <w:rsid w:val="002C1AA4"/>
    <w:rsid w:val="002C43E1"/>
    <w:rsid w:val="002C7C2B"/>
    <w:rsid w:val="002D0A75"/>
    <w:rsid w:val="002D3628"/>
    <w:rsid w:val="002D3E36"/>
    <w:rsid w:val="002E0489"/>
    <w:rsid w:val="002E1DF9"/>
    <w:rsid w:val="002E2E72"/>
    <w:rsid w:val="002E37F8"/>
    <w:rsid w:val="002E4F68"/>
    <w:rsid w:val="002E6FD4"/>
    <w:rsid w:val="002F11A3"/>
    <w:rsid w:val="002F1E34"/>
    <w:rsid w:val="002F1FB4"/>
    <w:rsid w:val="002F288F"/>
    <w:rsid w:val="002F54DA"/>
    <w:rsid w:val="002F5BA2"/>
    <w:rsid w:val="002F6A72"/>
    <w:rsid w:val="002F7C46"/>
    <w:rsid w:val="003000F5"/>
    <w:rsid w:val="0030130B"/>
    <w:rsid w:val="00303BB4"/>
    <w:rsid w:val="003072DA"/>
    <w:rsid w:val="00311D22"/>
    <w:rsid w:val="00315AD8"/>
    <w:rsid w:val="00320A17"/>
    <w:rsid w:val="00320C81"/>
    <w:rsid w:val="00324B00"/>
    <w:rsid w:val="00326DE4"/>
    <w:rsid w:val="00326F3D"/>
    <w:rsid w:val="003302FE"/>
    <w:rsid w:val="003310A9"/>
    <w:rsid w:val="00332505"/>
    <w:rsid w:val="0033574C"/>
    <w:rsid w:val="00336194"/>
    <w:rsid w:val="003366D6"/>
    <w:rsid w:val="003371A0"/>
    <w:rsid w:val="00343343"/>
    <w:rsid w:val="00343466"/>
    <w:rsid w:val="00345C8A"/>
    <w:rsid w:val="00346DAE"/>
    <w:rsid w:val="00347946"/>
    <w:rsid w:val="003504BB"/>
    <w:rsid w:val="0035219C"/>
    <w:rsid w:val="00353470"/>
    <w:rsid w:val="0035422A"/>
    <w:rsid w:val="003544DE"/>
    <w:rsid w:val="003566F9"/>
    <w:rsid w:val="0036036B"/>
    <w:rsid w:val="003618A8"/>
    <w:rsid w:val="00362B0C"/>
    <w:rsid w:val="00366EFF"/>
    <w:rsid w:val="00376685"/>
    <w:rsid w:val="003773F2"/>
    <w:rsid w:val="003804D9"/>
    <w:rsid w:val="003815E1"/>
    <w:rsid w:val="003820DF"/>
    <w:rsid w:val="003824E8"/>
    <w:rsid w:val="00382689"/>
    <w:rsid w:val="00382D4A"/>
    <w:rsid w:val="003835DB"/>
    <w:rsid w:val="00383A7D"/>
    <w:rsid w:val="00390095"/>
    <w:rsid w:val="00394E66"/>
    <w:rsid w:val="0039641C"/>
    <w:rsid w:val="003975A8"/>
    <w:rsid w:val="003A03E7"/>
    <w:rsid w:val="003A082D"/>
    <w:rsid w:val="003A2D93"/>
    <w:rsid w:val="003A3FE4"/>
    <w:rsid w:val="003A65C9"/>
    <w:rsid w:val="003B1F13"/>
    <w:rsid w:val="003B2541"/>
    <w:rsid w:val="003B25C2"/>
    <w:rsid w:val="003B35C9"/>
    <w:rsid w:val="003B686E"/>
    <w:rsid w:val="003C0A7B"/>
    <w:rsid w:val="003C1493"/>
    <w:rsid w:val="003C4F85"/>
    <w:rsid w:val="003C513E"/>
    <w:rsid w:val="003C549D"/>
    <w:rsid w:val="003C6BE1"/>
    <w:rsid w:val="003C6DEB"/>
    <w:rsid w:val="003D04F5"/>
    <w:rsid w:val="003D26B2"/>
    <w:rsid w:val="003D3806"/>
    <w:rsid w:val="003D6A01"/>
    <w:rsid w:val="003E0D14"/>
    <w:rsid w:val="003E2D02"/>
    <w:rsid w:val="003E4FC9"/>
    <w:rsid w:val="003E709F"/>
    <w:rsid w:val="003F0719"/>
    <w:rsid w:val="003F0FE7"/>
    <w:rsid w:val="003F17ED"/>
    <w:rsid w:val="003F202E"/>
    <w:rsid w:val="003F22D1"/>
    <w:rsid w:val="003F45C8"/>
    <w:rsid w:val="003F4C57"/>
    <w:rsid w:val="003F4E31"/>
    <w:rsid w:val="003F6B44"/>
    <w:rsid w:val="004000AB"/>
    <w:rsid w:val="0040116C"/>
    <w:rsid w:val="0040460F"/>
    <w:rsid w:val="00404D54"/>
    <w:rsid w:val="004050AD"/>
    <w:rsid w:val="0040598E"/>
    <w:rsid w:val="00406D35"/>
    <w:rsid w:val="00407EC1"/>
    <w:rsid w:val="004101E7"/>
    <w:rsid w:val="00416C6D"/>
    <w:rsid w:val="004171E1"/>
    <w:rsid w:val="00417630"/>
    <w:rsid w:val="00420342"/>
    <w:rsid w:val="00422DED"/>
    <w:rsid w:val="004242F5"/>
    <w:rsid w:val="00427D8B"/>
    <w:rsid w:val="00430962"/>
    <w:rsid w:val="004314E0"/>
    <w:rsid w:val="00431EB9"/>
    <w:rsid w:val="0043255D"/>
    <w:rsid w:val="00433D8F"/>
    <w:rsid w:val="0043407A"/>
    <w:rsid w:val="004357D9"/>
    <w:rsid w:val="00443D9E"/>
    <w:rsid w:val="00446B7A"/>
    <w:rsid w:val="0045340F"/>
    <w:rsid w:val="0045389F"/>
    <w:rsid w:val="00460F5A"/>
    <w:rsid w:val="00461452"/>
    <w:rsid w:val="00465506"/>
    <w:rsid w:val="00466C83"/>
    <w:rsid w:val="00466CB4"/>
    <w:rsid w:val="00466E5D"/>
    <w:rsid w:val="00467929"/>
    <w:rsid w:val="00471F84"/>
    <w:rsid w:val="00476C20"/>
    <w:rsid w:val="004809DA"/>
    <w:rsid w:val="00481C62"/>
    <w:rsid w:val="00483BCD"/>
    <w:rsid w:val="00483CAD"/>
    <w:rsid w:val="0048684A"/>
    <w:rsid w:val="00492165"/>
    <w:rsid w:val="00492C5E"/>
    <w:rsid w:val="0049595F"/>
    <w:rsid w:val="004978FD"/>
    <w:rsid w:val="004A1DCB"/>
    <w:rsid w:val="004A2807"/>
    <w:rsid w:val="004A493E"/>
    <w:rsid w:val="004A4DDF"/>
    <w:rsid w:val="004A54DA"/>
    <w:rsid w:val="004A7DCE"/>
    <w:rsid w:val="004B0473"/>
    <w:rsid w:val="004B26A3"/>
    <w:rsid w:val="004B361B"/>
    <w:rsid w:val="004B4B00"/>
    <w:rsid w:val="004B5D6B"/>
    <w:rsid w:val="004B6C87"/>
    <w:rsid w:val="004C5366"/>
    <w:rsid w:val="004C5E7E"/>
    <w:rsid w:val="004C6DF6"/>
    <w:rsid w:val="004C7C18"/>
    <w:rsid w:val="004D025B"/>
    <w:rsid w:val="004D072C"/>
    <w:rsid w:val="004D0967"/>
    <w:rsid w:val="004D10F4"/>
    <w:rsid w:val="004D55AB"/>
    <w:rsid w:val="004D7F4F"/>
    <w:rsid w:val="004E0038"/>
    <w:rsid w:val="004E0576"/>
    <w:rsid w:val="004E090C"/>
    <w:rsid w:val="004E1A48"/>
    <w:rsid w:val="004E1B4E"/>
    <w:rsid w:val="004E2853"/>
    <w:rsid w:val="004E360A"/>
    <w:rsid w:val="004E69B8"/>
    <w:rsid w:val="004E7A32"/>
    <w:rsid w:val="004F0472"/>
    <w:rsid w:val="004F10C3"/>
    <w:rsid w:val="004F3F88"/>
    <w:rsid w:val="004F65FB"/>
    <w:rsid w:val="004F6DDD"/>
    <w:rsid w:val="00501BF0"/>
    <w:rsid w:val="00503209"/>
    <w:rsid w:val="00503EEB"/>
    <w:rsid w:val="00506B04"/>
    <w:rsid w:val="0051190B"/>
    <w:rsid w:val="00514CEE"/>
    <w:rsid w:val="00516AB0"/>
    <w:rsid w:val="005170CE"/>
    <w:rsid w:val="00526937"/>
    <w:rsid w:val="00531601"/>
    <w:rsid w:val="0053195B"/>
    <w:rsid w:val="00532940"/>
    <w:rsid w:val="00537A9C"/>
    <w:rsid w:val="00537F47"/>
    <w:rsid w:val="00540311"/>
    <w:rsid w:val="0054286C"/>
    <w:rsid w:val="00545DBF"/>
    <w:rsid w:val="00547B85"/>
    <w:rsid w:val="00551434"/>
    <w:rsid w:val="00552B53"/>
    <w:rsid w:val="00553AFB"/>
    <w:rsid w:val="00553D03"/>
    <w:rsid w:val="005579F8"/>
    <w:rsid w:val="00560874"/>
    <w:rsid w:val="00560CD7"/>
    <w:rsid w:val="00562598"/>
    <w:rsid w:val="005630D5"/>
    <w:rsid w:val="00564523"/>
    <w:rsid w:val="00564CE7"/>
    <w:rsid w:val="005659C3"/>
    <w:rsid w:val="00571F04"/>
    <w:rsid w:val="00576899"/>
    <w:rsid w:val="00576EA7"/>
    <w:rsid w:val="0058141D"/>
    <w:rsid w:val="005840FE"/>
    <w:rsid w:val="00585402"/>
    <w:rsid w:val="005858BD"/>
    <w:rsid w:val="005858D9"/>
    <w:rsid w:val="00587532"/>
    <w:rsid w:val="00587BC0"/>
    <w:rsid w:val="005917E4"/>
    <w:rsid w:val="0059215D"/>
    <w:rsid w:val="00592FE5"/>
    <w:rsid w:val="005938F4"/>
    <w:rsid w:val="0059515B"/>
    <w:rsid w:val="00596418"/>
    <w:rsid w:val="00596E70"/>
    <w:rsid w:val="005978B7"/>
    <w:rsid w:val="005A03F8"/>
    <w:rsid w:val="005A162C"/>
    <w:rsid w:val="005A611A"/>
    <w:rsid w:val="005A6155"/>
    <w:rsid w:val="005B1333"/>
    <w:rsid w:val="005B2023"/>
    <w:rsid w:val="005B34F4"/>
    <w:rsid w:val="005B3B0D"/>
    <w:rsid w:val="005B449F"/>
    <w:rsid w:val="005C4A34"/>
    <w:rsid w:val="005C6770"/>
    <w:rsid w:val="005C77D6"/>
    <w:rsid w:val="005C7F5E"/>
    <w:rsid w:val="005D016F"/>
    <w:rsid w:val="005D066C"/>
    <w:rsid w:val="005D1213"/>
    <w:rsid w:val="005D3601"/>
    <w:rsid w:val="005D7619"/>
    <w:rsid w:val="005E013E"/>
    <w:rsid w:val="005E3548"/>
    <w:rsid w:val="005E3EF9"/>
    <w:rsid w:val="005F0AB3"/>
    <w:rsid w:val="005F33E9"/>
    <w:rsid w:val="005F3E4E"/>
    <w:rsid w:val="005F4815"/>
    <w:rsid w:val="005F6B7A"/>
    <w:rsid w:val="005F6E1A"/>
    <w:rsid w:val="005F7366"/>
    <w:rsid w:val="005F7590"/>
    <w:rsid w:val="006018B8"/>
    <w:rsid w:val="00604284"/>
    <w:rsid w:val="0060742A"/>
    <w:rsid w:val="00607A42"/>
    <w:rsid w:val="00607CBD"/>
    <w:rsid w:val="00611D4F"/>
    <w:rsid w:val="006126A3"/>
    <w:rsid w:val="006126E7"/>
    <w:rsid w:val="00614734"/>
    <w:rsid w:val="00614DBA"/>
    <w:rsid w:val="00615813"/>
    <w:rsid w:val="00621052"/>
    <w:rsid w:val="00623B94"/>
    <w:rsid w:val="00625760"/>
    <w:rsid w:val="00626C7D"/>
    <w:rsid w:val="00631835"/>
    <w:rsid w:val="00632AFA"/>
    <w:rsid w:val="006343DE"/>
    <w:rsid w:val="00634FB8"/>
    <w:rsid w:val="00635836"/>
    <w:rsid w:val="006403E8"/>
    <w:rsid w:val="00641A7B"/>
    <w:rsid w:val="00644414"/>
    <w:rsid w:val="006456F6"/>
    <w:rsid w:val="00650962"/>
    <w:rsid w:val="00652EB3"/>
    <w:rsid w:val="00656994"/>
    <w:rsid w:val="00657E13"/>
    <w:rsid w:val="006605A3"/>
    <w:rsid w:val="00662E26"/>
    <w:rsid w:val="00664373"/>
    <w:rsid w:val="00665243"/>
    <w:rsid w:val="00665395"/>
    <w:rsid w:val="0066566F"/>
    <w:rsid w:val="0066594B"/>
    <w:rsid w:val="00665A98"/>
    <w:rsid w:val="00666D53"/>
    <w:rsid w:val="006675C0"/>
    <w:rsid w:val="00667BBD"/>
    <w:rsid w:val="00671C44"/>
    <w:rsid w:val="00672595"/>
    <w:rsid w:val="006729B9"/>
    <w:rsid w:val="00673205"/>
    <w:rsid w:val="00675A08"/>
    <w:rsid w:val="00675BD2"/>
    <w:rsid w:val="00677E3B"/>
    <w:rsid w:val="00682CAF"/>
    <w:rsid w:val="006851B6"/>
    <w:rsid w:val="00685479"/>
    <w:rsid w:val="00685741"/>
    <w:rsid w:val="006868CD"/>
    <w:rsid w:val="006868E1"/>
    <w:rsid w:val="006869B2"/>
    <w:rsid w:val="00686E1F"/>
    <w:rsid w:val="00693EDB"/>
    <w:rsid w:val="0069493B"/>
    <w:rsid w:val="00694993"/>
    <w:rsid w:val="00694A13"/>
    <w:rsid w:val="00694CD5"/>
    <w:rsid w:val="00696B43"/>
    <w:rsid w:val="006977EE"/>
    <w:rsid w:val="006A09D8"/>
    <w:rsid w:val="006A36E2"/>
    <w:rsid w:val="006A55A6"/>
    <w:rsid w:val="006A7F2F"/>
    <w:rsid w:val="006B2A9F"/>
    <w:rsid w:val="006B5E53"/>
    <w:rsid w:val="006B64AA"/>
    <w:rsid w:val="006C0A22"/>
    <w:rsid w:val="006C1770"/>
    <w:rsid w:val="006C1D69"/>
    <w:rsid w:val="006C6987"/>
    <w:rsid w:val="006C75B9"/>
    <w:rsid w:val="006D2603"/>
    <w:rsid w:val="006D3B81"/>
    <w:rsid w:val="006D446B"/>
    <w:rsid w:val="006D65EA"/>
    <w:rsid w:val="006E0659"/>
    <w:rsid w:val="006E1DBF"/>
    <w:rsid w:val="006E3E25"/>
    <w:rsid w:val="006E4771"/>
    <w:rsid w:val="006E5519"/>
    <w:rsid w:val="006E6171"/>
    <w:rsid w:val="006E707F"/>
    <w:rsid w:val="006F493C"/>
    <w:rsid w:val="006F698D"/>
    <w:rsid w:val="00701F57"/>
    <w:rsid w:val="007034F3"/>
    <w:rsid w:val="00704DD8"/>
    <w:rsid w:val="00705B26"/>
    <w:rsid w:val="00706AB3"/>
    <w:rsid w:val="00707FF9"/>
    <w:rsid w:val="00710325"/>
    <w:rsid w:val="00710AA6"/>
    <w:rsid w:val="00710D29"/>
    <w:rsid w:val="007122DF"/>
    <w:rsid w:val="00714964"/>
    <w:rsid w:val="0072428A"/>
    <w:rsid w:val="00724669"/>
    <w:rsid w:val="007329C9"/>
    <w:rsid w:val="00732BF7"/>
    <w:rsid w:val="00733D25"/>
    <w:rsid w:val="00737312"/>
    <w:rsid w:val="0074039D"/>
    <w:rsid w:val="007416CF"/>
    <w:rsid w:val="0074367E"/>
    <w:rsid w:val="00747161"/>
    <w:rsid w:val="00753C25"/>
    <w:rsid w:val="00753D36"/>
    <w:rsid w:val="00755BFE"/>
    <w:rsid w:val="00757CAD"/>
    <w:rsid w:val="00760252"/>
    <w:rsid w:val="00762816"/>
    <w:rsid w:val="00762AD2"/>
    <w:rsid w:val="007639B5"/>
    <w:rsid w:val="00763FCD"/>
    <w:rsid w:val="00765C97"/>
    <w:rsid w:val="00765DB7"/>
    <w:rsid w:val="007701BE"/>
    <w:rsid w:val="00772006"/>
    <w:rsid w:val="0077421D"/>
    <w:rsid w:val="00774EEC"/>
    <w:rsid w:val="00776C11"/>
    <w:rsid w:val="00780900"/>
    <w:rsid w:val="00781107"/>
    <w:rsid w:val="0078138B"/>
    <w:rsid w:val="00782489"/>
    <w:rsid w:val="007825E0"/>
    <w:rsid w:val="007867C4"/>
    <w:rsid w:val="00786D30"/>
    <w:rsid w:val="00787317"/>
    <w:rsid w:val="00787D41"/>
    <w:rsid w:val="007921D4"/>
    <w:rsid w:val="007939BF"/>
    <w:rsid w:val="0079445C"/>
    <w:rsid w:val="007945BA"/>
    <w:rsid w:val="00795CBF"/>
    <w:rsid w:val="007A0C7E"/>
    <w:rsid w:val="007A5E73"/>
    <w:rsid w:val="007A64D9"/>
    <w:rsid w:val="007B0C52"/>
    <w:rsid w:val="007B16C4"/>
    <w:rsid w:val="007B1DF1"/>
    <w:rsid w:val="007B495C"/>
    <w:rsid w:val="007B6273"/>
    <w:rsid w:val="007C239B"/>
    <w:rsid w:val="007C48DB"/>
    <w:rsid w:val="007C6BAA"/>
    <w:rsid w:val="007C6DA2"/>
    <w:rsid w:val="007D0415"/>
    <w:rsid w:val="007D0448"/>
    <w:rsid w:val="007D0F62"/>
    <w:rsid w:val="007D130B"/>
    <w:rsid w:val="007D69B1"/>
    <w:rsid w:val="007E1608"/>
    <w:rsid w:val="007E2D14"/>
    <w:rsid w:val="007F02EC"/>
    <w:rsid w:val="007F23D8"/>
    <w:rsid w:val="007F64D4"/>
    <w:rsid w:val="007F6FD5"/>
    <w:rsid w:val="007F73AF"/>
    <w:rsid w:val="00801144"/>
    <w:rsid w:val="008017CB"/>
    <w:rsid w:val="0080543D"/>
    <w:rsid w:val="00805A9A"/>
    <w:rsid w:val="008102E3"/>
    <w:rsid w:val="00812CCA"/>
    <w:rsid w:val="008134E8"/>
    <w:rsid w:val="0081368C"/>
    <w:rsid w:val="00814F04"/>
    <w:rsid w:val="008150F2"/>
    <w:rsid w:val="00815A98"/>
    <w:rsid w:val="00817459"/>
    <w:rsid w:val="008217BC"/>
    <w:rsid w:val="00821EFF"/>
    <w:rsid w:val="00825889"/>
    <w:rsid w:val="008269DF"/>
    <w:rsid w:val="008351A7"/>
    <w:rsid w:val="0083597A"/>
    <w:rsid w:val="00836043"/>
    <w:rsid w:val="008447E7"/>
    <w:rsid w:val="00846AA8"/>
    <w:rsid w:val="00847C96"/>
    <w:rsid w:val="00853529"/>
    <w:rsid w:val="0086113F"/>
    <w:rsid w:val="00864E87"/>
    <w:rsid w:val="00865C68"/>
    <w:rsid w:val="00865CDF"/>
    <w:rsid w:val="008701A4"/>
    <w:rsid w:val="00871378"/>
    <w:rsid w:val="00873CE1"/>
    <w:rsid w:val="00874B47"/>
    <w:rsid w:val="008769D3"/>
    <w:rsid w:val="008803FA"/>
    <w:rsid w:val="00881978"/>
    <w:rsid w:val="0088210E"/>
    <w:rsid w:val="0088468B"/>
    <w:rsid w:val="00884842"/>
    <w:rsid w:val="00884B27"/>
    <w:rsid w:val="00887154"/>
    <w:rsid w:val="00890545"/>
    <w:rsid w:val="008913A0"/>
    <w:rsid w:val="0089325A"/>
    <w:rsid w:val="00893D69"/>
    <w:rsid w:val="00894CD9"/>
    <w:rsid w:val="00894E68"/>
    <w:rsid w:val="00897914"/>
    <w:rsid w:val="008A1339"/>
    <w:rsid w:val="008A1C75"/>
    <w:rsid w:val="008A369E"/>
    <w:rsid w:val="008A576B"/>
    <w:rsid w:val="008A639C"/>
    <w:rsid w:val="008A68C0"/>
    <w:rsid w:val="008B00C6"/>
    <w:rsid w:val="008B0187"/>
    <w:rsid w:val="008B1E76"/>
    <w:rsid w:val="008B26EB"/>
    <w:rsid w:val="008B3462"/>
    <w:rsid w:val="008B65A4"/>
    <w:rsid w:val="008C14EF"/>
    <w:rsid w:val="008C1E94"/>
    <w:rsid w:val="008C2DA4"/>
    <w:rsid w:val="008C3F21"/>
    <w:rsid w:val="008C50AB"/>
    <w:rsid w:val="008C552F"/>
    <w:rsid w:val="008C608D"/>
    <w:rsid w:val="008C7FB9"/>
    <w:rsid w:val="008D09BF"/>
    <w:rsid w:val="008D2C3D"/>
    <w:rsid w:val="008D2E33"/>
    <w:rsid w:val="008D6D29"/>
    <w:rsid w:val="008D7CA5"/>
    <w:rsid w:val="008E0A09"/>
    <w:rsid w:val="008E12EF"/>
    <w:rsid w:val="008E5F4B"/>
    <w:rsid w:val="008E5F66"/>
    <w:rsid w:val="008E603F"/>
    <w:rsid w:val="008E6226"/>
    <w:rsid w:val="008E77BE"/>
    <w:rsid w:val="008F428A"/>
    <w:rsid w:val="008F47F4"/>
    <w:rsid w:val="008F4804"/>
    <w:rsid w:val="008F590E"/>
    <w:rsid w:val="008F6A11"/>
    <w:rsid w:val="008F719C"/>
    <w:rsid w:val="008F75DB"/>
    <w:rsid w:val="008F7A93"/>
    <w:rsid w:val="009011A3"/>
    <w:rsid w:val="00903CC4"/>
    <w:rsid w:val="00903E88"/>
    <w:rsid w:val="00904F78"/>
    <w:rsid w:val="00912474"/>
    <w:rsid w:val="0091269F"/>
    <w:rsid w:val="00913A94"/>
    <w:rsid w:val="00916CA6"/>
    <w:rsid w:val="00920216"/>
    <w:rsid w:val="00923306"/>
    <w:rsid w:val="00923715"/>
    <w:rsid w:val="00932047"/>
    <w:rsid w:val="00934348"/>
    <w:rsid w:val="0093542C"/>
    <w:rsid w:val="00936CEE"/>
    <w:rsid w:val="009406D2"/>
    <w:rsid w:val="00943BFC"/>
    <w:rsid w:val="00943DD0"/>
    <w:rsid w:val="00947D30"/>
    <w:rsid w:val="009503E0"/>
    <w:rsid w:val="00951586"/>
    <w:rsid w:val="00954F22"/>
    <w:rsid w:val="00956270"/>
    <w:rsid w:val="00956DF7"/>
    <w:rsid w:val="009576BE"/>
    <w:rsid w:val="00964212"/>
    <w:rsid w:val="00964725"/>
    <w:rsid w:val="00970F35"/>
    <w:rsid w:val="0097311E"/>
    <w:rsid w:val="009758C8"/>
    <w:rsid w:val="00976F29"/>
    <w:rsid w:val="009841DC"/>
    <w:rsid w:val="009844F2"/>
    <w:rsid w:val="00984DFC"/>
    <w:rsid w:val="00991BB8"/>
    <w:rsid w:val="009A0966"/>
    <w:rsid w:val="009A0F63"/>
    <w:rsid w:val="009A1725"/>
    <w:rsid w:val="009A2E89"/>
    <w:rsid w:val="009A4088"/>
    <w:rsid w:val="009A4E1C"/>
    <w:rsid w:val="009A56DD"/>
    <w:rsid w:val="009A7D6E"/>
    <w:rsid w:val="009B2604"/>
    <w:rsid w:val="009B3B38"/>
    <w:rsid w:val="009B3CC6"/>
    <w:rsid w:val="009B427A"/>
    <w:rsid w:val="009B6B61"/>
    <w:rsid w:val="009B7E6B"/>
    <w:rsid w:val="009C3564"/>
    <w:rsid w:val="009C69C3"/>
    <w:rsid w:val="009C7D67"/>
    <w:rsid w:val="009D09D6"/>
    <w:rsid w:val="009D194B"/>
    <w:rsid w:val="009D275C"/>
    <w:rsid w:val="009D3B28"/>
    <w:rsid w:val="009D4B64"/>
    <w:rsid w:val="009D4C6C"/>
    <w:rsid w:val="009D4D7D"/>
    <w:rsid w:val="009D5907"/>
    <w:rsid w:val="009D5B72"/>
    <w:rsid w:val="009D5EDE"/>
    <w:rsid w:val="009E2A67"/>
    <w:rsid w:val="009E3CDF"/>
    <w:rsid w:val="009E598A"/>
    <w:rsid w:val="009E79C4"/>
    <w:rsid w:val="009F449C"/>
    <w:rsid w:val="009F4C75"/>
    <w:rsid w:val="009F6803"/>
    <w:rsid w:val="009F7806"/>
    <w:rsid w:val="00A00209"/>
    <w:rsid w:val="00A01380"/>
    <w:rsid w:val="00A03C2A"/>
    <w:rsid w:val="00A04BBB"/>
    <w:rsid w:val="00A10381"/>
    <w:rsid w:val="00A12EE8"/>
    <w:rsid w:val="00A13BFA"/>
    <w:rsid w:val="00A14144"/>
    <w:rsid w:val="00A1523C"/>
    <w:rsid w:val="00A1525D"/>
    <w:rsid w:val="00A165DF"/>
    <w:rsid w:val="00A17961"/>
    <w:rsid w:val="00A20535"/>
    <w:rsid w:val="00A22DAA"/>
    <w:rsid w:val="00A2561E"/>
    <w:rsid w:val="00A259E3"/>
    <w:rsid w:val="00A26C26"/>
    <w:rsid w:val="00A320E7"/>
    <w:rsid w:val="00A32E02"/>
    <w:rsid w:val="00A34064"/>
    <w:rsid w:val="00A35D05"/>
    <w:rsid w:val="00A35F36"/>
    <w:rsid w:val="00A372CB"/>
    <w:rsid w:val="00A448FD"/>
    <w:rsid w:val="00A452B7"/>
    <w:rsid w:val="00A456A9"/>
    <w:rsid w:val="00A51CE9"/>
    <w:rsid w:val="00A5357F"/>
    <w:rsid w:val="00A57090"/>
    <w:rsid w:val="00A578D8"/>
    <w:rsid w:val="00A639AD"/>
    <w:rsid w:val="00A6499F"/>
    <w:rsid w:val="00A65116"/>
    <w:rsid w:val="00A65177"/>
    <w:rsid w:val="00A6610C"/>
    <w:rsid w:val="00A66469"/>
    <w:rsid w:val="00A70E7E"/>
    <w:rsid w:val="00A750E3"/>
    <w:rsid w:val="00A75BEF"/>
    <w:rsid w:val="00A76AB4"/>
    <w:rsid w:val="00A7759C"/>
    <w:rsid w:val="00A80F17"/>
    <w:rsid w:val="00A826B5"/>
    <w:rsid w:val="00A85D2A"/>
    <w:rsid w:val="00A8772C"/>
    <w:rsid w:val="00A905C5"/>
    <w:rsid w:val="00A93276"/>
    <w:rsid w:val="00A94395"/>
    <w:rsid w:val="00A94998"/>
    <w:rsid w:val="00A9534B"/>
    <w:rsid w:val="00A95C33"/>
    <w:rsid w:val="00A96A96"/>
    <w:rsid w:val="00AA7F43"/>
    <w:rsid w:val="00AB0E5F"/>
    <w:rsid w:val="00AB3FD3"/>
    <w:rsid w:val="00AB4EC6"/>
    <w:rsid w:val="00AB636D"/>
    <w:rsid w:val="00AC1291"/>
    <w:rsid w:val="00AC6442"/>
    <w:rsid w:val="00AD15BE"/>
    <w:rsid w:val="00AD3C6F"/>
    <w:rsid w:val="00AD3D51"/>
    <w:rsid w:val="00AD60AA"/>
    <w:rsid w:val="00AD7F2C"/>
    <w:rsid w:val="00AE0BC6"/>
    <w:rsid w:val="00AE2AEB"/>
    <w:rsid w:val="00AE315B"/>
    <w:rsid w:val="00AE3374"/>
    <w:rsid w:val="00AE3D5E"/>
    <w:rsid w:val="00AE4E26"/>
    <w:rsid w:val="00AE596B"/>
    <w:rsid w:val="00AE6529"/>
    <w:rsid w:val="00AF1B97"/>
    <w:rsid w:val="00AF3001"/>
    <w:rsid w:val="00AF3409"/>
    <w:rsid w:val="00AF438C"/>
    <w:rsid w:val="00AF489A"/>
    <w:rsid w:val="00AF69EF"/>
    <w:rsid w:val="00AF793C"/>
    <w:rsid w:val="00B006A1"/>
    <w:rsid w:val="00B0186C"/>
    <w:rsid w:val="00B0220F"/>
    <w:rsid w:val="00B03427"/>
    <w:rsid w:val="00B0554F"/>
    <w:rsid w:val="00B060A4"/>
    <w:rsid w:val="00B06280"/>
    <w:rsid w:val="00B065A1"/>
    <w:rsid w:val="00B1110B"/>
    <w:rsid w:val="00B121F2"/>
    <w:rsid w:val="00B12D41"/>
    <w:rsid w:val="00B13906"/>
    <w:rsid w:val="00B147B5"/>
    <w:rsid w:val="00B167C9"/>
    <w:rsid w:val="00B16DEE"/>
    <w:rsid w:val="00B172C3"/>
    <w:rsid w:val="00B23F21"/>
    <w:rsid w:val="00B24DA0"/>
    <w:rsid w:val="00B25610"/>
    <w:rsid w:val="00B256C1"/>
    <w:rsid w:val="00B25C28"/>
    <w:rsid w:val="00B26C55"/>
    <w:rsid w:val="00B3220A"/>
    <w:rsid w:val="00B33601"/>
    <w:rsid w:val="00B340AD"/>
    <w:rsid w:val="00B34A98"/>
    <w:rsid w:val="00B34D5F"/>
    <w:rsid w:val="00B365CF"/>
    <w:rsid w:val="00B36E8F"/>
    <w:rsid w:val="00B401B8"/>
    <w:rsid w:val="00B40C91"/>
    <w:rsid w:val="00B41213"/>
    <w:rsid w:val="00B42B1A"/>
    <w:rsid w:val="00B43F95"/>
    <w:rsid w:val="00B442DF"/>
    <w:rsid w:val="00B44E8B"/>
    <w:rsid w:val="00B45A54"/>
    <w:rsid w:val="00B45C8B"/>
    <w:rsid w:val="00B4629C"/>
    <w:rsid w:val="00B47437"/>
    <w:rsid w:val="00B50803"/>
    <w:rsid w:val="00B51853"/>
    <w:rsid w:val="00B52063"/>
    <w:rsid w:val="00B54A6F"/>
    <w:rsid w:val="00B54FF4"/>
    <w:rsid w:val="00B55604"/>
    <w:rsid w:val="00B559F4"/>
    <w:rsid w:val="00B56BD2"/>
    <w:rsid w:val="00B600BD"/>
    <w:rsid w:val="00B607A9"/>
    <w:rsid w:val="00B631B7"/>
    <w:rsid w:val="00B63382"/>
    <w:rsid w:val="00B63C45"/>
    <w:rsid w:val="00B653B0"/>
    <w:rsid w:val="00B6550B"/>
    <w:rsid w:val="00B659E1"/>
    <w:rsid w:val="00B664A6"/>
    <w:rsid w:val="00B67A5F"/>
    <w:rsid w:val="00B7772D"/>
    <w:rsid w:val="00B809BD"/>
    <w:rsid w:val="00B831F4"/>
    <w:rsid w:val="00B83EB7"/>
    <w:rsid w:val="00B851F5"/>
    <w:rsid w:val="00B86294"/>
    <w:rsid w:val="00B878AB"/>
    <w:rsid w:val="00B90D3E"/>
    <w:rsid w:val="00B93E95"/>
    <w:rsid w:val="00B966C7"/>
    <w:rsid w:val="00B96EED"/>
    <w:rsid w:val="00BA0672"/>
    <w:rsid w:val="00BA1D43"/>
    <w:rsid w:val="00BA24DA"/>
    <w:rsid w:val="00BA67FC"/>
    <w:rsid w:val="00BA6BAB"/>
    <w:rsid w:val="00BA7C58"/>
    <w:rsid w:val="00BB233E"/>
    <w:rsid w:val="00BB652D"/>
    <w:rsid w:val="00BB7CD9"/>
    <w:rsid w:val="00BC03A1"/>
    <w:rsid w:val="00BC1440"/>
    <w:rsid w:val="00BC19FE"/>
    <w:rsid w:val="00BC2FD4"/>
    <w:rsid w:val="00BC40E4"/>
    <w:rsid w:val="00BC481D"/>
    <w:rsid w:val="00BD0801"/>
    <w:rsid w:val="00BD10F7"/>
    <w:rsid w:val="00BD1E34"/>
    <w:rsid w:val="00BD4E59"/>
    <w:rsid w:val="00BD6156"/>
    <w:rsid w:val="00BD77F7"/>
    <w:rsid w:val="00BE0868"/>
    <w:rsid w:val="00BE105B"/>
    <w:rsid w:val="00BE14E0"/>
    <w:rsid w:val="00BE277C"/>
    <w:rsid w:val="00BE2FA4"/>
    <w:rsid w:val="00BE3553"/>
    <w:rsid w:val="00BF1E43"/>
    <w:rsid w:val="00BF4AE0"/>
    <w:rsid w:val="00BF6A96"/>
    <w:rsid w:val="00BF6E45"/>
    <w:rsid w:val="00C0290E"/>
    <w:rsid w:val="00C02AB3"/>
    <w:rsid w:val="00C02CC0"/>
    <w:rsid w:val="00C03593"/>
    <w:rsid w:val="00C04220"/>
    <w:rsid w:val="00C06ABA"/>
    <w:rsid w:val="00C11B24"/>
    <w:rsid w:val="00C1389C"/>
    <w:rsid w:val="00C146BF"/>
    <w:rsid w:val="00C147DD"/>
    <w:rsid w:val="00C15DA4"/>
    <w:rsid w:val="00C171A3"/>
    <w:rsid w:val="00C201DF"/>
    <w:rsid w:val="00C217E2"/>
    <w:rsid w:val="00C2239C"/>
    <w:rsid w:val="00C267FD"/>
    <w:rsid w:val="00C276F7"/>
    <w:rsid w:val="00C27FA1"/>
    <w:rsid w:val="00C30306"/>
    <w:rsid w:val="00C31B6E"/>
    <w:rsid w:val="00C31E1F"/>
    <w:rsid w:val="00C31E5B"/>
    <w:rsid w:val="00C325D9"/>
    <w:rsid w:val="00C3490E"/>
    <w:rsid w:val="00C35F6A"/>
    <w:rsid w:val="00C41565"/>
    <w:rsid w:val="00C4162D"/>
    <w:rsid w:val="00C416FB"/>
    <w:rsid w:val="00C41D0F"/>
    <w:rsid w:val="00C421CA"/>
    <w:rsid w:val="00C42F3F"/>
    <w:rsid w:val="00C43B37"/>
    <w:rsid w:val="00C458DC"/>
    <w:rsid w:val="00C46227"/>
    <w:rsid w:val="00C4728F"/>
    <w:rsid w:val="00C50127"/>
    <w:rsid w:val="00C54302"/>
    <w:rsid w:val="00C57A90"/>
    <w:rsid w:val="00C61587"/>
    <w:rsid w:val="00C63EDC"/>
    <w:rsid w:val="00C65AE0"/>
    <w:rsid w:val="00C669FB"/>
    <w:rsid w:val="00C728D6"/>
    <w:rsid w:val="00C7618E"/>
    <w:rsid w:val="00C771FB"/>
    <w:rsid w:val="00C77AC8"/>
    <w:rsid w:val="00C81287"/>
    <w:rsid w:val="00C81DA4"/>
    <w:rsid w:val="00C82C78"/>
    <w:rsid w:val="00C85C5B"/>
    <w:rsid w:val="00C873A7"/>
    <w:rsid w:val="00C900F6"/>
    <w:rsid w:val="00C909CA"/>
    <w:rsid w:val="00C92918"/>
    <w:rsid w:val="00C92F3C"/>
    <w:rsid w:val="00C96BA0"/>
    <w:rsid w:val="00CA08C1"/>
    <w:rsid w:val="00CA0C83"/>
    <w:rsid w:val="00CA12C3"/>
    <w:rsid w:val="00CA1ECF"/>
    <w:rsid w:val="00CA26C4"/>
    <w:rsid w:val="00CA2FB6"/>
    <w:rsid w:val="00CA3E6A"/>
    <w:rsid w:val="00CA50ED"/>
    <w:rsid w:val="00CA59CF"/>
    <w:rsid w:val="00CA736E"/>
    <w:rsid w:val="00CA782D"/>
    <w:rsid w:val="00CB0142"/>
    <w:rsid w:val="00CB09D0"/>
    <w:rsid w:val="00CB2117"/>
    <w:rsid w:val="00CB4883"/>
    <w:rsid w:val="00CC3B83"/>
    <w:rsid w:val="00CC489C"/>
    <w:rsid w:val="00CD04AA"/>
    <w:rsid w:val="00CD446D"/>
    <w:rsid w:val="00CD476F"/>
    <w:rsid w:val="00CD528A"/>
    <w:rsid w:val="00CD6F5F"/>
    <w:rsid w:val="00CD6F89"/>
    <w:rsid w:val="00CE1C39"/>
    <w:rsid w:val="00CE3CEB"/>
    <w:rsid w:val="00CE7589"/>
    <w:rsid w:val="00CF1522"/>
    <w:rsid w:val="00CF1F47"/>
    <w:rsid w:val="00CF27C0"/>
    <w:rsid w:val="00CF3FFF"/>
    <w:rsid w:val="00CF4140"/>
    <w:rsid w:val="00CF4508"/>
    <w:rsid w:val="00CF6275"/>
    <w:rsid w:val="00CF77D3"/>
    <w:rsid w:val="00D003AA"/>
    <w:rsid w:val="00D00B9A"/>
    <w:rsid w:val="00D017EA"/>
    <w:rsid w:val="00D032B5"/>
    <w:rsid w:val="00D04668"/>
    <w:rsid w:val="00D05F47"/>
    <w:rsid w:val="00D07132"/>
    <w:rsid w:val="00D117C8"/>
    <w:rsid w:val="00D13030"/>
    <w:rsid w:val="00D13882"/>
    <w:rsid w:val="00D1457B"/>
    <w:rsid w:val="00D14797"/>
    <w:rsid w:val="00D15583"/>
    <w:rsid w:val="00D15596"/>
    <w:rsid w:val="00D15B3B"/>
    <w:rsid w:val="00D15C99"/>
    <w:rsid w:val="00D2087C"/>
    <w:rsid w:val="00D24ED2"/>
    <w:rsid w:val="00D25693"/>
    <w:rsid w:val="00D272D2"/>
    <w:rsid w:val="00D324A8"/>
    <w:rsid w:val="00D32C8E"/>
    <w:rsid w:val="00D33E45"/>
    <w:rsid w:val="00D34C4A"/>
    <w:rsid w:val="00D36E53"/>
    <w:rsid w:val="00D379E4"/>
    <w:rsid w:val="00D44F01"/>
    <w:rsid w:val="00D4530B"/>
    <w:rsid w:val="00D45874"/>
    <w:rsid w:val="00D45877"/>
    <w:rsid w:val="00D461A7"/>
    <w:rsid w:val="00D50A7D"/>
    <w:rsid w:val="00D52D5D"/>
    <w:rsid w:val="00D5754C"/>
    <w:rsid w:val="00D600AF"/>
    <w:rsid w:val="00D60D3C"/>
    <w:rsid w:val="00D61E86"/>
    <w:rsid w:val="00D61EF3"/>
    <w:rsid w:val="00D64DE1"/>
    <w:rsid w:val="00D66054"/>
    <w:rsid w:val="00D66289"/>
    <w:rsid w:val="00D66E8E"/>
    <w:rsid w:val="00D740E6"/>
    <w:rsid w:val="00D75E14"/>
    <w:rsid w:val="00D76A16"/>
    <w:rsid w:val="00D76C00"/>
    <w:rsid w:val="00D809A7"/>
    <w:rsid w:val="00D82276"/>
    <w:rsid w:val="00D84DBE"/>
    <w:rsid w:val="00D85226"/>
    <w:rsid w:val="00D8673C"/>
    <w:rsid w:val="00D86766"/>
    <w:rsid w:val="00D87FCF"/>
    <w:rsid w:val="00D91E46"/>
    <w:rsid w:val="00D94534"/>
    <w:rsid w:val="00D96374"/>
    <w:rsid w:val="00D97634"/>
    <w:rsid w:val="00DA3A21"/>
    <w:rsid w:val="00DA3B8F"/>
    <w:rsid w:val="00DA3BF3"/>
    <w:rsid w:val="00DA7A34"/>
    <w:rsid w:val="00DA7DD8"/>
    <w:rsid w:val="00DB03FB"/>
    <w:rsid w:val="00DB0CEB"/>
    <w:rsid w:val="00DB1545"/>
    <w:rsid w:val="00DB2561"/>
    <w:rsid w:val="00DB5428"/>
    <w:rsid w:val="00DB7D77"/>
    <w:rsid w:val="00DC0DF4"/>
    <w:rsid w:val="00DC2CFB"/>
    <w:rsid w:val="00DC432E"/>
    <w:rsid w:val="00DC6549"/>
    <w:rsid w:val="00DD343C"/>
    <w:rsid w:val="00DD3F90"/>
    <w:rsid w:val="00DD41D2"/>
    <w:rsid w:val="00DD6910"/>
    <w:rsid w:val="00DD6F8A"/>
    <w:rsid w:val="00DD7817"/>
    <w:rsid w:val="00DE2C51"/>
    <w:rsid w:val="00DE2F63"/>
    <w:rsid w:val="00DE51BC"/>
    <w:rsid w:val="00DE6280"/>
    <w:rsid w:val="00DE6596"/>
    <w:rsid w:val="00DE787F"/>
    <w:rsid w:val="00DF7D3B"/>
    <w:rsid w:val="00E01E1C"/>
    <w:rsid w:val="00E02D4F"/>
    <w:rsid w:val="00E10954"/>
    <w:rsid w:val="00E10A35"/>
    <w:rsid w:val="00E14CC4"/>
    <w:rsid w:val="00E14F46"/>
    <w:rsid w:val="00E14FD4"/>
    <w:rsid w:val="00E230B7"/>
    <w:rsid w:val="00E231FE"/>
    <w:rsid w:val="00E234F4"/>
    <w:rsid w:val="00E253E8"/>
    <w:rsid w:val="00E319B6"/>
    <w:rsid w:val="00E323CE"/>
    <w:rsid w:val="00E325D8"/>
    <w:rsid w:val="00E33921"/>
    <w:rsid w:val="00E34D71"/>
    <w:rsid w:val="00E35FBA"/>
    <w:rsid w:val="00E405CC"/>
    <w:rsid w:val="00E40CA6"/>
    <w:rsid w:val="00E4168E"/>
    <w:rsid w:val="00E417F3"/>
    <w:rsid w:val="00E42681"/>
    <w:rsid w:val="00E45DD3"/>
    <w:rsid w:val="00E463A2"/>
    <w:rsid w:val="00E47828"/>
    <w:rsid w:val="00E47C2E"/>
    <w:rsid w:val="00E47CEE"/>
    <w:rsid w:val="00E50813"/>
    <w:rsid w:val="00E52EC2"/>
    <w:rsid w:val="00E54FD3"/>
    <w:rsid w:val="00E5667D"/>
    <w:rsid w:val="00E64829"/>
    <w:rsid w:val="00E671DF"/>
    <w:rsid w:val="00E70E71"/>
    <w:rsid w:val="00E71EC9"/>
    <w:rsid w:val="00E733E4"/>
    <w:rsid w:val="00E76062"/>
    <w:rsid w:val="00E76E4A"/>
    <w:rsid w:val="00E77B8B"/>
    <w:rsid w:val="00E77BB4"/>
    <w:rsid w:val="00E77D2D"/>
    <w:rsid w:val="00E819F5"/>
    <w:rsid w:val="00E830F1"/>
    <w:rsid w:val="00E86098"/>
    <w:rsid w:val="00E8646B"/>
    <w:rsid w:val="00E86F8A"/>
    <w:rsid w:val="00E877C8"/>
    <w:rsid w:val="00E90703"/>
    <w:rsid w:val="00E92F30"/>
    <w:rsid w:val="00E93762"/>
    <w:rsid w:val="00E947CA"/>
    <w:rsid w:val="00E979CD"/>
    <w:rsid w:val="00EA098F"/>
    <w:rsid w:val="00EA14A6"/>
    <w:rsid w:val="00EA2F66"/>
    <w:rsid w:val="00EA2F82"/>
    <w:rsid w:val="00EA5B0E"/>
    <w:rsid w:val="00EA72AD"/>
    <w:rsid w:val="00EB18ED"/>
    <w:rsid w:val="00EB2619"/>
    <w:rsid w:val="00EB348A"/>
    <w:rsid w:val="00EC1220"/>
    <w:rsid w:val="00EC1437"/>
    <w:rsid w:val="00EC15B0"/>
    <w:rsid w:val="00EC1961"/>
    <w:rsid w:val="00EC2D32"/>
    <w:rsid w:val="00EC4882"/>
    <w:rsid w:val="00EC73B2"/>
    <w:rsid w:val="00ED2ED7"/>
    <w:rsid w:val="00ED3045"/>
    <w:rsid w:val="00ED339D"/>
    <w:rsid w:val="00ED3943"/>
    <w:rsid w:val="00ED47FE"/>
    <w:rsid w:val="00ED5CD6"/>
    <w:rsid w:val="00EE09CC"/>
    <w:rsid w:val="00EE232E"/>
    <w:rsid w:val="00EE6E30"/>
    <w:rsid w:val="00EF4128"/>
    <w:rsid w:val="00EF56B8"/>
    <w:rsid w:val="00EF62AE"/>
    <w:rsid w:val="00EF66F9"/>
    <w:rsid w:val="00EF7AF6"/>
    <w:rsid w:val="00F00A8F"/>
    <w:rsid w:val="00F015EC"/>
    <w:rsid w:val="00F01600"/>
    <w:rsid w:val="00F03AF4"/>
    <w:rsid w:val="00F04EA8"/>
    <w:rsid w:val="00F053BB"/>
    <w:rsid w:val="00F05FFA"/>
    <w:rsid w:val="00F07603"/>
    <w:rsid w:val="00F134A9"/>
    <w:rsid w:val="00F17256"/>
    <w:rsid w:val="00F21234"/>
    <w:rsid w:val="00F21A79"/>
    <w:rsid w:val="00F23DCA"/>
    <w:rsid w:val="00F26180"/>
    <w:rsid w:val="00F3196F"/>
    <w:rsid w:val="00F32530"/>
    <w:rsid w:val="00F32995"/>
    <w:rsid w:val="00F353A3"/>
    <w:rsid w:val="00F35E4B"/>
    <w:rsid w:val="00F4282C"/>
    <w:rsid w:val="00F428F2"/>
    <w:rsid w:val="00F44284"/>
    <w:rsid w:val="00F4503E"/>
    <w:rsid w:val="00F46366"/>
    <w:rsid w:val="00F51233"/>
    <w:rsid w:val="00F51A36"/>
    <w:rsid w:val="00F5480B"/>
    <w:rsid w:val="00F55309"/>
    <w:rsid w:val="00F563C7"/>
    <w:rsid w:val="00F57652"/>
    <w:rsid w:val="00F60292"/>
    <w:rsid w:val="00F66023"/>
    <w:rsid w:val="00F666B1"/>
    <w:rsid w:val="00F71363"/>
    <w:rsid w:val="00F72779"/>
    <w:rsid w:val="00F73AD5"/>
    <w:rsid w:val="00F73B93"/>
    <w:rsid w:val="00F76290"/>
    <w:rsid w:val="00F7729D"/>
    <w:rsid w:val="00F77363"/>
    <w:rsid w:val="00F8129D"/>
    <w:rsid w:val="00F81F32"/>
    <w:rsid w:val="00F85217"/>
    <w:rsid w:val="00F85704"/>
    <w:rsid w:val="00F86D02"/>
    <w:rsid w:val="00F9152E"/>
    <w:rsid w:val="00F95A20"/>
    <w:rsid w:val="00FA315D"/>
    <w:rsid w:val="00FA66FA"/>
    <w:rsid w:val="00FB31B9"/>
    <w:rsid w:val="00FB42E1"/>
    <w:rsid w:val="00FB4733"/>
    <w:rsid w:val="00FB5E0B"/>
    <w:rsid w:val="00FB5E73"/>
    <w:rsid w:val="00FB6451"/>
    <w:rsid w:val="00FB794F"/>
    <w:rsid w:val="00FC0CC5"/>
    <w:rsid w:val="00FC32C9"/>
    <w:rsid w:val="00FC36D4"/>
    <w:rsid w:val="00FC7779"/>
    <w:rsid w:val="00FC7BED"/>
    <w:rsid w:val="00FD1758"/>
    <w:rsid w:val="00FD50C4"/>
    <w:rsid w:val="00FD67A5"/>
    <w:rsid w:val="00FD6981"/>
    <w:rsid w:val="00FD767D"/>
    <w:rsid w:val="00FD7D0C"/>
    <w:rsid w:val="00FE0546"/>
    <w:rsid w:val="00FE1436"/>
    <w:rsid w:val="00FE1E18"/>
    <w:rsid w:val="00FE2203"/>
    <w:rsid w:val="00FE2978"/>
    <w:rsid w:val="00FE2ADE"/>
    <w:rsid w:val="00FE3E18"/>
    <w:rsid w:val="00FE7EE4"/>
    <w:rsid w:val="00FF0673"/>
    <w:rsid w:val="00FF4211"/>
    <w:rsid w:val="00FF72EC"/>
    <w:rsid w:val="00FF75A6"/>
    <w:rsid w:val="00FF7FA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40" w:line="360" w:lineRule="auto"/>
      </w:pPr>
    </w:pPrDefault>
  </w:docDefaults>
  <w:latentStyles w:defLockedState="1" w:defUIPriority="99" w:defSemiHidden="1" w:defUnhideWhenUsed="0" w:defQFormat="0" w:count="267">
    <w:lsdException w:name="Normal" w:locked="0" w:semiHidden="0" w:uiPriority="0" w:qFormat="1"/>
    <w:lsdException w:name="heading 1" w:locked="0" w:semiHidden="0" w:uiPriority="9" w:qFormat="1"/>
    <w:lsdException w:name="heading 2" w:locked="0" w:uiPriority="9" w:unhideWhenUsed="1" w:qFormat="1"/>
    <w:lsdException w:name="heading 3" w:locked="0" w:uiPriority="9" w:unhideWhenUsed="1" w:qFormat="1"/>
    <w:lsdException w:name="heading 4" w:locked="0"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uiPriority="0"/>
    <w:lsdException w:name="header" w:locked="0" w:unhideWhenUsed="1"/>
    <w:lsdException w:name="footer" w:locked="0" w:unhideWhenUsed="1"/>
    <w:lsdException w:name="caption" w:uiPriority="35" w:qFormat="1"/>
    <w:lsdException w:name="footnote reference" w:locked="0"/>
    <w:lsdException w:name="endnote reference" w:locked="0"/>
    <w:lsdException w:name="endnote text" w:locked="0"/>
    <w:lsdException w:name="toa heading" w:locked="0"/>
    <w:lsdException w:name="Title" w:uiPriority="10" w:qFormat="1"/>
    <w:lsdException w:name="Default Paragraph Font" w:locked="0" w:uiPriority="1" w:unhideWhenUsed="1"/>
    <w:lsdException w:name="Body Text" w:uiPriority="1" w:qFormat="1"/>
    <w:lsdException w:name="Subtitle" w:uiPriority="11" w:qFormat="1"/>
    <w:lsdException w:name="Hyperlink" w:locked="0"/>
    <w:lsdException w:name="FollowedHyperlink" w:locked="0" w:semiHidden="0"/>
    <w:lsdException w:name="Strong" w:uiPriority="22" w:qFormat="1"/>
    <w:lsdException w:name="Emphasis" w:uiPriority="20" w:qFormat="1"/>
    <w:lsdException w:name="HTML Top of Form" w:locked="0" w:unhideWhenUsed="1"/>
    <w:lsdException w:name="HTML Bottom of Form" w:locked="0" w:unhideWhenUsed="1"/>
    <w:lsdException w:name="HTML Keyboard" w:unhideWhenUsed="1"/>
    <w:lsdException w:name="Normal Table" w:locked="0" w:unhideWhenUsed="1"/>
    <w:lsdException w:name="annotation subject"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0" w:semiHidden="0" w:uiPriority="3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locked="0" w:semiHidden="0"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locked="0" w:uiPriority="39" w:unhideWhenUsed="1" w:qFormat="1"/>
  </w:latentStyles>
  <w:style w:type="paragraph" w:default="1" w:styleId="Normal">
    <w:name w:val="Normal"/>
    <w:qFormat/>
    <w:rsid w:val="002A607C"/>
    <w:rPr>
      <w:rFonts w:ascii="Arial" w:hAnsi="Arial"/>
      <w:sz w:val="24"/>
    </w:rPr>
  </w:style>
  <w:style w:type="paragraph" w:styleId="Heading1">
    <w:name w:val="heading 1"/>
    <w:basedOn w:val="Normal"/>
    <w:next w:val="Normal"/>
    <w:link w:val="Heading1Char"/>
    <w:uiPriority w:val="9"/>
    <w:qFormat/>
    <w:rsid w:val="00B1110B"/>
    <w:pPr>
      <w:keepNext/>
      <w:keepLines/>
      <w:spacing w:before="720"/>
      <w:outlineLvl w:val="0"/>
    </w:pPr>
    <w:rPr>
      <w:rFonts w:eastAsiaTheme="majorEastAsia" w:cstheme="majorBidi"/>
      <w:b/>
      <w:color w:val="43358B"/>
      <w:sz w:val="36"/>
      <w:szCs w:val="36"/>
    </w:rPr>
  </w:style>
  <w:style w:type="paragraph" w:styleId="Heading2">
    <w:name w:val="heading 2"/>
    <w:basedOn w:val="Normal"/>
    <w:next w:val="Normal"/>
    <w:link w:val="Heading2Char"/>
    <w:uiPriority w:val="9"/>
    <w:qFormat/>
    <w:rsid w:val="00B1110B"/>
    <w:pPr>
      <w:keepNext/>
      <w:keepLines/>
      <w:spacing w:before="480"/>
      <w:outlineLvl w:val="1"/>
    </w:pPr>
    <w:rPr>
      <w:rFonts w:eastAsiaTheme="majorEastAsia" w:cstheme="majorBidi"/>
      <w:b/>
      <w:color w:val="43358B"/>
      <w:sz w:val="32"/>
      <w:szCs w:val="32"/>
    </w:rPr>
  </w:style>
  <w:style w:type="paragraph" w:styleId="Heading3">
    <w:name w:val="heading 3"/>
    <w:basedOn w:val="Heading2"/>
    <w:next w:val="Normal"/>
    <w:link w:val="Heading3Char"/>
    <w:uiPriority w:val="9"/>
    <w:qFormat/>
    <w:rsid w:val="00B1110B"/>
    <w:pPr>
      <w:outlineLvl w:val="2"/>
    </w:pPr>
    <w:rPr>
      <w:rFonts w:cs="Arial"/>
      <w:bCs/>
      <w:color w:val="000000" w:themeColor="text1"/>
      <w:sz w:val="28"/>
      <w:szCs w:val="28"/>
    </w:rPr>
  </w:style>
  <w:style w:type="paragraph" w:styleId="Heading4">
    <w:name w:val="heading 4"/>
    <w:basedOn w:val="Heading3"/>
    <w:next w:val="Normal"/>
    <w:link w:val="Heading4Char"/>
    <w:uiPriority w:val="9"/>
    <w:qFormat/>
    <w:rsid w:val="00B1110B"/>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basedOn w:val="Normal"/>
    <w:autoRedefine/>
    <w:qFormat/>
    <w:rsid w:val="00AA7F43"/>
    <w:pPr>
      <w:spacing w:before="120" w:line="312" w:lineRule="auto"/>
    </w:pPr>
    <w:rPr>
      <w:b/>
      <w:color w:val="00599E" w:themeColor="accent1" w:themeShade="BF"/>
      <w:spacing w:val="-20"/>
      <w:sz w:val="56"/>
    </w:rPr>
  </w:style>
  <w:style w:type="paragraph" w:customStyle="1" w:styleId="Publicationsubtitle">
    <w:name w:val="Publication subtitle"/>
    <w:basedOn w:val="PublicationTitle"/>
    <w:autoRedefine/>
    <w:qFormat/>
    <w:rsid w:val="009D4D7D"/>
    <w:rPr>
      <w:spacing w:val="0"/>
      <w:sz w:val="36"/>
    </w:rPr>
  </w:style>
  <w:style w:type="paragraph" w:customStyle="1" w:styleId="Publicationdate">
    <w:name w:val="Publication date"/>
    <w:basedOn w:val="PublicationTitle"/>
    <w:autoRedefine/>
    <w:qFormat/>
    <w:rsid w:val="00DA3A21"/>
    <w:pPr>
      <w:spacing w:line="360" w:lineRule="exact"/>
    </w:pPr>
    <w:rPr>
      <w:b w:val="0"/>
      <w:color w:val="000000"/>
      <w:spacing w:val="0"/>
      <w:sz w:val="36"/>
    </w:rPr>
  </w:style>
  <w:style w:type="character" w:styleId="PlaceholderText">
    <w:name w:val="Placeholder Text"/>
    <w:basedOn w:val="DefaultParagraphFont"/>
    <w:uiPriority w:val="99"/>
    <w:semiHidden/>
    <w:locked/>
    <w:rsid w:val="00677E3B"/>
    <w:rPr>
      <w:color w:val="808080"/>
    </w:rPr>
  </w:style>
  <w:style w:type="paragraph" w:styleId="Header">
    <w:name w:val="header"/>
    <w:basedOn w:val="Normal"/>
    <w:link w:val="HeaderChar"/>
    <w:uiPriority w:val="99"/>
    <w:rsid w:val="00E234F4"/>
    <w:pPr>
      <w:tabs>
        <w:tab w:val="right" w:pos="9752"/>
      </w:tabs>
      <w:spacing w:after="0"/>
    </w:pPr>
  </w:style>
  <w:style w:type="character" w:customStyle="1" w:styleId="HeaderChar">
    <w:name w:val="Header Char"/>
    <w:basedOn w:val="DefaultParagraphFont"/>
    <w:link w:val="Header"/>
    <w:uiPriority w:val="99"/>
    <w:rsid w:val="00E234F4"/>
    <w:rPr>
      <w:rFonts w:ascii="Arial" w:hAnsi="Arial"/>
      <w:sz w:val="24"/>
    </w:rPr>
  </w:style>
  <w:style w:type="paragraph" w:styleId="Footer">
    <w:name w:val="footer"/>
    <w:basedOn w:val="Normal"/>
    <w:link w:val="FooterChar"/>
    <w:uiPriority w:val="99"/>
    <w:rsid w:val="00045D32"/>
    <w:pPr>
      <w:tabs>
        <w:tab w:val="center" w:pos="4513"/>
        <w:tab w:val="right" w:pos="9026"/>
      </w:tabs>
      <w:spacing w:after="0"/>
    </w:pPr>
  </w:style>
  <w:style w:type="character" w:customStyle="1" w:styleId="FooterChar">
    <w:name w:val="Footer Char"/>
    <w:basedOn w:val="DefaultParagraphFont"/>
    <w:link w:val="Footer"/>
    <w:uiPriority w:val="99"/>
    <w:rsid w:val="007867C4"/>
    <w:rPr>
      <w:rFonts w:ascii="Arial" w:hAnsi="Arial"/>
      <w:sz w:val="24"/>
    </w:rPr>
  </w:style>
  <w:style w:type="paragraph" w:customStyle="1" w:styleId="TableHead">
    <w:name w:val="Table Head"/>
    <w:basedOn w:val="Normal"/>
    <w:link w:val="TableHeadChar"/>
    <w:qFormat/>
    <w:rsid w:val="00B1110B"/>
    <w:pPr>
      <w:spacing w:before="20" w:after="20" w:line="288" w:lineRule="auto"/>
    </w:pPr>
    <w:rPr>
      <w:b/>
      <w:color w:val="FFFFFF" w:themeColor="background1"/>
      <w:szCs w:val="24"/>
    </w:rPr>
  </w:style>
  <w:style w:type="paragraph" w:customStyle="1" w:styleId="TableBody">
    <w:name w:val="Table Body"/>
    <w:basedOn w:val="TableHead"/>
    <w:link w:val="TableBodyChar"/>
    <w:qFormat/>
    <w:rsid w:val="00B1110B"/>
    <w:rPr>
      <w:b w:val="0"/>
      <w:color w:val="262626" w:themeColor="text1" w:themeTint="D9"/>
    </w:rPr>
  </w:style>
  <w:style w:type="paragraph" w:customStyle="1" w:styleId="ContentsHeader">
    <w:name w:val="Contents Header"/>
    <w:basedOn w:val="Heading1"/>
    <w:link w:val="ContentsHeaderChar"/>
    <w:semiHidden/>
    <w:qFormat/>
    <w:locked/>
    <w:rsid w:val="00B1110B"/>
    <w:pPr>
      <w:spacing w:before="480" w:line="320" w:lineRule="exact"/>
    </w:pPr>
    <w:rPr>
      <w:szCs w:val="28"/>
    </w:rPr>
  </w:style>
  <w:style w:type="character" w:customStyle="1" w:styleId="ContentsHeaderChar">
    <w:name w:val="Contents Header Char"/>
    <w:basedOn w:val="Heading1Char"/>
    <w:link w:val="ContentsHeader"/>
    <w:semiHidden/>
    <w:rsid w:val="00B1110B"/>
    <w:rPr>
      <w:rFonts w:ascii="Arial" w:eastAsiaTheme="majorEastAsia" w:hAnsi="Arial" w:cstheme="majorBidi"/>
      <w:b/>
      <w:color w:val="43358B"/>
      <w:sz w:val="36"/>
      <w:szCs w:val="28"/>
    </w:rPr>
  </w:style>
  <w:style w:type="character" w:customStyle="1" w:styleId="TableHeadChar">
    <w:name w:val="Table Head Char"/>
    <w:basedOn w:val="DefaultParagraphFont"/>
    <w:link w:val="TableHead"/>
    <w:rsid w:val="00B1110B"/>
    <w:rPr>
      <w:rFonts w:ascii="Arial" w:hAnsi="Arial"/>
      <w:b/>
      <w:color w:val="FFFFFF" w:themeColor="background1"/>
      <w:sz w:val="24"/>
      <w:szCs w:val="24"/>
    </w:rPr>
  </w:style>
  <w:style w:type="character" w:customStyle="1" w:styleId="TableBodyChar">
    <w:name w:val="Table Body Char"/>
    <w:basedOn w:val="TableHeadChar"/>
    <w:link w:val="TableBody"/>
    <w:rsid w:val="00B1110B"/>
    <w:rPr>
      <w:rFonts w:ascii="Arial" w:hAnsi="Arial"/>
      <w:b w:val="0"/>
      <w:color w:val="262626" w:themeColor="text1" w:themeTint="D9"/>
      <w:sz w:val="24"/>
      <w:szCs w:val="24"/>
    </w:rPr>
  </w:style>
  <w:style w:type="character" w:customStyle="1" w:styleId="Heading1Char">
    <w:name w:val="Heading 1 Char"/>
    <w:basedOn w:val="DefaultParagraphFont"/>
    <w:link w:val="Heading1"/>
    <w:uiPriority w:val="9"/>
    <w:rsid w:val="00B1110B"/>
    <w:rPr>
      <w:rFonts w:ascii="Arial" w:eastAsiaTheme="majorEastAsia" w:hAnsi="Arial" w:cstheme="majorBidi"/>
      <w:b/>
      <w:color w:val="43358B"/>
      <w:sz w:val="36"/>
      <w:szCs w:val="36"/>
    </w:rPr>
  </w:style>
  <w:style w:type="character" w:customStyle="1" w:styleId="Heading2Char">
    <w:name w:val="Heading 2 Char"/>
    <w:basedOn w:val="DefaultParagraphFont"/>
    <w:link w:val="Heading2"/>
    <w:uiPriority w:val="9"/>
    <w:rsid w:val="00B1110B"/>
    <w:rPr>
      <w:rFonts w:ascii="Arial" w:eastAsiaTheme="majorEastAsia" w:hAnsi="Arial" w:cstheme="majorBidi"/>
      <w:b/>
      <w:color w:val="43358B"/>
      <w:sz w:val="32"/>
      <w:szCs w:val="32"/>
    </w:rPr>
  </w:style>
  <w:style w:type="character" w:customStyle="1" w:styleId="Heading3Char">
    <w:name w:val="Heading 3 Char"/>
    <w:basedOn w:val="DefaultParagraphFont"/>
    <w:link w:val="Heading3"/>
    <w:uiPriority w:val="9"/>
    <w:rsid w:val="00B1110B"/>
    <w:rPr>
      <w:rFonts w:ascii="Arial" w:eastAsiaTheme="majorEastAsia" w:hAnsi="Arial" w:cs="Arial"/>
      <w:b/>
      <w:bCs/>
      <w:color w:val="000000" w:themeColor="text1"/>
      <w:sz w:val="28"/>
      <w:szCs w:val="28"/>
    </w:rPr>
  </w:style>
  <w:style w:type="character" w:customStyle="1" w:styleId="Heading4Char">
    <w:name w:val="Heading 4 Char"/>
    <w:basedOn w:val="DefaultParagraphFont"/>
    <w:link w:val="Heading4"/>
    <w:uiPriority w:val="9"/>
    <w:rsid w:val="00B1110B"/>
    <w:rPr>
      <w:rFonts w:ascii="Arial" w:eastAsiaTheme="majorEastAsia" w:hAnsi="Arial" w:cs="Arial"/>
      <w:b/>
      <w:bCs/>
      <w:color w:val="000000" w:themeColor="text1"/>
      <w:sz w:val="24"/>
      <w:szCs w:val="24"/>
    </w:rPr>
  </w:style>
  <w:style w:type="table" w:styleId="TableGrid">
    <w:name w:val="Table Grid"/>
    <w:aliases w:val="PHS table"/>
    <w:basedOn w:val="TableNormal"/>
    <w:uiPriority w:val="39"/>
    <w:rsid w:val="009D3B28"/>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8" w:type="dxa"/>
        <w:bottom w:w="68" w:type="dxa"/>
        <w:right w:w="68" w:type="dxa"/>
      </w:tblCellMar>
    </w:tblPr>
    <w:tblStylePr w:type="firstRow">
      <w:pPr>
        <w:jc w:val="left"/>
      </w:pPr>
      <w:rPr>
        <w:rFonts w:ascii="Arial" w:hAnsi="Arial"/>
        <w:b w:val="0"/>
        <w:i w:val="0"/>
        <w:color w:val="FFFFFF" w:themeColor="background1"/>
        <w:sz w:val="22"/>
        <w:u w:val="none"/>
      </w:rPr>
      <w:tblPr/>
      <w:trPr>
        <w:tblHeader/>
      </w:trPr>
      <w:tcPr>
        <w:shd w:val="clear" w:color="auto" w:fill="43358B"/>
      </w:tcPr>
    </w:tblStylePr>
    <w:tblStylePr w:type="lastRow">
      <w:rPr>
        <w:b/>
      </w:rPr>
    </w:tblStylePr>
  </w:style>
  <w:style w:type="paragraph" w:customStyle="1" w:styleId="Tableorchartcaption">
    <w:name w:val="Table or chart caption"/>
    <w:basedOn w:val="Normal"/>
    <w:qFormat/>
    <w:rsid w:val="00B1110B"/>
    <w:pPr>
      <w:spacing w:before="360" w:after="0"/>
    </w:pPr>
    <w:rPr>
      <w:rFonts w:eastAsia="Times New Roman" w:cs="Arial"/>
      <w:b/>
      <w:color w:val="43358B"/>
      <w:sz w:val="28"/>
      <w:szCs w:val="28"/>
      <w:lang w:eastAsia="en-GB"/>
    </w:rPr>
  </w:style>
  <w:style w:type="character" w:customStyle="1" w:styleId="Superscript">
    <w:name w:val="Superscript"/>
    <w:basedOn w:val="DefaultParagraphFont"/>
    <w:uiPriority w:val="1"/>
    <w:qFormat/>
    <w:rsid w:val="00B1110B"/>
    <w:rPr>
      <w:rFonts w:cs="Arial"/>
      <w:vertAlign w:val="superscript"/>
    </w:rPr>
  </w:style>
  <w:style w:type="paragraph" w:styleId="ListParagraph">
    <w:name w:val="List Paragraph"/>
    <w:basedOn w:val="Normal"/>
    <w:uiPriority w:val="34"/>
    <w:semiHidden/>
    <w:qFormat/>
    <w:locked/>
    <w:rsid w:val="00B1110B"/>
    <w:pPr>
      <w:ind w:left="720"/>
      <w:contextualSpacing/>
    </w:pPr>
  </w:style>
  <w:style w:type="paragraph" w:customStyle="1" w:styleId="Bullet1">
    <w:name w:val="Bullet 1"/>
    <w:basedOn w:val="ListParagraph"/>
    <w:qFormat/>
    <w:rsid w:val="002961B4"/>
    <w:pPr>
      <w:numPr>
        <w:numId w:val="3"/>
      </w:numPr>
      <w:ind w:left="680" w:hanging="340"/>
      <w:contextualSpacing w:val="0"/>
    </w:pPr>
  </w:style>
  <w:style w:type="paragraph" w:customStyle="1" w:styleId="Bullet2">
    <w:name w:val="Bullet 2"/>
    <w:basedOn w:val="Bullet1"/>
    <w:qFormat/>
    <w:rsid w:val="003504BB"/>
    <w:pPr>
      <w:numPr>
        <w:numId w:val="4"/>
      </w:numPr>
      <w:ind w:left="1247" w:hanging="340"/>
    </w:pPr>
  </w:style>
  <w:style w:type="character" w:customStyle="1" w:styleId="Tablebodyde-emphasis">
    <w:name w:val="Table body de-emphasis"/>
    <w:basedOn w:val="DefaultParagraphFont"/>
    <w:uiPriority w:val="1"/>
    <w:semiHidden/>
    <w:qFormat/>
    <w:rsid w:val="00EB348A"/>
    <w:rPr>
      <w:color w:val="595959"/>
    </w:rPr>
  </w:style>
  <w:style w:type="character" w:customStyle="1" w:styleId="Bold">
    <w:name w:val="Bold"/>
    <w:basedOn w:val="DefaultParagraphFont"/>
    <w:uiPriority w:val="1"/>
    <w:qFormat/>
    <w:rsid w:val="00B1110B"/>
    <w:rPr>
      <w:rFonts w:cs="Arial"/>
      <w:b/>
      <w:color w:val="auto"/>
    </w:rPr>
  </w:style>
  <w:style w:type="paragraph" w:customStyle="1" w:styleId="Hyperlink1">
    <w:name w:val="Hyperlink1"/>
    <w:basedOn w:val="Normal"/>
    <w:next w:val="Normal"/>
    <w:link w:val="hyperlinkChar"/>
    <w:autoRedefine/>
    <w:semiHidden/>
    <w:qFormat/>
    <w:locked/>
    <w:rsid w:val="00B1110B"/>
    <w:pPr>
      <w:spacing w:after="120" w:line="320" w:lineRule="exact"/>
    </w:pPr>
    <w:rPr>
      <w:color w:val="964091"/>
      <w:u w:val="single"/>
    </w:rPr>
  </w:style>
  <w:style w:type="character" w:customStyle="1" w:styleId="hyperlinkChar">
    <w:name w:val="hyperlink Char"/>
    <w:basedOn w:val="DefaultParagraphFont"/>
    <w:link w:val="Hyperlink1"/>
    <w:semiHidden/>
    <w:rsid w:val="00B1110B"/>
    <w:rPr>
      <w:rFonts w:ascii="Arial" w:hAnsi="Arial"/>
      <w:color w:val="964091"/>
      <w:sz w:val="24"/>
      <w:u w:val="single"/>
    </w:rPr>
  </w:style>
  <w:style w:type="paragraph" w:customStyle="1" w:styleId="Coverdisclaimer">
    <w:name w:val="Cover disclaimer"/>
    <w:basedOn w:val="Normal"/>
    <w:qFormat/>
    <w:rsid w:val="004C6DF6"/>
    <w:pPr>
      <w:spacing w:after="0"/>
    </w:pPr>
    <w:rPr>
      <w:rFonts w:cs="Arial"/>
      <w:bCs/>
    </w:rPr>
  </w:style>
  <w:style w:type="paragraph" w:styleId="TOCHeading">
    <w:name w:val="TOC Heading"/>
    <w:basedOn w:val="Heading1"/>
    <w:next w:val="Normal"/>
    <w:uiPriority w:val="39"/>
    <w:qFormat/>
    <w:rsid w:val="00FB6451"/>
    <w:pPr>
      <w:spacing w:before="0" w:after="120"/>
      <w:outlineLvl w:val="9"/>
    </w:pPr>
    <w:rPr>
      <w:sz w:val="32"/>
      <w:szCs w:val="32"/>
      <w:lang w:val="en-US"/>
    </w:rPr>
  </w:style>
  <w:style w:type="character" w:styleId="Hyperlink">
    <w:name w:val="Hyperlink"/>
    <w:basedOn w:val="DefaultParagraphFont"/>
    <w:uiPriority w:val="99"/>
    <w:rsid w:val="003A082D"/>
    <w:rPr>
      <w:b/>
      <w:bCs/>
      <w:color w:val="43358B"/>
    </w:rPr>
  </w:style>
  <w:style w:type="character" w:customStyle="1" w:styleId="UnresolvedMention1">
    <w:name w:val="Unresolved Mention1"/>
    <w:basedOn w:val="DefaultParagraphFont"/>
    <w:uiPriority w:val="99"/>
    <w:semiHidden/>
    <w:locked/>
    <w:rsid w:val="007F23D8"/>
    <w:rPr>
      <w:color w:val="605E5C"/>
      <w:shd w:val="clear" w:color="auto" w:fill="E1DFDD"/>
    </w:rPr>
  </w:style>
  <w:style w:type="paragraph" w:styleId="TOC1">
    <w:name w:val="toc 1"/>
    <w:basedOn w:val="Normal"/>
    <w:next w:val="TOC2"/>
    <w:autoRedefine/>
    <w:uiPriority w:val="39"/>
    <w:rsid w:val="00AE315B"/>
    <w:pPr>
      <w:tabs>
        <w:tab w:val="right" w:pos="8902"/>
      </w:tabs>
      <w:spacing w:after="160" w:line="288" w:lineRule="auto"/>
      <w:ind w:right="1134"/>
    </w:pPr>
    <w:rPr>
      <w:noProof/>
    </w:rPr>
  </w:style>
  <w:style w:type="paragraph" w:styleId="TOC2">
    <w:name w:val="toc 2"/>
    <w:basedOn w:val="TOC1"/>
    <w:next w:val="TOC3"/>
    <w:autoRedefine/>
    <w:uiPriority w:val="39"/>
    <w:rsid w:val="00D97634"/>
    <w:pPr>
      <w:ind w:left="240"/>
    </w:pPr>
  </w:style>
  <w:style w:type="paragraph" w:styleId="TOC3">
    <w:name w:val="toc 3"/>
    <w:basedOn w:val="TOC2"/>
    <w:next w:val="TOC4"/>
    <w:autoRedefine/>
    <w:uiPriority w:val="39"/>
    <w:rsid w:val="000D322E"/>
    <w:pPr>
      <w:ind w:left="480"/>
    </w:pPr>
  </w:style>
  <w:style w:type="paragraph" w:styleId="TOC4">
    <w:name w:val="toc 4"/>
    <w:basedOn w:val="TOC3"/>
    <w:autoRedefine/>
    <w:uiPriority w:val="39"/>
    <w:rsid w:val="000D322E"/>
    <w:pPr>
      <w:ind w:left="720"/>
    </w:pPr>
  </w:style>
  <w:style w:type="paragraph" w:customStyle="1" w:styleId="Heading1numbered">
    <w:name w:val="Heading 1 numbered"/>
    <w:basedOn w:val="Heading1"/>
    <w:next w:val="Normal"/>
    <w:link w:val="Heading1numberedChar"/>
    <w:qFormat/>
    <w:rsid w:val="008E5F4B"/>
    <w:pPr>
      <w:numPr>
        <w:numId w:val="8"/>
      </w:numPr>
    </w:pPr>
  </w:style>
  <w:style w:type="paragraph" w:customStyle="1" w:styleId="Heading2numbered">
    <w:name w:val="Heading 2 numbered"/>
    <w:basedOn w:val="Heading2"/>
    <w:next w:val="Normal"/>
    <w:link w:val="Heading2numberedChar"/>
    <w:qFormat/>
    <w:rsid w:val="008E5F4B"/>
    <w:pPr>
      <w:numPr>
        <w:ilvl w:val="1"/>
        <w:numId w:val="8"/>
      </w:numPr>
    </w:pPr>
  </w:style>
  <w:style w:type="paragraph" w:customStyle="1" w:styleId="Normalindented">
    <w:name w:val="Normal indented"/>
    <w:basedOn w:val="Normal"/>
    <w:qFormat/>
    <w:rsid w:val="00B1110B"/>
    <w:pPr>
      <w:ind w:left="851"/>
    </w:pPr>
  </w:style>
  <w:style w:type="paragraph" w:customStyle="1" w:styleId="Heading3numbered">
    <w:name w:val="Heading 3 numbered"/>
    <w:basedOn w:val="Heading3"/>
    <w:next w:val="Normal"/>
    <w:link w:val="Heading3numberedChar"/>
    <w:qFormat/>
    <w:rsid w:val="008E5F4B"/>
    <w:pPr>
      <w:numPr>
        <w:ilvl w:val="2"/>
        <w:numId w:val="8"/>
      </w:numPr>
    </w:pPr>
  </w:style>
  <w:style w:type="paragraph" w:customStyle="1" w:styleId="Heading4numbered">
    <w:name w:val="Heading 4 numbered"/>
    <w:basedOn w:val="Heading4"/>
    <w:next w:val="Normal"/>
    <w:link w:val="Heading4numberedChar"/>
    <w:qFormat/>
    <w:rsid w:val="008E5F4B"/>
    <w:pPr>
      <w:numPr>
        <w:ilvl w:val="3"/>
        <w:numId w:val="8"/>
      </w:numPr>
    </w:pPr>
    <w:rPr>
      <w:bCs w:val="0"/>
    </w:rPr>
  </w:style>
  <w:style w:type="paragraph" w:styleId="FootnoteText">
    <w:name w:val="footnote text"/>
    <w:basedOn w:val="Normal"/>
    <w:link w:val="FootnoteTextChar"/>
    <w:uiPriority w:val="99"/>
    <w:rsid w:val="00F85704"/>
    <w:pPr>
      <w:tabs>
        <w:tab w:val="left" w:pos="284"/>
      </w:tabs>
      <w:spacing w:after="120"/>
      <w:ind w:left="340" w:hanging="340"/>
    </w:pPr>
    <w:rPr>
      <w:szCs w:val="24"/>
    </w:rPr>
  </w:style>
  <w:style w:type="character" w:customStyle="1" w:styleId="FootnoteTextChar">
    <w:name w:val="Footnote Text Char"/>
    <w:basedOn w:val="DefaultParagraphFont"/>
    <w:link w:val="FootnoteText"/>
    <w:uiPriority w:val="99"/>
    <w:rsid w:val="00F85704"/>
    <w:rPr>
      <w:rFonts w:ascii="Arial" w:hAnsi="Arial"/>
      <w:sz w:val="24"/>
      <w:szCs w:val="24"/>
    </w:rPr>
  </w:style>
  <w:style w:type="character" w:styleId="FootnoteReference">
    <w:name w:val="footnote reference"/>
    <w:basedOn w:val="DefaultParagraphFont"/>
    <w:uiPriority w:val="99"/>
    <w:rsid w:val="00526937"/>
    <w:rPr>
      <w:vertAlign w:val="superscript"/>
    </w:rPr>
  </w:style>
  <w:style w:type="paragraph" w:customStyle="1" w:styleId="Bullet3">
    <w:name w:val="Bullet 3"/>
    <w:basedOn w:val="Bullet2"/>
    <w:qFormat/>
    <w:rsid w:val="003504BB"/>
    <w:pPr>
      <w:numPr>
        <w:numId w:val="5"/>
      </w:numPr>
      <w:ind w:left="1814" w:hanging="340"/>
    </w:pPr>
  </w:style>
  <w:style w:type="paragraph" w:customStyle="1" w:styleId="Bulletnumbered1123">
    <w:name w:val="Bullet numbered 1 (123)"/>
    <w:basedOn w:val="Normal"/>
    <w:qFormat/>
    <w:rsid w:val="008E5F4B"/>
    <w:pPr>
      <w:numPr>
        <w:numId w:val="7"/>
      </w:numPr>
    </w:pPr>
  </w:style>
  <w:style w:type="paragraph" w:customStyle="1" w:styleId="Bulletnumbered2abc">
    <w:name w:val="Bullet numbered 2 (abc)"/>
    <w:basedOn w:val="Bulletnumbered1123"/>
    <w:qFormat/>
    <w:rsid w:val="008E5F4B"/>
    <w:pPr>
      <w:numPr>
        <w:ilvl w:val="1"/>
      </w:numPr>
    </w:pPr>
  </w:style>
  <w:style w:type="character" w:styleId="FollowedHyperlink">
    <w:name w:val="FollowedHyperlink"/>
    <w:basedOn w:val="Hyperlink"/>
    <w:uiPriority w:val="99"/>
    <w:rsid w:val="003A082D"/>
    <w:rPr>
      <w:b/>
      <w:bCs/>
      <w:color w:val="43358B"/>
    </w:rPr>
  </w:style>
  <w:style w:type="character" w:customStyle="1" w:styleId="Heading1numberedChar">
    <w:name w:val="Heading 1 numbered Char"/>
    <w:basedOn w:val="Heading1Char"/>
    <w:link w:val="Heading1numbered"/>
    <w:rsid w:val="008E5F4B"/>
    <w:rPr>
      <w:rFonts w:ascii="Arial" w:eastAsiaTheme="majorEastAsia" w:hAnsi="Arial" w:cstheme="majorBidi"/>
      <w:b/>
      <w:color w:val="43358B"/>
      <w:sz w:val="36"/>
      <w:szCs w:val="36"/>
    </w:rPr>
  </w:style>
  <w:style w:type="character" w:customStyle="1" w:styleId="Heading2numberedChar">
    <w:name w:val="Heading 2 numbered Char"/>
    <w:basedOn w:val="Heading2Char"/>
    <w:link w:val="Heading2numbered"/>
    <w:rsid w:val="008E5F4B"/>
    <w:rPr>
      <w:rFonts w:ascii="Arial" w:eastAsiaTheme="majorEastAsia" w:hAnsi="Arial" w:cstheme="majorBidi"/>
      <w:b/>
      <w:color w:val="43358B"/>
      <w:sz w:val="32"/>
      <w:szCs w:val="32"/>
    </w:rPr>
  </w:style>
  <w:style w:type="character" w:customStyle="1" w:styleId="Heading3numberedChar">
    <w:name w:val="Heading 3 numbered Char"/>
    <w:basedOn w:val="Heading3Char"/>
    <w:link w:val="Heading3numbered"/>
    <w:rsid w:val="008E5F4B"/>
    <w:rPr>
      <w:rFonts w:ascii="Arial" w:eastAsiaTheme="majorEastAsia" w:hAnsi="Arial" w:cs="Arial"/>
      <w:b/>
      <w:bCs/>
      <w:color w:val="000000" w:themeColor="text1"/>
      <w:sz w:val="28"/>
      <w:szCs w:val="28"/>
    </w:rPr>
  </w:style>
  <w:style w:type="character" w:customStyle="1" w:styleId="Heading4numberedChar">
    <w:name w:val="Heading 4 numbered Char"/>
    <w:basedOn w:val="Heading4Char"/>
    <w:link w:val="Heading4numbered"/>
    <w:rsid w:val="008E5F4B"/>
    <w:rPr>
      <w:rFonts w:ascii="Arial" w:eastAsiaTheme="majorEastAsia" w:hAnsi="Arial" w:cs="Arial"/>
      <w:b/>
      <w:bCs w:val="0"/>
      <w:color w:val="000000" w:themeColor="text1"/>
      <w:sz w:val="24"/>
      <w:szCs w:val="24"/>
    </w:rPr>
  </w:style>
  <w:style w:type="paragraph" w:customStyle="1" w:styleId="Tablebullet1">
    <w:name w:val="Table bullet 1"/>
    <w:basedOn w:val="TableBody"/>
    <w:qFormat/>
    <w:rsid w:val="00B1110B"/>
    <w:pPr>
      <w:numPr>
        <w:numId w:val="6"/>
      </w:numPr>
    </w:pPr>
  </w:style>
  <w:style w:type="paragraph" w:customStyle="1" w:styleId="Tablebullet2">
    <w:name w:val="Table bullet 2"/>
    <w:basedOn w:val="Tablebullet1"/>
    <w:qFormat/>
    <w:rsid w:val="004C6DF6"/>
    <w:pPr>
      <w:numPr>
        <w:ilvl w:val="1"/>
      </w:numPr>
      <w:ind w:left="947" w:hanging="357"/>
    </w:pPr>
  </w:style>
  <w:style w:type="paragraph" w:customStyle="1" w:styleId="Tablebodyrightalignedfornumbersonly">
    <w:name w:val="Table body right aligned (for numbers only)"/>
    <w:basedOn w:val="TableBody"/>
    <w:qFormat/>
    <w:rsid w:val="00B1110B"/>
    <w:pPr>
      <w:jc w:val="right"/>
    </w:pPr>
  </w:style>
  <w:style w:type="paragraph" w:customStyle="1" w:styleId="Pagenumbers">
    <w:name w:val="Page numbers"/>
    <w:basedOn w:val="Footer"/>
    <w:qFormat/>
    <w:rsid w:val="00D1457B"/>
    <w:pPr>
      <w:pBdr>
        <w:top w:val="single" w:sz="6" w:space="3" w:color="3F3685" w:themeColor="text2"/>
      </w:pBdr>
      <w:jc w:val="right"/>
    </w:pPr>
    <w:rPr>
      <w:noProof/>
    </w:rPr>
  </w:style>
  <w:style w:type="paragraph" w:customStyle="1" w:styleId="Coverfooter">
    <w:name w:val="Cover footer"/>
    <w:basedOn w:val="Normal"/>
    <w:qFormat/>
    <w:rsid w:val="001A7DA0"/>
    <w:pPr>
      <w:tabs>
        <w:tab w:val="right" w:pos="8959"/>
      </w:tabs>
      <w:spacing w:before="120" w:after="0" w:line="312" w:lineRule="auto"/>
      <w:ind w:right="964"/>
    </w:pPr>
    <w:rPr>
      <w:rFonts w:cs="Arial"/>
      <w:b/>
      <w:color w:val="3F3685" w:themeColor="text2"/>
      <w:position w:val="-28"/>
      <w:sz w:val="28"/>
    </w:rPr>
  </w:style>
  <w:style w:type="character" w:customStyle="1" w:styleId="Italicspeciesnamesonly">
    <w:name w:val="*Italic (species names only)"/>
    <w:basedOn w:val="DefaultParagraphFont"/>
    <w:uiPriority w:val="1"/>
    <w:qFormat/>
    <w:rsid w:val="00B1110B"/>
    <w:rPr>
      <w:i/>
    </w:rPr>
  </w:style>
  <w:style w:type="character" w:customStyle="1" w:styleId="Bolditalicspeciesnamesonly">
    <w:name w:val="*Bold italic (species names only)"/>
    <w:basedOn w:val="Italicspeciesnamesonly"/>
    <w:uiPriority w:val="1"/>
    <w:qFormat/>
    <w:rsid w:val="00B1110B"/>
    <w:rPr>
      <w:b/>
      <w:i/>
    </w:rPr>
  </w:style>
  <w:style w:type="character" w:customStyle="1" w:styleId="Subscript">
    <w:name w:val="Subscript"/>
    <w:basedOn w:val="Superscript"/>
    <w:uiPriority w:val="1"/>
    <w:qFormat/>
    <w:rsid w:val="00B1110B"/>
    <w:rPr>
      <w:rFonts w:asciiTheme="minorHAnsi" w:hAnsiTheme="minorHAnsi" w:cs="Arial"/>
      <w:vertAlign w:val="subscript"/>
    </w:rPr>
  </w:style>
  <w:style w:type="paragraph" w:styleId="BalloonText">
    <w:name w:val="Balloon Text"/>
    <w:basedOn w:val="Normal"/>
    <w:link w:val="BalloonTextChar"/>
    <w:uiPriority w:val="99"/>
    <w:semiHidden/>
    <w:locked/>
    <w:rsid w:val="00531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95B"/>
    <w:rPr>
      <w:rFonts w:ascii="Segoe UI" w:hAnsi="Segoe UI" w:cs="Segoe UI"/>
      <w:sz w:val="18"/>
      <w:szCs w:val="18"/>
    </w:rPr>
  </w:style>
  <w:style w:type="paragraph" w:customStyle="1" w:styleId="Headingtextbox">
    <w:name w:val="Heading textbox"/>
    <w:basedOn w:val="Heading1"/>
    <w:qFormat/>
    <w:rsid w:val="00B1110B"/>
    <w:pPr>
      <w:spacing w:before="0" w:after="120"/>
    </w:pPr>
    <w:rPr>
      <w:sz w:val="32"/>
    </w:rPr>
  </w:style>
  <w:style w:type="paragraph" w:styleId="Quote">
    <w:name w:val="Quote"/>
    <w:basedOn w:val="Normal"/>
    <w:next w:val="Normal"/>
    <w:link w:val="QuoteChar"/>
    <w:uiPriority w:val="29"/>
    <w:qFormat/>
    <w:rsid w:val="00B50803"/>
    <w:pPr>
      <w:pBdr>
        <w:top w:val="single" w:sz="8" w:space="10" w:color="3F3685" w:themeColor="text2"/>
        <w:bottom w:val="single" w:sz="8" w:space="6" w:color="3F3685" w:themeColor="text2"/>
      </w:pBdr>
      <w:spacing w:before="240" w:after="300"/>
      <w:ind w:left="567" w:right="567"/>
    </w:pPr>
    <w:rPr>
      <w:iCs/>
      <w:color w:val="000000" w:themeColor="text1"/>
    </w:rPr>
  </w:style>
  <w:style w:type="character" w:customStyle="1" w:styleId="QuoteChar">
    <w:name w:val="Quote Char"/>
    <w:basedOn w:val="DefaultParagraphFont"/>
    <w:link w:val="Quote"/>
    <w:uiPriority w:val="29"/>
    <w:rsid w:val="00B50803"/>
    <w:rPr>
      <w:rFonts w:ascii="Arial" w:hAnsi="Arial"/>
      <w:iCs/>
      <w:color w:val="000000" w:themeColor="text1"/>
      <w:sz w:val="24"/>
    </w:rPr>
  </w:style>
  <w:style w:type="character" w:customStyle="1" w:styleId="yellowhighlight">
    <w:name w:val="*yellow highlight"/>
    <w:basedOn w:val="DefaultParagraphFont"/>
    <w:uiPriority w:val="1"/>
    <w:semiHidden/>
    <w:qFormat/>
    <w:rsid w:val="00B1110B"/>
    <w:rPr>
      <w:bdr w:val="none" w:sz="0" w:space="0" w:color="auto"/>
      <w:shd w:val="clear" w:color="auto" w:fill="FFFF00"/>
    </w:rPr>
  </w:style>
  <w:style w:type="character" w:customStyle="1" w:styleId="Restrictedstatisticstextforpublicationreleases">
    <w:name w:val="*Restricted statistics text (for publication releases)"/>
    <w:basedOn w:val="DefaultParagraphFont"/>
    <w:uiPriority w:val="1"/>
    <w:semiHidden/>
    <w:qFormat/>
    <w:rsid w:val="00B1110B"/>
    <w:rPr>
      <w:b/>
      <w:color w:val="B50000"/>
      <w:sz w:val="28"/>
    </w:rPr>
  </w:style>
  <w:style w:type="character" w:customStyle="1" w:styleId="yellowbold">
    <w:name w:val="*yellow bold"/>
    <w:basedOn w:val="DefaultParagraphFont"/>
    <w:uiPriority w:val="1"/>
    <w:semiHidden/>
    <w:qFormat/>
    <w:rsid w:val="00B1110B"/>
    <w:rPr>
      <w:b/>
      <w:bdr w:val="none" w:sz="0" w:space="0" w:color="auto"/>
      <w:shd w:val="clear" w:color="auto" w:fill="FFFF00"/>
    </w:rPr>
  </w:style>
  <w:style w:type="character" w:customStyle="1" w:styleId="yellowhyperlink">
    <w:name w:val="*yellow hyperlink"/>
    <w:basedOn w:val="DefaultParagraphFont"/>
    <w:uiPriority w:val="1"/>
    <w:semiHidden/>
    <w:qFormat/>
    <w:rsid w:val="00672595"/>
    <w:rPr>
      <w:b/>
      <w:color w:val="3F3685" w:themeColor="text2"/>
      <w:u w:val="none"/>
      <w:bdr w:val="none" w:sz="0" w:space="0" w:color="auto"/>
      <w:shd w:val="clear" w:color="auto" w:fill="FFFF00"/>
    </w:rPr>
  </w:style>
  <w:style w:type="character" w:customStyle="1" w:styleId="greyhighlight">
    <w:name w:val="*grey highlight"/>
    <w:basedOn w:val="DefaultParagraphFont"/>
    <w:uiPriority w:val="1"/>
    <w:semiHidden/>
    <w:qFormat/>
    <w:rsid w:val="00B1110B"/>
    <w:rPr>
      <w:bdr w:val="none" w:sz="0" w:space="0" w:color="auto"/>
      <w:shd w:val="clear" w:color="auto" w:fill="D9D9D9" w:themeFill="background1" w:themeFillShade="D9"/>
    </w:rPr>
  </w:style>
  <w:style w:type="character" w:customStyle="1" w:styleId="greyhyperlink">
    <w:name w:val="*grey hyperlink"/>
    <w:basedOn w:val="DefaultParagraphFont"/>
    <w:uiPriority w:val="1"/>
    <w:semiHidden/>
    <w:qFormat/>
    <w:rsid w:val="00672595"/>
    <w:rPr>
      <w:b/>
      <w:color w:val="3F3685" w:themeColor="text2"/>
      <w:u w:val="none"/>
      <w:bdr w:val="none" w:sz="0" w:space="0" w:color="auto"/>
      <w:shd w:val="clear" w:color="auto" w:fill="D9D9D9" w:themeFill="background1" w:themeFillShade="D9"/>
    </w:rPr>
  </w:style>
  <w:style w:type="character" w:customStyle="1" w:styleId="greybold">
    <w:name w:val="*grey bold"/>
    <w:basedOn w:val="DefaultParagraphFont"/>
    <w:uiPriority w:val="1"/>
    <w:semiHidden/>
    <w:qFormat/>
    <w:rsid w:val="00B1110B"/>
    <w:rPr>
      <w:b/>
      <w:bdr w:val="none" w:sz="0" w:space="0" w:color="auto"/>
      <w:shd w:val="clear" w:color="auto" w:fill="D9D9D9" w:themeFill="background1" w:themeFillShade="D9"/>
    </w:rPr>
  </w:style>
  <w:style w:type="character" w:styleId="CommentReference">
    <w:name w:val="annotation reference"/>
    <w:basedOn w:val="DefaultParagraphFont"/>
    <w:uiPriority w:val="99"/>
    <w:semiHidden/>
    <w:locked/>
    <w:rsid w:val="005D016F"/>
    <w:rPr>
      <w:sz w:val="16"/>
      <w:szCs w:val="16"/>
    </w:rPr>
  </w:style>
  <w:style w:type="paragraph" w:styleId="CommentText">
    <w:name w:val="annotation text"/>
    <w:basedOn w:val="Normal"/>
    <w:link w:val="CommentTextChar"/>
    <w:locked/>
    <w:rsid w:val="005D016F"/>
    <w:pPr>
      <w:spacing w:line="240" w:lineRule="auto"/>
    </w:pPr>
    <w:rPr>
      <w:sz w:val="20"/>
      <w:szCs w:val="20"/>
    </w:rPr>
  </w:style>
  <w:style w:type="character" w:customStyle="1" w:styleId="CommentTextChar">
    <w:name w:val="Comment Text Char"/>
    <w:basedOn w:val="DefaultParagraphFont"/>
    <w:link w:val="CommentText"/>
    <w:rsid w:val="005D016F"/>
    <w:rPr>
      <w:rFonts w:ascii="Arial" w:hAnsi="Arial"/>
      <w:sz w:val="20"/>
      <w:szCs w:val="20"/>
    </w:rPr>
  </w:style>
  <w:style w:type="paragraph" w:styleId="CommentSubject">
    <w:name w:val="annotation subject"/>
    <w:basedOn w:val="CommentText"/>
    <w:next w:val="CommentText"/>
    <w:link w:val="CommentSubjectChar"/>
    <w:uiPriority w:val="99"/>
    <w:semiHidden/>
    <w:locked/>
    <w:rsid w:val="005D016F"/>
    <w:rPr>
      <w:b/>
      <w:bCs/>
    </w:rPr>
  </w:style>
  <w:style w:type="character" w:customStyle="1" w:styleId="CommentSubjectChar">
    <w:name w:val="Comment Subject Char"/>
    <w:basedOn w:val="CommentTextChar"/>
    <w:link w:val="CommentSubject"/>
    <w:uiPriority w:val="99"/>
    <w:semiHidden/>
    <w:rsid w:val="005D016F"/>
    <w:rPr>
      <w:rFonts w:ascii="Arial" w:hAnsi="Arial"/>
      <w:b/>
      <w:bCs/>
      <w:sz w:val="20"/>
      <w:szCs w:val="20"/>
    </w:rPr>
  </w:style>
  <w:style w:type="paragraph" w:customStyle="1" w:styleId="Tablebulletnumbered1123">
    <w:name w:val="Table bullet numbered 1 (123)"/>
    <w:basedOn w:val="TableBody"/>
    <w:qFormat/>
    <w:rsid w:val="008E5F4B"/>
    <w:pPr>
      <w:numPr>
        <w:numId w:val="9"/>
      </w:numPr>
      <w:tabs>
        <w:tab w:val="left" w:pos="720"/>
      </w:tabs>
    </w:pPr>
  </w:style>
  <w:style w:type="paragraph" w:customStyle="1" w:styleId="Tablebulletnumbered2abc">
    <w:name w:val="Table bullet numbered 2 (abc)"/>
    <w:basedOn w:val="Tablebulletnumbered1123"/>
    <w:qFormat/>
    <w:rsid w:val="008E5F4B"/>
    <w:pPr>
      <w:numPr>
        <w:ilvl w:val="1"/>
      </w:numPr>
      <w:tabs>
        <w:tab w:val="left" w:pos="1134"/>
      </w:tabs>
    </w:pPr>
  </w:style>
  <w:style w:type="character" w:customStyle="1" w:styleId="UnresolvedMention2">
    <w:name w:val="Unresolved Mention2"/>
    <w:basedOn w:val="DefaultParagraphFont"/>
    <w:uiPriority w:val="99"/>
    <w:semiHidden/>
    <w:locked/>
    <w:rsid w:val="008B3462"/>
    <w:rPr>
      <w:color w:val="605E5C"/>
      <w:shd w:val="clear" w:color="auto" w:fill="E1DFDD"/>
    </w:rPr>
  </w:style>
  <w:style w:type="paragraph" w:customStyle="1" w:styleId="Bulletnumbered3iii">
    <w:name w:val="Bullet numbered 3 (iii)"/>
    <w:basedOn w:val="Bulletnumbered2abc"/>
    <w:qFormat/>
    <w:rsid w:val="008E5F4B"/>
    <w:pPr>
      <w:numPr>
        <w:ilvl w:val="2"/>
      </w:numPr>
    </w:pPr>
  </w:style>
  <w:style w:type="paragraph" w:styleId="EndnoteText">
    <w:name w:val="endnote text"/>
    <w:basedOn w:val="Normal"/>
    <w:link w:val="EndnoteTextChar"/>
    <w:uiPriority w:val="99"/>
    <w:rsid w:val="00483CAD"/>
    <w:pPr>
      <w:tabs>
        <w:tab w:val="left" w:pos="426"/>
      </w:tabs>
      <w:spacing w:after="120"/>
      <w:ind w:left="284" w:hanging="284"/>
    </w:pPr>
    <w:rPr>
      <w:szCs w:val="24"/>
    </w:rPr>
  </w:style>
  <w:style w:type="character" w:customStyle="1" w:styleId="EndnoteTextChar">
    <w:name w:val="Endnote Text Char"/>
    <w:basedOn w:val="DefaultParagraphFont"/>
    <w:link w:val="EndnoteText"/>
    <w:uiPriority w:val="99"/>
    <w:rsid w:val="00483CAD"/>
    <w:rPr>
      <w:rFonts w:ascii="Arial" w:hAnsi="Arial"/>
      <w:sz w:val="24"/>
      <w:szCs w:val="24"/>
    </w:rPr>
  </w:style>
  <w:style w:type="character" w:styleId="EndnoteReference">
    <w:name w:val="endnote reference"/>
    <w:basedOn w:val="DefaultParagraphFont"/>
    <w:uiPriority w:val="99"/>
    <w:rsid w:val="007C6BAA"/>
    <w:rPr>
      <w:vertAlign w:val="superscript"/>
    </w:rPr>
  </w:style>
  <w:style w:type="character" w:customStyle="1" w:styleId="Crossreference">
    <w:name w:val="Cross reference"/>
    <w:basedOn w:val="Hyperlink"/>
    <w:uiPriority w:val="1"/>
    <w:qFormat/>
    <w:rsid w:val="007C48DB"/>
    <w:rPr>
      <w:b/>
      <w:bCs/>
      <w:color w:val="43358B"/>
    </w:rPr>
  </w:style>
  <w:style w:type="paragraph" w:customStyle="1" w:styleId="Default">
    <w:name w:val="Default"/>
    <w:semiHidden/>
    <w:locked/>
    <w:rsid w:val="00AE3D5E"/>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locked/>
    <w:rsid w:val="009C69C3"/>
    <w:rPr>
      <w:color w:val="605E5C"/>
      <w:shd w:val="clear" w:color="auto" w:fill="E1DFDD"/>
    </w:rPr>
  </w:style>
  <w:style w:type="table" w:customStyle="1" w:styleId="PlainTable5">
    <w:name w:val="Plain Table 5"/>
    <w:basedOn w:val="TableNormal"/>
    <w:uiPriority w:val="45"/>
    <w:locked/>
    <w:rsid w:val="0068574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placement">
    <w:name w:val="*Image placement"/>
    <w:basedOn w:val="Normal"/>
    <w:qFormat/>
    <w:rsid w:val="00CF4140"/>
    <w:pPr>
      <w:spacing w:after="360"/>
      <w:jc w:val="center"/>
    </w:pPr>
    <w:rPr>
      <w:noProof/>
      <w:lang w:eastAsia="en-GB"/>
    </w:rPr>
  </w:style>
  <w:style w:type="paragraph" w:customStyle="1" w:styleId="Textboxnormalleftaligned">
    <w:name w:val="Textbox normal (left aligned)"/>
    <w:basedOn w:val="Normal"/>
    <w:qFormat/>
    <w:rsid w:val="00CF1522"/>
    <w:pPr>
      <w:spacing w:after="120"/>
    </w:pPr>
  </w:style>
  <w:style w:type="paragraph" w:customStyle="1" w:styleId="Texboxnormalcentrealigned">
    <w:name w:val="Texbox normal (centre aligned)"/>
    <w:basedOn w:val="Textboxnormalleftaligned"/>
    <w:semiHidden/>
    <w:qFormat/>
    <w:rsid w:val="00A76AB4"/>
    <w:pPr>
      <w:jc w:val="center"/>
    </w:pPr>
  </w:style>
  <w:style w:type="character" w:customStyle="1" w:styleId="hidePElogoEditoraluseonly">
    <w:name w:val="*hide PE logo (Editoral use only)"/>
    <w:basedOn w:val="DefaultParagraphFont"/>
    <w:uiPriority w:val="1"/>
    <w:qFormat/>
    <w:rsid w:val="00763FCD"/>
    <w:rPr>
      <w:vanish/>
    </w:rPr>
  </w:style>
  <w:style w:type="paragraph" w:customStyle="1" w:styleId="GlossaryItemDescription">
    <w:name w:val="Glossary Item Description"/>
    <w:basedOn w:val="Normal"/>
    <w:link w:val="GlossaryItemDescriptionChar"/>
    <w:semiHidden/>
    <w:qFormat/>
    <w:rsid w:val="00C50127"/>
    <w:rPr>
      <w:rFonts w:eastAsia="Calibri" w:cs="Times New Roman"/>
      <w:szCs w:val="24"/>
      <w:lang w:eastAsia="en-GB"/>
    </w:rPr>
  </w:style>
  <w:style w:type="character" w:customStyle="1" w:styleId="GlossaryItemDescriptionChar">
    <w:name w:val="Glossary Item Description Char"/>
    <w:basedOn w:val="DefaultParagraphFont"/>
    <w:link w:val="GlossaryItemDescription"/>
    <w:semiHidden/>
    <w:rsid w:val="00C50127"/>
    <w:rPr>
      <w:rFonts w:ascii="Arial" w:eastAsia="Calibri" w:hAnsi="Arial" w:cs="Times New Roman"/>
      <w:sz w:val="24"/>
      <w:szCs w:val="24"/>
      <w:lang w:eastAsia="en-GB"/>
    </w:rPr>
  </w:style>
  <w:style w:type="paragraph" w:customStyle="1" w:styleId="GlossaryItemName">
    <w:name w:val="Glossary Item Name"/>
    <w:basedOn w:val="Normal"/>
    <w:link w:val="GlossaryItemNameChar"/>
    <w:semiHidden/>
    <w:qFormat/>
    <w:rsid w:val="00A01380"/>
    <w:pPr>
      <w:spacing w:before="120" w:after="60"/>
    </w:pPr>
    <w:rPr>
      <w:rFonts w:eastAsia="Calibri" w:cs="Times New Roman"/>
      <w:b/>
      <w:bCs/>
      <w:szCs w:val="24"/>
      <w:lang w:eastAsia="en-GB"/>
    </w:rPr>
  </w:style>
  <w:style w:type="character" w:customStyle="1" w:styleId="GlossaryItemNameChar">
    <w:name w:val="Glossary Item Name Char"/>
    <w:basedOn w:val="DefaultParagraphFont"/>
    <w:link w:val="GlossaryItemName"/>
    <w:semiHidden/>
    <w:rsid w:val="00A01380"/>
    <w:rPr>
      <w:rFonts w:ascii="Arial" w:eastAsia="Calibri" w:hAnsi="Arial" w:cs="Times New Roman"/>
      <w:b/>
      <w:bCs/>
      <w:sz w:val="24"/>
      <w:szCs w:val="24"/>
      <w:lang w:eastAsia="en-GB"/>
    </w:rPr>
  </w:style>
  <w:style w:type="paragraph" w:customStyle="1" w:styleId="Metadata-ItemDescription">
    <w:name w:val="Metadata - Item Description"/>
    <w:basedOn w:val="Normal"/>
    <w:link w:val="Metadata-ItemDescriptionChar"/>
    <w:semiHidden/>
    <w:qFormat/>
    <w:rsid w:val="00C50127"/>
    <w:rPr>
      <w:rFonts w:eastAsia="Calibri" w:cs="Times New Roman"/>
      <w:szCs w:val="24"/>
      <w:lang w:eastAsia="en-GB"/>
    </w:rPr>
  </w:style>
  <w:style w:type="character" w:customStyle="1" w:styleId="Metadata-ItemDescriptionChar">
    <w:name w:val="Metadata - Item Description Char"/>
    <w:basedOn w:val="DefaultParagraphFont"/>
    <w:link w:val="Metadata-ItemDescription"/>
    <w:semiHidden/>
    <w:rsid w:val="00C50127"/>
    <w:rPr>
      <w:rFonts w:ascii="Arial" w:eastAsia="Calibri" w:hAnsi="Arial" w:cs="Times New Roman"/>
      <w:sz w:val="24"/>
      <w:szCs w:val="24"/>
      <w:lang w:eastAsia="en-GB"/>
    </w:rPr>
  </w:style>
  <w:style w:type="paragraph" w:customStyle="1" w:styleId="Metadata-ItemTitle">
    <w:name w:val="Metadata - Item Title"/>
    <w:basedOn w:val="Normal"/>
    <w:link w:val="Metadata-ItemTitleChar"/>
    <w:semiHidden/>
    <w:qFormat/>
    <w:rsid w:val="00C50127"/>
    <w:pPr>
      <w:spacing w:before="120" w:after="120"/>
    </w:pPr>
    <w:rPr>
      <w:rFonts w:eastAsia="Calibri" w:cs="Times New Roman"/>
      <w:b/>
      <w:bCs/>
      <w:szCs w:val="24"/>
      <w:lang w:eastAsia="en-GB"/>
    </w:rPr>
  </w:style>
  <w:style w:type="character" w:customStyle="1" w:styleId="Metadata-ItemTitleChar">
    <w:name w:val="Metadata - Item Title Char"/>
    <w:basedOn w:val="DefaultParagraphFont"/>
    <w:link w:val="Metadata-ItemTitle"/>
    <w:semiHidden/>
    <w:rsid w:val="00C50127"/>
    <w:rPr>
      <w:rFonts w:ascii="Arial" w:eastAsia="Calibri" w:hAnsi="Arial" w:cs="Times New Roman"/>
      <w:b/>
      <w:bCs/>
      <w:sz w:val="24"/>
      <w:szCs w:val="24"/>
      <w:lang w:eastAsia="en-GB"/>
    </w:rPr>
  </w:style>
  <w:style w:type="paragraph" w:customStyle="1" w:styleId="StatsDesignationEditoraluseonly">
    <w:name w:val="Stats Designation (Editoral use only)"/>
    <w:basedOn w:val="Normal"/>
    <w:link w:val="StatsDesignationEditoraluseonlyChar"/>
    <w:semiHidden/>
    <w:qFormat/>
    <w:rsid w:val="00C50127"/>
    <w:rPr>
      <w:color w:val="FFFFFF" w:themeColor="background1"/>
      <w:sz w:val="28"/>
    </w:rPr>
  </w:style>
  <w:style w:type="character" w:customStyle="1" w:styleId="StatsDesignationEditoraluseonlyChar">
    <w:name w:val="Stats Designation (Editoral use only) Char"/>
    <w:basedOn w:val="DefaultParagraphFont"/>
    <w:link w:val="StatsDesignationEditoraluseonly"/>
    <w:semiHidden/>
    <w:rsid w:val="003371A0"/>
    <w:rPr>
      <w:rFonts w:ascii="Arial" w:hAnsi="Arial"/>
      <w:color w:val="FFFFFF" w:themeColor="background1"/>
      <w:sz w:val="28"/>
    </w:rPr>
  </w:style>
  <w:style w:type="paragraph" w:customStyle="1" w:styleId="ImprintpagetextEditorialuseonly">
    <w:name w:val="*Imprint page text (Editorial use only)"/>
    <w:basedOn w:val="Normal"/>
    <w:qFormat/>
    <w:rsid w:val="00292910"/>
    <w:pPr>
      <w:tabs>
        <w:tab w:val="right" w:pos="8959"/>
      </w:tabs>
      <w:spacing w:line="312" w:lineRule="auto"/>
    </w:pPr>
  </w:style>
  <w:style w:type="character" w:customStyle="1" w:styleId="ImprintpageiconsEditorialuseonly">
    <w:name w:val="*Imprint page icons (Editorial use only)"/>
    <w:basedOn w:val="DefaultParagraphFont"/>
    <w:uiPriority w:val="1"/>
    <w:qFormat/>
    <w:rsid w:val="00292910"/>
    <w:rPr>
      <w:position w:val="-14"/>
    </w:rPr>
  </w:style>
  <w:style w:type="character" w:customStyle="1" w:styleId="ImprintPHSlinkEditorialuseonly">
    <w:name w:val="*Imprint PHS link (Editorial use only)"/>
    <w:basedOn w:val="Hyperlink"/>
    <w:uiPriority w:val="1"/>
    <w:qFormat/>
    <w:rsid w:val="005D3601"/>
    <w:rPr>
      <w:b/>
      <w:bCs/>
      <w:color w:val="43358B"/>
      <w:position w:val="-24"/>
      <w:sz w:val="40"/>
    </w:rPr>
  </w:style>
  <w:style w:type="character" w:customStyle="1" w:styleId="showPElogoEditorialuseonly">
    <w:name w:val="*show PE logo (Editorial use only)"/>
    <w:basedOn w:val="hidePElogoEditoraluseonly"/>
    <w:uiPriority w:val="1"/>
    <w:qFormat/>
    <w:rsid w:val="00292910"/>
    <w:rPr>
      <w:vanish w:val="0"/>
      <w:position w:val="0"/>
    </w:rPr>
  </w:style>
  <w:style w:type="character" w:customStyle="1" w:styleId="UnresolvedMention4">
    <w:name w:val="Unresolved Mention4"/>
    <w:basedOn w:val="DefaultParagraphFont"/>
    <w:uiPriority w:val="99"/>
    <w:semiHidden/>
    <w:unhideWhenUsed/>
    <w:rsid w:val="006A7F2F"/>
    <w:rPr>
      <w:color w:val="605E5C"/>
      <w:shd w:val="clear" w:color="auto" w:fill="E1DFDD"/>
    </w:rPr>
  </w:style>
  <w:style w:type="character" w:customStyle="1" w:styleId="UnresolvedMention5">
    <w:name w:val="Unresolved Mention5"/>
    <w:basedOn w:val="DefaultParagraphFont"/>
    <w:uiPriority w:val="99"/>
    <w:semiHidden/>
    <w:unhideWhenUsed/>
    <w:rsid w:val="00CB4883"/>
    <w:rPr>
      <w:color w:val="605E5C"/>
      <w:shd w:val="clear" w:color="auto" w:fill="E1DFDD"/>
    </w:rPr>
  </w:style>
  <w:style w:type="paragraph" w:customStyle="1" w:styleId="TableParagraph">
    <w:name w:val="Table Paragraph"/>
    <w:basedOn w:val="Normal"/>
    <w:uiPriority w:val="1"/>
    <w:qFormat/>
    <w:rsid w:val="00757CAD"/>
    <w:pPr>
      <w:widowControl w:val="0"/>
      <w:autoSpaceDE w:val="0"/>
      <w:autoSpaceDN w:val="0"/>
      <w:spacing w:after="0" w:line="240" w:lineRule="auto"/>
      <w:ind w:left="107"/>
    </w:pPr>
    <w:rPr>
      <w:rFonts w:eastAsia="Arial" w:cs="Arial"/>
      <w:sz w:val="22"/>
      <w:lang w:val="en-US"/>
    </w:rPr>
  </w:style>
  <w:style w:type="paragraph" w:styleId="BodyText">
    <w:name w:val="Body Text"/>
    <w:basedOn w:val="Normal"/>
    <w:link w:val="BodyTextChar"/>
    <w:uiPriority w:val="1"/>
    <w:qFormat/>
    <w:locked/>
    <w:rsid w:val="00757CAD"/>
    <w:pPr>
      <w:widowControl w:val="0"/>
      <w:autoSpaceDE w:val="0"/>
      <w:autoSpaceDN w:val="0"/>
      <w:spacing w:after="0" w:line="240" w:lineRule="auto"/>
    </w:pPr>
    <w:rPr>
      <w:rFonts w:eastAsia="Arial" w:cs="Arial"/>
      <w:sz w:val="22"/>
      <w:lang w:val="en-US"/>
    </w:rPr>
  </w:style>
  <w:style w:type="character" w:customStyle="1" w:styleId="BodyTextChar">
    <w:name w:val="Body Text Char"/>
    <w:basedOn w:val="DefaultParagraphFont"/>
    <w:link w:val="BodyText"/>
    <w:uiPriority w:val="1"/>
    <w:rsid w:val="00757CAD"/>
    <w:rPr>
      <w:rFonts w:ascii="Arial" w:eastAsia="Arial" w:hAnsi="Arial" w:cs="Arial"/>
      <w:lang w:val="en-US"/>
    </w:rPr>
  </w:style>
  <w:style w:type="table" w:customStyle="1" w:styleId="GridTableLight">
    <w:name w:val="Grid Table Light"/>
    <w:basedOn w:val="TableNormal"/>
    <w:uiPriority w:val="40"/>
    <w:locked/>
    <w:rsid w:val="006456F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vision">
    <w:name w:val="Revision"/>
    <w:hidden/>
    <w:uiPriority w:val="99"/>
    <w:semiHidden/>
    <w:rsid w:val="00AF3001"/>
    <w:pPr>
      <w:spacing w:after="0" w:line="240" w:lineRule="auto"/>
    </w:pPr>
    <w:rPr>
      <w:rFonts w:ascii="Arial" w:hAnsi="Arial"/>
      <w:sz w:val="24"/>
    </w:rPr>
  </w:style>
  <w:style w:type="paragraph" w:customStyle="1" w:styleId="xmsonormal">
    <w:name w:val="x_msonormal"/>
    <w:basedOn w:val="Normal"/>
    <w:rsid w:val="00737312"/>
    <w:pPr>
      <w:spacing w:after="0" w:line="240" w:lineRule="auto"/>
    </w:pPr>
    <w:rPr>
      <w:rFonts w:ascii="Calibri" w:hAnsi="Calibri" w:cs="Calibri"/>
      <w:sz w:val="22"/>
      <w:lang w:eastAsia="en-GB"/>
    </w:rPr>
  </w:style>
  <w:style w:type="character" w:customStyle="1" w:styleId="UnresolvedMention6">
    <w:name w:val="Unresolved Mention6"/>
    <w:basedOn w:val="DefaultParagraphFont"/>
    <w:uiPriority w:val="99"/>
    <w:semiHidden/>
    <w:unhideWhenUsed/>
    <w:rsid w:val="00E76E4A"/>
    <w:rPr>
      <w:color w:val="605E5C"/>
      <w:shd w:val="clear" w:color="auto" w:fill="E1DFDD"/>
    </w:rPr>
  </w:style>
  <w:style w:type="character" w:customStyle="1" w:styleId="UnresolvedMention">
    <w:name w:val="Unresolved Mention"/>
    <w:basedOn w:val="DefaultParagraphFont"/>
    <w:uiPriority w:val="99"/>
    <w:semiHidden/>
    <w:unhideWhenUsed/>
    <w:rsid w:val="003F4E3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5959307">
      <w:bodyDiv w:val="1"/>
      <w:marLeft w:val="0"/>
      <w:marRight w:val="0"/>
      <w:marTop w:val="0"/>
      <w:marBottom w:val="0"/>
      <w:divBdr>
        <w:top w:val="none" w:sz="0" w:space="0" w:color="auto"/>
        <w:left w:val="none" w:sz="0" w:space="0" w:color="auto"/>
        <w:bottom w:val="none" w:sz="0" w:space="0" w:color="auto"/>
        <w:right w:val="none" w:sz="0" w:space="0" w:color="auto"/>
      </w:divBdr>
    </w:div>
    <w:div w:id="203062391">
      <w:bodyDiv w:val="1"/>
      <w:marLeft w:val="0"/>
      <w:marRight w:val="0"/>
      <w:marTop w:val="0"/>
      <w:marBottom w:val="0"/>
      <w:divBdr>
        <w:top w:val="none" w:sz="0" w:space="0" w:color="auto"/>
        <w:left w:val="none" w:sz="0" w:space="0" w:color="auto"/>
        <w:bottom w:val="none" w:sz="0" w:space="0" w:color="auto"/>
        <w:right w:val="none" w:sz="0" w:space="0" w:color="auto"/>
      </w:divBdr>
    </w:div>
    <w:div w:id="588540093">
      <w:bodyDiv w:val="1"/>
      <w:marLeft w:val="0"/>
      <w:marRight w:val="0"/>
      <w:marTop w:val="0"/>
      <w:marBottom w:val="0"/>
      <w:divBdr>
        <w:top w:val="none" w:sz="0" w:space="0" w:color="auto"/>
        <w:left w:val="none" w:sz="0" w:space="0" w:color="auto"/>
        <w:bottom w:val="none" w:sz="0" w:space="0" w:color="auto"/>
        <w:right w:val="none" w:sz="0" w:space="0" w:color="auto"/>
      </w:divBdr>
    </w:div>
    <w:div w:id="742459058">
      <w:bodyDiv w:val="1"/>
      <w:marLeft w:val="0"/>
      <w:marRight w:val="0"/>
      <w:marTop w:val="0"/>
      <w:marBottom w:val="0"/>
      <w:divBdr>
        <w:top w:val="none" w:sz="0" w:space="0" w:color="auto"/>
        <w:left w:val="none" w:sz="0" w:space="0" w:color="auto"/>
        <w:bottom w:val="none" w:sz="0" w:space="0" w:color="auto"/>
        <w:right w:val="none" w:sz="0" w:space="0" w:color="auto"/>
      </w:divBdr>
    </w:div>
    <w:div w:id="751046448">
      <w:bodyDiv w:val="1"/>
      <w:marLeft w:val="0"/>
      <w:marRight w:val="0"/>
      <w:marTop w:val="0"/>
      <w:marBottom w:val="0"/>
      <w:divBdr>
        <w:top w:val="none" w:sz="0" w:space="0" w:color="auto"/>
        <w:left w:val="none" w:sz="0" w:space="0" w:color="auto"/>
        <w:bottom w:val="none" w:sz="0" w:space="0" w:color="auto"/>
        <w:right w:val="none" w:sz="0" w:space="0" w:color="auto"/>
      </w:divBdr>
    </w:div>
    <w:div w:id="914389643">
      <w:bodyDiv w:val="1"/>
      <w:marLeft w:val="0"/>
      <w:marRight w:val="0"/>
      <w:marTop w:val="0"/>
      <w:marBottom w:val="0"/>
      <w:divBdr>
        <w:top w:val="none" w:sz="0" w:space="0" w:color="auto"/>
        <w:left w:val="none" w:sz="0" w:space="0" w:color="auto"/>
        <w:bottom w:val="none" w:sz="0" w:space="0" w:color="auto"/>
        <w:right w:val="none" w:sz="0" w:space="0" w:color="auto"/>
      </w:divBdr>
    </w:div>
    <w:div w:id="1115951656">
      <w:bodyDiv w:val="1"/>
      <w:marLeft w:val="0"/>
      <w:marRight w:val="0"/>
      <w:marTop w:val="0"/>
      <w:marBottom w:val="0"/>
      <w:divBdr>
        <w:top w:val="none" w:sz="0" w:space="0" w:color="auto"/>
        <w:left w:val="none" w:sz="0" w:space="0" w:color="auto"/>
        <w:bottom w:val="none" w:sz="0" w:space="0" w:color="auto"/>
        <w:right w:val="none" w:sz="0" w:space="0" w:color="auto"/>
      </w:divBdr>
    </w:div>
    <w:div w:id="1274635748">
      <w:bodyDiv w:val="1"/>
      <w:marLeft w:val="0"/>
      <w:marRight w:val="0"/>
      <w:marTop w:val="0"/>
      <w:marBottom w:val="0"/>
      <w:divBdr>
        <w:top w:val="none" w:sz="0" w:space="0" w:color="auto"/>
        <w:left w:val="none" w:sz="0" w:space="0" w:color="auto"/>
        <w:bottom w:val="none" w:sz="0" w:space="0" w:color="auto"/>
        <w:right w:val="none" w:sz="0" w:space="0" w:color="auto"/>
      </w:divBdr>
    </w:div>
    <w:div w:id="1348361036">
      <w:bodyDiv w:val="1"/>
      <w:marLeft w:val="0"/>
      <w:marRight w:val="0"/>
      <w:marTop w:val="0"/>
      <w:marBottom w:val="0"/>
      <w:divBdr>
        <w:top w:val="none" w:sz="0" w:space="0" w:color="auto"/>
        <w:left w:val="none" w:sz="0" w:space="0" w:color="auto"/>
        <w:bottom w:val="none" w:sz="0" w:space="0" w:color="auto"/>
        <w:right w:val="none" w:sz="0" w:space="0" w:color="auto"/>
      </w:divBdr>
    </w:div>
    <w:div w:id="1486705310">
      <w:bodyDiv w:val="1"/>
      <w:marLeft w:val="0"/>
      <w:marRight w:val="0"/>
      <w:marTop w:val="0"/>
      <w:marBottom w:val="0"/>
      <w:divBdr>
        <w:top w:val="none" w:sz="0" w:space="0" w:color="auto"/>
        <w:left w:val="none" w:sz="0" w:space="0" w:color="auto"/>
        <w:bottom w:val="none" w:sz="0" w:space="0" w:color="auto"/>
        <w:right w:val="none" w:sz="0" w:space="0" w:color="auto"/>
      </w:divBdr>
    </w:div>
    <w:div w:id="1803764316">
      <w:bodyDiv w:val="1"/>
      <w:marLeft w:val="0"/>
      <w:marRight w:val="0"/>
      <w:marTop w:val="0"/>
      <w:marBottom w:val="0"/>
      <w:divBdr>
        <w:top w:val="none" w:sz="0" w:space="0" w:color="auto"/>
        <w:left w:val="none" w:sz="0" w:space="0" w:color="auto"/>
        <w:bottom w:val="none" w:sz="0" w:space="0" w:color="auto"/>
        <w:right w:val="none" w:sz="0" w:space="0" w:color="auto"/>
      </w:divBdr>
    </w:div>
    <w:div w:id="1865971075">
      <w:bodyDiv w:val="1"/>
      <w:marLeft w:val="0"/>
      <w:marRight w:val="0"/>
      <w:marTop w:val="0"/>
      <w:marBottom w:val="0"/>
      <w:divBdr>
        <w:top w:val="none" w:sz="0" w:space="0" w:color="auto"/>
        <w:left w:val="none" w:sz="0" w:space="0" w:color="auto"/>
        <w:bottom w:val="none" w:sz="0" w:space="0" w:color="auto"/>
        <w:right w:val="none" w:sz="0" w:space="0" w:color="auto"/>
      </w:divBdr>
    </w:div>
    <w:div w:id="212522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yperlink" Target="https://www.medicines.org.uk/emc/" TargetMode="External"/><Relationship Id="rId21" Type="http://schemas.openxmlformats.org/officeDocument/2006/relationships/footer" Target="footer5.xml"/><Relationship Id="rId34" Type="http://schemas.openxmlformats.org/officeDocument/2006/relationships/hyperlink" Target="http://www.medicines.org.uk" TargetMode="External"/><Relationship Id="rId42" Type="http://schemas.openxmlformats.org/officeDocument/2006/relationships/hyperlink" Target="https://learn.nes.nhs.scot/67704/pharmacy/cpd-resources/seasonal-allergic-rhinitis-hay-fever-for-nhs-pharmacy-first-scotland" TargetMode="External"/><Relationship Id="rId47" Type="http://schemas.openxmlformats.org/officeDocument/2006/relationships/hyperlink" Target="https://bnfc.nice.org.uk/" TargetMode="External"/><Relationship Id="rId50" Type="http://schemas.openxmlformats.org/officeDocument/2006/relationships/hyperlink" Target="https://www.communitypharmacy.scot.nhs.uk/nhs-ayrshire-arran/pages/patient-group-directions/" TargetMode="External"/><Relationship Id="rId55" Type="http://schemas.openxmlformats.org/officeDocument/2006/relationships/hyperlink" Target="mailto:Complete"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hyperlink" Target="https://www.medicines.org.uk/emc/rmm-directory" TargetMode="External"/><Relationship Id="rId54" Type="http://schemas.openxmlformats.org/officeDocument/2006/relationships/hyperlink" Target="mailto:gram.pharmaceuticalcareservices@nhs.scot" TargetMode="External"/><Relationship Id="rId62" Type="http://schemas.openxmlformats.org/officeDocument/2006/relationships/hyperlink" Target="mailto:shet.pharmacyprimarycare@nhs.sco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7.emf"/><Relationship Id="rId37" Type="http://schemas.openxmlformats.org/officeDocument/2006/relationships/hyperlink" Target="https://bnf.nice.org.uk/" TargetMode="External"/><Relationship Id="rId40" Type="http://schemas.openxmlformats.org/officeDocument/2006/relationships/hyperlink" Target="https://products.mhra.gov.uk/" TargetMode="External"/><Relationship Id="rId45" Type="http://schemas.openxmlformats.org/officeDocument/2006/relationships/hyperlink" Target="https://cks.nice.org.uk/topics/allergic-rhinitis/" TargetMode="External"/><Relationship Id="rId53" Type="http://schemas.openxmlformats.org/officeDocument/2006/relationships/hyperlink" Target="https://forms.office.com/pages/responsepage.aspx?id=veDvEDCgykuAnLXmdF5JmhJ8XuIAzJFIkULYRyu6G-hURUVQOFozS0NKMkNPU0RCU0JOREw1MUlCNy4u&amp;origin=lprLink&amp;route=shorturl" TargetMode="External"/><Relationship Id="rId58" Type="http://schemas.openxmlformats.org/officeDocument/2006/relationships/hyperlink" Target="https://forms.office.com/pages/responsepage.aspx?id=veDvEDCgykuAnLXmdF5JmoBCXsTY-NxJgSqKQQIa9-hUQ1dWWFJHR0xOSE0zSFY3NDM1SEVXV0RUSC4u&amp;route=shorturl"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http://www.mhra.gov.uk/yellowcard" TargetMode="External"/><Relationship Id="rId49" Type="http://schemas.openxmlformats.org/officeDocument/2006/relationships/hyperlink" Target="https://www.sps.nhs.uk/articles/advising-on-medicines-during-breastfeeding/" TargetMode="External"/><Relationship Id="rId57" Type="http://schemas.openxmlformats.org/officeDocument/2006/relationships/hyperlink" Target="mailto:Complete" TargetMode="External"/><Relationship Id="rId61" Type="http://schemas.openxmlformats.org/officeDocument/2006/relationships/hyperlink" Target="mailto:CommunityPharmacy.Contract@nhslothian.scot.nhs.uk"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6.jpeg"/><Relationship Id="rId44" Type="http://schemas.openxmlformats.org/officeDocument/2006/relationships/hyperlink" Target="https://www.informationgovernance.scot.nhs.uk/wp-content/uploads/2020/06/SG-HSC-Scotland-Records-Management-Code-of-Practice-2020-v20200602.pdf" TargetMode="External"/><Relationship Id="rId52" Type="http://schemas.openxmlformats.org/officeDocument/2006/relationships/hyperlink" Target="mailto:Dg.pcd@nhs.scot" TargetMode="External"/><Relationship Id="rId60" Type="http://schemas.openxmlformats.org/officeDocument/2006/relationships/hyperlink" Target="https://forms.office.com/Pages/ResponsePage.aspx?id=veDvEDCgykuAnLXmdF5Jmo22mk0uLChFnQmpDEri0PJUMDNZUTBRN0k1UjZCTkI1U0FZMlJVQ1I3Vy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5.jpeg"/><Relationship Id="rId35" Type="http://schemas.openxmlformats.org/officeDocument/2006/relationships/hyperlink" Target="http://www.mhra.gov.uk/yellowcard" TargetMode="External"/><Relationship Id="rId43" Type="http://schemas.openxmlformats.org/officeDocument/2006/relationships/hyperlink" Target="https://learn.nes.nhs.scot/67704/pharmacy/cpd-resources/seasonal-allergic-rhinitis-hay-fever-for-nhs-pharmacy-first-scotland" TargetMode="External"/><Relationship Id="rId48" Type="http://schemas.openxmlformats.org/officeDocument/2006/relationships/hyperlink" Target="https://www.medicines.org.uk/emc/product/844/smpc" TargetMode="External"/><Relationship Id="rId56" Type="http://schemas.openxmlformats.org/officeDocument/2006/relationships/hyperlink" Target="https://forms.office.com/pages/responsepage.aspx?id=veDvEDCgykuAnLXmdF5Jmn_cqp3JMGZDqzlBOyOzSWlUM1g2VzVDMFpQQjNVVTdEVTBZTUdaWDdXMi4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hsborders.scot.nhs.uk/patients-and-visitors/our-services/pharmacies/community-pharmacy/patient-group-directions-(pgds)-and-unscheduled-care-(cpu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hyperlink" Target="https://www.medicines.org.uk/emc/product/844/smpc" TargetMode="External"/><Relationship Id="rId38" Type="http://schemas.openxmlformats.org/officeDocument/2006/relationships/hyperlink" Target="https://bnfc.nice.org.uk/" TargetMode="External"/><Relationship Id="rId46" Type="http://schemas.openxmlformats.org/officeDocument/2006/relationships/hyperlink" Target="https://bnf.nice.org.uk/" TargetMode="External"/><Relationship Id="rId59" Type="http://schemas.openxmlformats.org/officeDocument/2006/relationships/hyperlink" Target="mailto:Complet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c\Desktop\phs-general-report.dotx" TargetMode="External"/></Relationships>
</file>

<file path=word/theme/theme1.xml><?xml version="1.0" encoding="utf-8"?>
<a:theme xmlns:a="http://schemas.openxmlformats.org/drawingml/2006/main" name="Retrospect">
  <a:themeElements>
    <a:clrScheme name="PHS">
      <a:dk1>
        <a:srgbClr val="000000"/>
      </a:dk1>
      <a:lt1>
        <a:sysClr val="window" lastClr="FFFFFF"/>
      </a:lt1>
      <a:dk2>
        <a:srgbClr val="3F3685"/>
      </a:dk2>
      <a:lt2>
        <a:srgbClr val="FFFFFF"/>
      </a:lt2>
      <a:accent1>
        <a:srgbClr val="0078D4"/>
      </a:accent1>
      <a:accent2>
        <a:srgbClr val="83BB26"/>
      </a:accent2>
      <a:accent3>
        <a:srgbClr val="EDD5EB"/>
      </a:accent3>
      <a:accent4>
        <a:srgbClr val="D5D0ED"/>
      </a:accent4>
      <a:accent5>
        <a:srgbClr val="964091"/>
      </a:accent5>
      <a:accent6>
        <a:srgbClr val="C982C5"/>
      </a:accent6>
      <a:hlink>
        <a:srgbClr val="3F3685"/>
      </a:hlink>
      <a:folHlink>
        <a:srgbClr val="3F3685"/>
      </a:folHlink>
    </a:clrScheme>
    <a:fontScheme name="PHS">
      <a:majorFont>
        <a:latin typeface="Arial"/>
        <a:ea typeface=""/>
        <a:cs typeface=""/>
      </a:majorFont>
      <a:minorFont>
        <a:latin typeface="Arial"/>
        <a:ea typeface=""/>
        <a:cs typeface=""/>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txDef>
      <a:spPr bwMode="auto">
        <a:solidFill>
          <a:schemeClr val="bg1"/>
        </a:solidFill>
        <a:ln w="19050">
          <a:solidFill>
            <a:srgbClr val="964091"/>
          </a:solidFill>
          <a:miter lim="800000"/>
          <a:headEnd/>
          <a:tailEnd/>
        </a:ln>
      </a:spPr>
      <a:bodyPr rot="0" vert="horz" wrap="square" lIns="144000" tIns="144000" rIns="144000" bIns="108000" anchor="t" anchorCtr="0">
        <a:noAutofit/>
      </a:bodyPr>
      <a:lstStyle/>
    </a:txDef>
  </a:objectDefaults>
  <a:extraClrSchemeLst/>
  <a:extLst>
    <a:ext uri="{05A4C25C-085E-4340-85A3-A5531E510DB2}">
      <thm15:themeFamily xmlns=""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FC61C8359A6F4AB0B6B5AF7C67A868" ma:contentTypeVersion="4" ma:contentTypeDescription="Create a new document." ma:contentTypeScope="" ma:versionID="8844573502beadc0cfcae5f61c413718">
  <xsd:schema xmlns:xsd="http://www.w3.org/2001/XMLSchema" xmlns:xs="http://www.w3.org/2001/XMLSchema" xmlns:p="http://schemas.microsoft.com/office/2006/metadata/properties" xmlns:ns2="286f5d57-d549-49ff-9592-02fd1679dddd" targetNamespace="http://schemas.microsoft.com/office/2006/metadata/properties" ma:root="true" ma:fieldsID="93251bafb6b4991f53d7e712e2d7c63d" ns2:_="">
    <xsd:import namespace="286f5d57-d549-49ff-9592-02fd1679dd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f5d57-d549-49ff-9592-02fd1679d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2688C-114F-4086-A3A1-6C7FB0D8A2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9CB5D3-5BFD-4BBC-9F32-751451F9C34C}">
  <ds:schemaRefs>
    <ds:schemaRef ds:uri="http://schemas.microsoft.com/sharepoint/v3/contenttype/forms"/>
  </ds:schemaRefs>
</ds:datastoreItem>
</file>

<file path=customXml/itemProps3.xml><?xml version="1.0" encoding="utf-8"?>
<ds:datastoreItem xmlns:ds="http://schemas.openxmlformats.org/officeDocument/2006/customXml" ds:itemID="{CB4DAB26-5E00-4355-8192-EE8CB5C2D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f5d57-d549-49ff-9592-02fd1679d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6151A5-A413-4648-89EA-335019756D86}">
  <ds:schemaRefs>
    <ds:schemaRef ds:uri="http://schemas.openxmlformats.org/officeDocument/2006/bibliography"/>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 id="{b4199b9c-a89e-442f-9799-431511f14748}" enabled="1" method="Privileged" siteId="{10efe0bd-a030-4bca-809c-b5e6745e499a}" removed="0"/>
</clbl:labelList>
</file>

<file path=docProps/app.xml><?xml version="1.0" encoding="utf-8"?>
<Properties xmlns="http://schemas.openxmlformats.org/officeDocument/2006/extended-properties" xmlns:vt="http://schemas.openxmlformats.org/officeDocument/2006/docPropsVTypes">
  <Template>phs-general-report</Template>
  <TotalTime>27</TotalTime>
  <Pages>21</Pages>
  <Words>3714</Words>
  <Characters>21173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Patient Group Direction (PGD)</vt:lpstr>
    </vt:vector>
  </TitlesOfParts>
  <Company/>
  <LinksUpToDate>false</LinksUpToDate>
  <CharactersWithSpaces>24838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Group Direction (PGD 347)</dc:title>
  <dc:subject>NHS PFS Mometasone</dc:subject>
  <dc:creator>Public Health Scotland</dc:creator>
  <cp:keywords>vaccines, immunisation, hepatitis a, hepatitis b</cp:keywords>
  <dc:description/>
  <cp:lastModifiedBy>tachtatzisat</cp:lastModifiedBy>
  <cp:revision>20</cp:revision>
  <cp:lastPrinted>2021-11-12T09:52:00Z</cp:lastPrinted>
  <dcterms:created xsi:type="dcterms:W3CDTF">2026-05-04T13:55:00Z</dcterms:created>
  <dcterms:modified xsi:type="dcterms:W3CDTF">2026-05-05T10:49:00Z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0x01010069FC61C8359A6F4AB0B6B5AF7C67A868</vt:lpwstr>
  </property>
  <property fmtid="{D5CDD505-2E9C-101B-9397-08002B2CF9AE}" pid="3" name="ClassificationContentMarkingHeaderShapeIds">
    <vt:lpwstr>6,a,b,d,e,f,12,13,14</vt:lpwstr>
  </property>
  <property fmtid="{D5CDD505-2E9C-101B-9397-08002B2CF9AE}" pid="4" name="ClassificationContentMarkingHeaderFontProps">
    <vt:lpwstr>#000000,12,Arial</vt:lpwstr>
  </property>
  <property fmtid="{D5CDD505-2E9C-101B-9397-08002B2CF9AE}" pid="5" name="ClassificationContentMarkingHeaderText">
    <vt:lpwstr>OFFICIAL</vt:lpwstr>
  </property>
  <property fmtid="{D5CDD505-2E9C-101B-9397-08002B2CF9AE}" pid="6" name="ClassificationContentMarkingFooterShapeIds">
    <vt:lpwstr>15,16,17,18,19,1a,1b,1c,1d</vt:lpwstr>
  </property>
  <property fmtid="{D5CDD505-2E9C-101B-9397-08002B2CF9AE}" pid="7" name="ClassificationContentMarkingFooterFontProps">
    <vt:lpwstr>#000000,12,Arial</vt:lpwstr>
  </property>
  <property fmtid="{D5CDD505-2E9C-101B-9397-08002B2CF9AE}" pid="8" name="ClassificationContentMarkingFooterText">
    <vt:lpwstr>OFFICIAL</vt:lpwstr>
  </property>
  <property fmtid="{D5CDD505-2E9C-101B-9397-08002B2CF9AE}" pid="9" name="MSIP_Label_b4199b9c-a89e-442f-9799-431511f14748_Enabled">
    <vt:lpwstr>true</vt:lpwstr>
  </property>
  <property fmtid="{D5CDD505-2E9C-101B-9397-08002B2CF9AE}" pid="10" name="MSIP_Label_b4199b9c-a89e-442f-9799-431511f14748_SetDate">
    <vt:lpwstr>2023-05-12T14:00:55Z</vt:lpwstr>
  </property>
  <property fmtid="{D5CDD505-2E9C-101B-9397-08002B2CF9AE}" pid="11" name="MSIP_Label_b4199b9c-a89e-442f-9799-431511f14748_Method">
    <vt:lpwstr>Privileged</vt:lpwstr>
  </property>
  <property fmtid="{D5CDD505-2E9C-101B-9397-08002B2CF9AE}" pid="12" name="MSIP_Label_b4199b9c-a89e-442f-9799-431511f14748_Name">
    <vt:lpwstr>OFFICIAL</vt:lpwstr>
  </property>
  <property fmtid="{D5CDD505-2E9C-101B-9397-08002B2CF9AE}" pid="13" name="MSIP_Label_b4199b9c-a89e-442f-9799-431511f14748_SiteId">
    <vt:lpwstr>10efe0bd-a030-4bca-809c-b5e6745e499a</vt:lpwstr>
  </property>
  <property fmtid="{D5CDD505-2E9C-101B-9397-08002B2CF9AE}" pid="14" name="MSIP_Label_b4199b9c-a89e-442f-9799-431511f14748_ActionId">
    <vt:lpwstr>1d1a3fef-529d-457d-bc64-5f46f34f8c4b</vt:lpwstr>
  </property>
  <property fmtid="{D5CDD505-2E9C-101B-9397-08002B2CF9AE}" pid="15" name="MSIP_Label_b4199b9c-a89e-442f-9799-431511f14748_ContentBits">
    <vt:lpwstr>3</vt:lpwstr>
  </property>
</Properties>
</file>