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C11F0" w14:textId="3AF5DDED" w:rsidR="00AD32F6" w:rsidRDefault="00AD32F6"/>
    <w:tbl>
      <w:tblPr>
        <w:tblStyle w:val="TableGrid"/>
        <w:tblW w:w="5000" w:type="pct"/>
        <w:tblCellMar>
          <w:top w:w="29" w:type="dxa"/>
          <w:left w:w="115" w:type="dxa"/>
          <w:bottom w:w="29" w:type="dxa"/>
          <w:right w:w="115" w:type="dxa"/>
        </w:tblCellMar>
        <w:tblLook w:val="04A0" w:firstRow="1" w:lastRow="0" w:firstColumn="1" w:lastColumn="0" w:noHBand="0" w:noVBand="1"/>
      </w:tblPr>
      <w:tblGrid>
        <w:gridCol w:w="7540"/>
        <w:gridCol w:w="3475"/>
        <w:gridCol w:w="2210"/>
        <w:gridCol w:w="2164"/>
      </w:tblGrid>
      <w:tr w:rsidR="00AA3F56" w:rsidRPr="00604551" w14:paraId="6483A0DA" w14:textId="77777777" w:rsidTr="00AA3F56">
        <w:trPr>
          <w:trHeight w:val="285"/>
        </w:trPr>
        <w:tc>
          <w:tcPr>
            <w:tcW w:w="3579" w:type="pct"/>
            <w:gridSpan w:val="2"/>
            <w:vMerge w:val="restart"/>
          </w:tcPr>
          <w:p w14:paraId="14DB10FD" w14:textId="50C366D4" w:rsidR="00AA3F56" w:rsidRPr="00A12DE8" w:rsidRDefault="00AA3F56" w:rsidP="008E1183">
            <w:pPr>
              <w:rPr>
                <w:rFonts w:asciiTheme="minorHAnsi" w:hAnsiTheme="minorHAnsi" w:cstheme="minorBidi"/>
                <w:b/>
                <w:bCs/>
                <w:sz w:val="22"/>
                <w:szCs w:val="22"/>
              </w:rPr>
            </w:pPr>
            <w:r w:rsidRPr="00A12DE8">
              <w:rPr>
                <w:rFonts w:asciiTheme="minorHAnsi" w:hAnsiTheme="minorHAnsi" w:cstheme="minorBidi"/>
                <w:b/>
                <w:bCs/>
                <w:sz w:val="22"/>
                <w:szCs w:val="22"/>
              </w:rPr>
              <w:t xml:space="preserve">Risk Assessment Title:  </w:t>
            </w:r>
            <w:r w:rsidR="005E3377">
              <w:rPr>
                <w:rFonts w:asciiTheme="minorHAnsi" w:hAnsiTheme="minorHAnsi" w:cstheme="minorBidi"/>
                <w:bCs/>
                <w:sz w:val="22"/>
                <w:szCs w:val="22"/>
              </w:rPr>
              <w:t>Original full p</w:t>
            </w:r>
            <w:r w:rsidR="005E3377" w:rsidRPr="00B634D7">
              <w:rPr>
                <w:rFonts w:asciiTheme="minorHAnsi" w:hAnsiTheme="minorHAnsi" w:cstheme="minorBidi"/>
                <w:bCs/>
                <w:sz w:val="22"/>
                <w:szCs w:val="22"/>
              </w:rPr>
              <w:t xml:space="preserve">ack </w:t>
            </w:r>
            <w:r w:rsidR="005E3377">
              <w:rPr>
                <w:rFonts w:asciiTheme="minorHAnsi" w:hAnsiTheme="minorHAnsi" w:cstheme="minorBidi"/>
                <w:bCs/>
                <w:sz w:val="22"/>
                <w:szCs w:val="22"/>
              </w:rPr>
              <w:t>d</w:t>
            </w:r>
            <w:r w:rsidR="005E3377" w:rsidRPr="00B634D7">
              <w:rPr>
                <w:rFonts w:asciiTheme="minorHAnsi" w:hAnsiTheme="minorHAnsi" w:cstheme="minorBidi"/>
                <w:bCs/>
                <w:sz w:val="22"/>
                <w:szCs w:val="22"/>
              </w:rPr>
              <w:t>ispensing of Valproate</w:t>
            </w:r>
            <w:r w:rsidR="005E3377">
              <w:rPr>
                <w:rFonts w:asciiTheme="minorHAnsi" w:hAnsiTheme="minorHAnsi" w:cstheme="minorBidi"/>
                <w:bCs/>
                <w:sz w:val="22"/>
                <w:szCs w:val="22"/>
              </w:rPr>
              <w:t>-containing medicines</w:t>
            </w:r>
            <w:r w:rsidR="00C92BA8">
              <w:rPr>
                <w:rFonts w:asciiTheme="minorHAnsi" w:hAnsiTheme="minorHAnsi" w:cstheme="minorBidi"/>
                <w:bCs/>
                <w:sz w:val="22"/>
                <w:szCs w:val="22"/>
              </w:rPr>
              <w:t xml:space="preserve"> in Community Pharmacies</w:t>
            </w:r>
          </w:p>
        </w:tc>
        <w:tc>
          <w:tcPr>
            <w:tcW w:w="1421" w:type="pct"/>
            <w:gridSpan w:val="2"/>
          </w:tcPr>
          <w:p w14:paraId="338F8D24" w14:textId="193F4E28" w:rsidR="00AA3F56" w:rsidRPr="00AA3F56" w:rsidRDefault="00AA3F56" w:rsidP="00C92BA8">
            <w:pPr>
              <w:tabs>
                <w:tab w:val="right" w:pos="4075"/>
              </w:tabs>
              <w:rPr>
                <w:rFonts w:asciiTheme="minorHAnsi" w:hAnsiTheme="minorHAnsi" w:cstheme="minorHAnsi"/>
                <w:b/>
                <w:sz w:val="22"/>
                <w:szCs w:val="22"/>
              </w:rPr>
            </w:pPr>
            <w:r w:rsidRPr="00A12DE8">
              <w:rPr>
                <w:rFonts w:asciiTheme="minorHAnsi" w:hAnsiTheme="minorHAnsi" w:cstheme="minorHAnsi"/>
                <w:b/>
                <w:sz w:val="22"/>
                <w:szCs w:val="22"/>
              </w:rPr>
              <w:t>Date of Risk Assessment:</w:t>
            </w:r>
            <w:r>
              <w:rPr>
                <w:rFonts w:asciiTheme="minorHAnsi" w:hAnsiTheme="minorHAnsi" w:cstheme="minorHAnsi"/>
                <w:sz w:val="22"/>
                <w:szCs w:val="22"/>
              </w:rPr>
              <w:tab/>
            </w:r>
          </w:p>
        </w:tc>
      </w:tr>
      <w:tr w:rsidR="00AA3F56" w:rsidRPr="00604551" w14:paraId="10ED6B16" w14:textId="77777777" w:rsidTr="007D2B6E">
        <w:trPr>
          <w:trHeight w:val="285"/>
        </w:trPr>
        <w:tc>
          <w:tcPr>
            <w:tcW w:w="3579" w:type="pct"/>
            <w:gridSpan w:val="2"/>
            <w:vMerge/>
          </w:tcPr>
          <w:p w14:paraId="44FBB9FE" w14:textId="77777777" w:rsidR="00AA3F56" w:rsidRPr="00A12DE8" w:rsidRDefault="00AA3F56" w:rsidP="00604551">
            <w:pPr>
              <w:rPr>
                <w:rFonts w:asciiTheme="minorHAnsi" w:hAnsiTheme="minorHAnsi" w:cstheme="minorBidi"/>
                <w:b/>
                <w:bCs/>
                <w:sz w:val="22"/>
                <w:szCs w:val="22"/>
              </w:rPr>
            </w:pPr>
          </w:p>
        </w:tc>
        <w:tc>
          <w:tcPr>
            <w:tcW w:w="1421" w:type="pct"/>
            <w:gridSpan w:val="2"/>
            <w:shd w:val="clear" w:color="auto" w:fill="auto"/>
          </w:tcPr>
          <w:p w14:paraId="081B0DCF" w14:textId="2CA61AAA" w:rsidR="00AA3F56" w:rsidRPr="00A12DE8" w:rsidRDefault="00AA3F56" w:rsidP="00C92BA8">
            <w:pPr>
              <w:tabs>
                <w:tab w:val="right" w:pos="4075"/>
              </w:tabs>
              <w:rPr>
                <w:rFonts w:asciiTheme="minorHAnsi" w:hAnsiTheme="minorHAnsi" w:cstheme="minorHAnsi"/>
                <w:b/>
                <w:sz w:val="22"/>
                <w:szCs w:val="22"/>
              </w:rPr>
            </w:pPr>
            <w:r>
              <w:rPr>
                <w:rFonts w:asciiTheme="minorHAnsi" w:hAnsiTheme="minorHAnsi" w:cstheme="minorHAnsi"/>
                <w:b/>
                <w:sz w:val="22"/>
                <w:szCs w:val="22"/>
              </w:rPr>
              <w:t>Date of next Review:</w:t>
            </w:r>
            <w:r w:rsidR="001747F2">
              <w:rPr>
                <w:rFonts w:asciiTheme="minorHAnsi" w:hAnsiTheme="minorHAnsi" w:cstheme="minorHAnsi"/>
                <w:b/>
                <w:sz w:val="22"/>
                <w:szCs w:val="22"/>
              </w:rPr>
              <w:t xml:space="preserve"> </w:t>
            </w:r>
          </w:p>
        </w:tc>
      </w:tr>
      <w:tr w:rsidR="00604551" w:rsidRPr="00604551" w14:paraId="7D9ABEA2" w14:textId="77777777" w:rsidTr="00604551">
        <w:trPr>
          <w:trHeight w:val="576"/>
        </w:trPr>
        <w:tc>
          <w:tcPr>
            <w:tcW w:w="2450" w:type="pct"/>
          </w:tcPr>
          <w:p w14:paraId="025CE94A" w14:textId="1ADDCFED" w:rsidR="006658E6" w:rsidRPr="00A12DE8" w:rsidRDefault="00FE47F2" w:rsidP="00C92BA8">
            <w:pPr>
              <w:rPr>
                <w:rFonts w:asciiTheme="minorHAnsi" w:hAnsiTheme="minorHAnsi" w:cstheme="minorBidi"/>
                <w:b/>
                <w:bCs/>
                <w:sz w:val="22"/>
                <w:szCs w:val="22"/>
              </w:rPr>
            </w:pPr>
            <w:r w:rsidRPr="00A12DE8">
              <w:rPr>
                <w:rFonts w:asciiTheme="minorHAnsi" w:hAnsiTheme="minorHAnsi" w:cstheme="minorBidi"/>
                <w:b/>
                <w:bCs/>
                <w:sz w:val="22"/>
                <w:szCs w:val="22"/>
              </w:rPr>
              <w:t>Department / Ward /</w:t>
            </w:r>
            <w:r w:rsidR="00AD32F6" w:rsidRPr="00A12DE8">
              <w:rPr>
                <w:rFonts w:asciiTheme="minorHAnsi" w:hAnsiTheme="minorHAnsi" w:cstheme="minorBidi"/>
                <w:b/>
                <w:bCs/>
                <w:sz w:val="22"/>
                <w:szCs w:val="22"/>
              </w:rPr>
              <w:t xml:space="preserve"> Area</w:t>
            </w:r>
            <w:r w:rsidR="00A51646" w:rsidRPr="00A12DE8">
              <w:rPr>
                <w:rFonts w:asciiTheme="minorHAnsi" w:hAnsiTheme="minorHAnsi" w:cstheme="minorBidi"/>
                <w:b/>
                <w:bCs/>
                <w:sz w:val="22"/>
                <w:szCs w:val="22"/>
              </w:rPr>
              <w:t xml:space="preserve"> controlling the activity:</w:t>
            </w:r>
            <w:r w:rsidR="77B56437" w:rsidRPr="00A12DE8">
              <w:rPr>
                <w:rFonts w:asciiTheme="minorHAnsi" w:hAnsiTheme="minorHAnsi" w:cstheme="minorBidi"/>
                <w:b/>
                <w:bCs/>
                <w:sz w:val="22"/>
                <w:szCs w:val="22"/>
              </w:rPr>
              <w:t xml:space="preserve"> </w:t>
            </w:r>
          </w:p>
        </w:tc>
        <w:tc>
          <w:tcPr>
            <w:tcW w:w="2550" w:type="pct"/>
            <w:gridSpan w:val="3"/>
          </w:tcPr>
          <w:p w14:paraId="2BC17927" w14:textId="327DB036" w:rsidR="004817A1" w:rsidRPr="00A12DE8" w:rsidRDefault="00A51646" w:rsidP="00C92BA8">
            <w:pPr>
              <w:rPr>
                <w:rFonts w:asciiTheme="minorHAnsi" w:hAnsiTheme="minorHAnsi" w:cstheme="minorBidi"/>
                <w:b/>
                <w:bCs/>
                <w:sz w:val="22"/>
                <w:szCs w:val="22"/>
              </w:rPr>
            </w:pPr>
            <w:r w:rsidRPr="00A12DE8">
              <w:rPr>
                <w:rFonts w:asciiTheme="minorHAnsi" w:hAnsiTheme="minorHAnsi" w:cstheme="minorBidi"/>
                <w:b/>
                <w:bCs/>
                <w:sz w:val="22"/>
                <w:szCs w:val="22"/>
              </w:rPr>
              <w:t>Location of Activity:</w:t>
            </w:r>
            <w:r w:rsidR="4909DA73" w:rsidRPr="00A12DE8">
              <w:rPr>
                <w:rFonts w:asciiTheme="minorHAnsi" w:hAnsiTheme="minorHAnsi" w:cstheme="minorBidi"/>
                <w:b/>
                <w:bCs/>
                <w:sz w:val="22"/>
                <w:szCs w:val="22"/>
              </w:rPr>
              <w:t xml:space="preserve"> </w:t>
            </w:r>
            <w:r w:rsidR="00517850" w:rsidRPr="00A12DE8">
              <w:rPr>
                <w:rFonts w:asciiTheme="minorHAnsi" w:hAnsiTheme="minorHAnsi" w:cstheme="minorBidi"/>
                <w:b/>
                <w:bCs/>
                <w:sz w:val="22"/>
                <w:szCs w:val="22"/>
              </w:rPr>
              <w:t xml:space="preserve"> </w:t>
            </w:r>
            <w:r w:rsidR="00C92BA8" w:rsidRPr="00C92BA8">
              <w:rPr>
                <w:rFonts w:asciiTheme="minorHAnsi" w:hAnsiTheme="minorHAnsi" w:cstheme="minorBidi"/>
                <w:bCs/>
                <w:color w:val="FF0000"/>
                <w:sz w:val="22"/>
                <w:szCs w:val="22"/>
              </w:rPr>
              <w:t>Name of Community Pharmacy</w:t>
            </w:r>
          </w:p>
        </w:tc>
      </w:tr>
      <w:tr w:rsidR="00604551" w:rsidRPr="00604551" w14:paraId="253E8998" w14:textId="77777777" w:rsidTr="00604551">
        <w:trPr>
          <w:trHeight w:val="576"/>
        </w:trPr>
        <w:tc>
          <w:tcPr>
            <w:tcW w:w="2450" w:type="pct"/>
            <w:tcBorders>
              <w:bottom w:val="single" w:sz="4" w:space="0" w:color="auto"/>
            </w:tcBorders>
          </w:tcPr>
          <w:p w14:paraId="0BF95750" w14:textId="1E80D3E2" w:rsidR="00A235AC" w:rsidRPr="00A12DE8" w:rsidRDefault="00A235AC" w:rsidP="00604551">
            <w:pPr>
              <w:rPr>
                <w:rFonts w:asciiTheme="minorHAnsi" w:hAnsiTheme="minorHAnsi" w:cstheme="minorHAnsi"/>
                <w:b/>
                <w:sz w:val="22"/>
                <w:szCs w:val="22"/>
              </w:rPr>
            </w:pPr>
            <w:r w:rsidRPr="00A12DE8">
              <w:rPr>
                <w:rFonts w:asciiTheme="minorHAnsi" w:hAnsiTheme="minorHAnsi" w:cstheme="minorHAnsi"/>
                <w:b/>
                <w:sz w:val="22"/>
                <w:szCs w:val="22"/>
              </w:rPr>
              <w:t xml:space="preserve">Responsible Manager Job Title: </w:t>
            </w:r>
          </w:p>
        </w:tc>
        <w:tc>
          <w:tcPr>
            <w:tcW w:w="2550" w:type="pct"/>
            <w:gridSpan w:val="3"/>
            <w:tcBorders>
              <w:bottom w:val="single" w:sz="4" w:space="0" w:color="auto"/>
            </w:tcBorders>
          </w:tcPr>
          <w:p w14:paraId="74DDBF60" w14:textId="2DC455A9" w:rsidR="00A235AC" w:rsidRPr="00A12DE8" w:rsidRDefault="00A235AC" w:rsidP="003212EC">
            <w:pPr>
              <w:rPr>
                <w:rFonts w:ascii="Brush Script MT" w:hAnsi="Brush Script MT" w:cs="Arial"/>
                <w:sz w:val="22"/>
                <w:szCs w:val="22"/>
              </w:rPr>
            </w:pPr>
            <w:r w:rsidRPr="00A12DE8">
              <w:rPr>
                <w:rFonts w:asciiTheme="minorHAnsi" w:hAnsiTheme="minorHAnsi" w:cstheme="minorHAnsi"/>
                <w:b/>
                <w:sz w:val="22"/>
                <w:szCs w:val="22"/>
              </w:rPr>
              <w:t>Print Name and Sign</w:t>
            </w:r>
            <w:r w:rsidR="00604551" w:rsidRPr="00A12DE8">
              <w:rPr>
                <w:rFonts w:asciiTheme="minorHAnsi" w:hAnsiTheme="minorHAnsi" w:cstheme="minorHAnsi"/>
                <w:b/>
                <w:sz w:val="22"/>
                <w:szCs w:val="22"/>
              </w:rPr>
              <w:t>:</w:t>
            </w:r>
            <w:r w:rsidRPr="00A12DE8">
              <w:rPr>
                <w:rFonts w:asciiTheme="minorHAnsi" w:hAnsiTheme="minorHAnsi" w:cstheme="minorHAnsi"/>
                <w:b/>
                <w:sz w:val="22"/>
                <w:szCs w:val="22"/>
              </w:rPr>
              <w:t xml:space="preserve">         </w:t>
            </w:r>
          </w:p>
          <w:p w14:paraId="4438C99C" w14:textId="7A03C2DA" w:rsidR="00A235AC" w:rsidRPr="00A12DE8" w:rsidRDefault="00A235AC" w:rsidP="003212EC">
            <w:pPr>
              <w:rPr>
                <w:rFonts w:asciiTheme="minorHAnsi" w:hAnsiTheme="minorHAnsi" w:cstheme="minorHAnsi"/>
                <w:b/>
                <w:sz w:val="22"/>
                <w:szCs w:val="22"/>
              </w:rPr>
            </w:pPr>
            <w:r w:rsidRPr="00A12DE8">
              <w:rPr>
                <w:rFonts w:asciiTheme="minorHAnsi" w:hAnsiTheme="minorHAnsi" w:cstheme="minorHAnsi"/>
                <w:b/>
                <w:sz w:val="22"/>
                <w:szCs w:val="22"/>
              </w:rPr>
              <w:t>(Assessment Completed Actions Outstanding)</w:t>
            </w:r>
          </w:p>
        </w:tc>
      </w:tr>
      <w:tr w:rsidR="00604551" w:rsidRPr="00604551" w14:paraId="33F841AC" w14:textId="77777777" w:rsidTr="00604551">
        <w:trPr>
          <w:trHeight w:val="576"/>
        </w:trPr>
        <w:tc>
          <w:tcPr>
            <w:tcW w:w="2450" w:type="pct"/>
            <w:tcBorders>
              <w:bottom w:val="single" w:sz="4" w:space="0" w:color="auto"/>
            </w:tcBorders>
          </w:tcPr>
          <w:p w14:paraId="246ECD01" w14:textId="4A7E7570" w:rsidR="003212EC" w:rsidRPr="00A12DE8" w:rsidRDefault="003212EC" w:rsidP="00C92BA8">
            <w:pPr>
              <w:rPr>
                <w:rFonts w:asciiTheme="minorHAnsi" w:hAnsiTheme="minorHAnsi" w:cstheme="minorHAnsi"/>
                <w:b/>
                <w:sz w:val="22"/>
                <w:szCs w:val="22"/>
              </w:rPr>
            </w:pPr>
            <w:r w:rsidRPr="00A12DE8">
              <w:rPr>
                <w:rFonts w:asciiTheme="minorHAnsi" w:hAnsiTheme="minorHAnsi" w:cstheme="minorHAnsi"/>
                <w:b/>
                <w:sz w:val="22"/>
                <w:szCs w:val="22"/>
              </w:rPr>
              <w:t>Risk Assessor Job Title:</w:t>
            </w:r>
            <w:r w:rsidR="00ED5B96" w:rsidRPr="00A12DE8">
              <w:rPr>
                <w:rFonts w:asciiTheme="minorHAnsi" w:hAnsiTheme="minorHAnsi" w:cstheme="minorHAnsi"/>
                <w:b/>
                <w:sz w:val="22"/>
                <w:szCs w:val="22"/>
              </w:rPr>
              <w:t xml:space="preserve"> </w:t>
            </w:r>
          </w:p>
        </w:tc>
        <w:tc>
          <w:tcPr>
            <w:tcW w:w="2550" w:type="pct"/>
            <w:gridSpan w:val="3"/>
            <w:tcBorders>
              <w:bottom w:val="single" w:sz="4" w:space="0" w:color="auto"/>
            </w:tcBorders>
          </w:tcPr>
          <w:p w14:paraId="49BB5D54" w14:textId="706C2852" w:rsidR="003212EC" w:rsidRPr="00A12DE8" w:rsidRDefault="003212EC" w:rsidP="00C92BA8">
            <w:pPr>
              <w:rPr>
                <w:rFonts w:asciiTheme="minorHAnsi" w:hAnsiTheme="minorHAnsi" w:cstheme="minorHAnsi"/>
                <w:b/>
                <w:sz w:val="22"/>
                <w:szCs w:val="22"/>
              </w:rPr>
            </w:pPr>
            <w:r w:rsidRPr="00A12DE8">
              <w:rPr>
                <w:rFonts w:asciiTheme="minorHAnsi" w:hAnsiTheme="minorHAnsi" w:cstheme="minorHAnsi"/>
                <w:b/>
                <w:sz w:val="22"/>
                <w:szCs w:val="22"/>
              </w:rPr>
              <w:t>Print Name and Sign</w:t>
            </w:r>
            <w:r w:rsidR="00604551" w:rsidRPr="00A12DE8">
              <w:rPr>
                <w:rFonts w:asciiTheme="minorHAnsi" w:hAnsiTheme="minorHAnsi" w:cstheme="minorHAnsi"/>
                <w:b/>
                <w:sz w:val="22"/>
                <w:szCs w:val="22"/>
              </w:rPr>
              <w:t>:</w:t>
            </w:r>
            <w:r w:rsidR="005E3377">
              <w:rPr>
                <w:rFonts w:asciiTheme="minorHAnsi" w:hAnsiTheme="minorHAnsi" w:cstheme="minorHAnsi"/>
                <w:b/>
                <w:sz w:val="22"/>
                <w:szCs w:val="22"/>
              </w:rPr>
              <w:t xml:space="preserve"> </w:t>
            </w:r>
          </w:p>
        </w:tc>
      </w:tr>
      <w:tr w:rsidR="00604551" w:rsidRPr="00604551" w14:paraId="17535C37" w14:textId="77777777" w:rsidTr="00604551">
        <w:trPr>
          <w:trHeight w:val="576"/>
        </w:trPr>
        <w:tc>
          <w:tcPr>
            <w:tcW w:w="2450" w:type="pct"/>
            <w:tcBorders>
              <w:bottom w:val="single" w:sz="4" w:space="0" w:color="auto"/>
            </w:tcBorders>
          </w:tcPr>
          <w:p w14:paraId="484DF854" w14:textId="655CFF70" w:rsidR="00ED5B96" w:rsidRPr="00A12DE8" w:rsidRDefault="0079783F" w:rsidP="00604551">
            <w:pPr>
              <w:rPr>
                <w:rFonts w:asciiTheme="minorHAnsi" w:hAnsiTheme="minorHAnsi" w:cstheme="minorHAnsi"/>
                <w:b/>
                <w:sz w:val="22"/>
                <w:szCs w:val="22"/>
              </w:rPr>
            </w:pPr>
            <w:r w:rsidRPr="00A12DE8">
              <w:rPr>
                <w:rFonts w:asciiTheme="minorHAnsi" w:hAnsiTheme="minorHAnsi" w:cstheme="minorHAnsi"/>
                <w:b/>
                <w:sz w:val="22"/>
                <w:szCs w:val="22"/>
              </w:rPr>
              <w:t xml:space="preserve">Responsible Manager Job Title: </w:t>
            </w:r>
          </w:p>
        </w:tc>
        <w:tc>
          <w:tcPr>
            <w:tcW w:w="1847" w:type="pct"/>
            <w:gridSpan w:val="2"/>
            <w:tcBorders>
              <w:bottom w:val="single" w:sz="4" w:space="0" w:color="auto"/>
            </w:tcBorders>
          </w:tcPr>
          <w:p w14:paraId="17788398" w14:textId="10014E47" w:rsidR="00ED5B96" w:rsidRPr="00A12DE8" w:rsidRDefault="00ED5B96" w:rsidP="00ED5B96">
            <w:pPr>
              <w:rPr>
                <w:rFonts w:asciiTheme="minorHAnsi" w:hAnsiTheme="minorHAnsi" w:cstheme="minorHAnsi"/>
                <w:b/>
                <w:sz w:val="22"/>
                <w:szCs w:val="22"/>
              </w:rPr>
            </w:pPr>
            <w:r w:rsidRPr="00A12DE8">
              <w:rPr>
                <w:rFonts w:asciiTheme="minorHAnsi" w:hAnsiTheme="minorHAnsi" w:cstheme="minorHAnsi"/>
                <w:b/>
                <w:sz w:val="22"/>
                <w:szCs w:val="22"/>
              </w:rPr>
              <w:t>Print Name and Sign</w:t>
            </w:r>
            <w:r w:rsidR="00604551" w:rsidRPr="00A12DE8">
              <w:rPr>
                <w:rFonts w:asciiTheme="minorHAnsi" w:hAnsiTheme="minorHAnsi" w:cstheme="minorHAnsi"/>
                <w:b/>
                <w:sz w:val="22"/>
                <w:szCs w:val="22"/>
              </w:rPr>
              <w:t>:</w:t>
            </w:r>
          </w:p>
          <w:p w14:paraId="5A54CECA" w14:textId="055D2C13" w:rsidR="00ED5B96" w:rsidRPr="00A12DE8" w:rsidRDefault="00ED5B96" w:rsidP="00ED5B96">
            <w:pPr>
              <w:rPr>
                <w:rFonts w:asciiTheme="minorHAnsi" w:hAnsiTheme="minorHAnsi" w:cstheme="minorHAnsi"/>
                <w:b/>
                <w:sz w:val="22"/>
                <w:szCs w:val="22"/>
              </w:rPr>
            </w:pPr>
            <w:r w:rsidRPr="00A12DE8">
              <w:rPr>
                <w:rFonts w:asciiTheme="minorHAnsi" w:hAnsiTheme="minorHAnsi" w:cstheme="minorHAnsi"/>
                <w:b/>
                <w:sz w:val="22"/>
                <w:szCs w:val="22"/>
              </w:rPr>
              <w:t>(Assessment and All Actions Completed)</w:t>
            </w:r>
          </w:p>
        </w:tc>
        <w:tc>
          <w:tcPr>
            <w:tcW w:w="703" w:type="pct"/>
            <w:tcBorders>
              <w:bottom w:val="single" w:sz="4" w:space="0" w:color="auto"/>
            </w:tcBorders>
          </w:tcPr>
          <w:p w14:paraId="723C88A7" w14:textId="7030F683" w:rsidR="00ED5B96" w:rsidRPr="00A12DE8" w:rsidRDefault="00ED5B96" w:rsidP="00604551">
            <w:pPr>
              <w:rPr>
                <w:rFonts w:asciiTheme="minorHAnsi" w:hAnsiTheme="minorHAnsi" w:cstheme="minorHAnsi"/>
                <w:b/>
                <w:sz w:val="22"/>
                <w:szCs w:val="22"/>
              </w:rPr>
            </w:pPr>
            <w:r w:rsidRPr="00A12DE8">
              <w:rPr>
                <w:rFonts w:asciiTheme="minorHAnsi" w:hAnsiTheme="minorHAnsi" w:cstheme="minorHAnsi"/>
                <w:b/>
                <w:sz w:val="22"/>
                <w:szCs w:val="22"/>
              </w:rPr>
              <w:t xml:space="preserve">Date: </w:t>
            </w:r>
          </w:p>
        </w:tc>
      </w:tr>
      <w:tr w:rsidR="00604551" w:rsidRPr="00604551" w14:paraId="1700A345" w14:textId="77777777" w:rsidTr="00604551">
        <w:trPr>
          <w:trHeight w:val="720"/>
        </w:trPr>
        <w:tc>
          <w:tcPr>
            <w:tcW w:w="5000" w:type="pct"/>
            <w:gridSpan w:val="4"/>
            <w:tcBorders>
              <w:bottom w:val="single" w:sz="4" w:space="0" w:color="auto"/>
            </w:tcBorders>
          </w:tcPr>
          <w:p w14:paraId="6020BF7F" w14:textId="77777777" w:rsidR="00E67AB1" w:rsidRPr="00C92EEE" w:rsidRDefault="009147AD" w:rsidP="00E67AB1">
            <w:pPr>
              <w:rPr>
                <w:rFonts w:asciiTheme="minorHAnsi" w:hAnsiTheme="minorHAnsi" w:cstheme="minorBidi"/>
                <w:b/>
                <w:bCs/>
                <w:sz w:val="22"/>
                <w:szCs w:val="22"/>
              </w:rPr>
            </w:pPr>
            <w:r w:rsidRPr="00A12DE8">
              <w:rPr>
                <w:rFonts w:asciiTheme="minorHAnsi" w:hAnsiTheme="minorHAnsi" w:cstheme="minorBidi"/>
                <w:b/>
                <w:bCs/>
                <w:sz w:val="22"/>
                <w:szCs w:val="22"/>
              </w:rPr>
              <w:t>Task / Activity</w:t>
            </w:r>
            <w:r w:rsidR="0074636F" w:rsidRPr="00A12DE8">
              <w:rPr>
                <w:rFonts w:asciiTheme="minorHAnsi" w:hAnsiTheme="minorHAnsi" w:cstheme="minorBidi"/>
                <w:b/>
                <w:bCs/>
                <w:sz w:val="22"/>
                <w:szCs w:val="22"/>
              </w:rPr>
              <w:t>/</w:t>
            </w:r>
            <w:r w:rsidR="007A3E1F" w:rsidRPr="00A12DE8">
              <w:rPr>
                <w:rFonts w:asciiTheme="minorHAnsi" w:hAnsiTheme="minorHAnsi" w:cstheme="minorBidi"/>
                <w:b/>
                <w:bCs/>
                <w:sz w:val="22"/>
                <w:szCs w:val="22"/>
              </w:rPr>
              <w:t>ie</w:t>
            </w:r>
            <w:r w:rsidR="0074636F" w:rsidRPr="00A12DE8">
              <w:rPr>
                <w:rFonts w:asciiTheme="minorHAnsi" w:hAnsiTheme="minorHAnsi" w:cstheme="minorBidi"/>
                <w:b/>
                <w:bCs/>
                <w:strike/>
                <w:sz w:val="22"/>
                <w:szCs w:val="22"/>
              </w:rPr>
              <w:t>s</w:t>
            </w:r>
            <w:r w:rsidRPr="00A12DE8">
              <w:rPr>
                <w:rFonts w:asciiTheme="minorHAnsi" w:hAnsiTheme="minorHAnsi" w:cstheme="minorBidi"/>
                <w:b/>
                <w:bCs/>
                <w:sz w:val="22"/>
                <w:szCs w:val="22"/>
              </w:rPr>
              <w:t xml:space="preserve"> Being Risk Assessed:</w:t>
            </w:r>
            <w:r w:rsidR="5A340575" w:rsidRPr="00A12DE8">
              <w:rPr>
                <w:rFonts w:asciiTheme="minorHAnsi" w:hAnsiTheme="minorHAnsi" w:cstheme="minorBidi"/>
                <w:b/>
                <w:bCs/>
                <w:sz w:val="22"/>
                <w:szCs w:val="22"/>
              </w:rPr>
              <w:t xml:space="preserve"> </w:t>
            </w:r>
            <w:r w:rsidR="00E67AB1">
              <w:rPr>
                <w:rFonts w:asciiTheme="minorHAnsi" w:hAnsiTheme="minorHAnsi" w:cstheme="minorBidi"/>
                <w:bCs/>
                <w:sz w:val="22"/>
                <w:szCs w:val="22"/>
              </w:rPr>
              <w:t>Original full pack dispensing of Valproate-containing medicines</w:t>
            </w:r>
            <w:r w:rsidR="00E67AB1" w:rsidRPr="003727F6">
              <w:rPr>
                <w:rFonts w:asciiTheme="minorHAnsi" w:hAnsiTheme="minorHAnsi" w:cstheme="minorBidi"/>
                <w:bCs/>
                <w:sz w:val="22"/>
                <w:szCs w:val="22"/>
              </w:rPr>
              <w:t xml:space="preserve"> </w:t>
            </w:r>
          </w:p>
          <w:p w14:paraId="635F474C" w14:textId="77777777" w:rsidR="00E67AB1" w:rsidRPr="002C5588" w:rsidRDefault="00E67AB1" w:rsidP="00E67AB1">
            <w:pPr>
              <w:rPr>
                <w:rFonts w:asciiTheme="minorHAnsi" w:hAnsiTheme="minorHAnsi" w:cstheme="minorBidi"/>
                <w:bCs/>
                <w:sz w:val="14"/>
                <w:szCs w:val="22"/>
              </w:rPr>
            </w:pPr>
          </w:p>
          <w:p w14:paraId="593F187B" w14:textId="109FE5AB" w:rsidR="00E67AB1" w:rsidRPr="005E3377" w:rsidRDefault="00E67AB1" w:rsidP="00E67AB1">
            <w:pPr>
              <w:rPr>
                <w:rFonts w:asciiTheme="minorHAnsi" w:hAnsiTheme="minorHAnsi" w:cstheme="minorBidi"/>
                <w:bCs/>
                <w:sz w:val="22"/>
                <w:szCs w:val="22"/>
              </w:rPr>
            </w:pPr>
            <w:r w:rsidRPr="005E3377">
              <w:rPr>
                <w:rFonts w:asciiTheme="minorHAnsi" w:hAnsiTheme="minorHAnsi" w:cstheme="minorBidi"/>
                <w:bCs/>
                <w:sz w:val="22"/>
                <w:szCs w:val="22"/>
              </w:rPr>
              <w:t xml:space="preserve">Valproate-containing medicines are dispensed for individual patients from </w:t>
            </w:r>
            <w:r w:rsidR="00C92BA8">
              <w:rPr>
                <w:rFonts w:asciiTheme="minorHAnsi" w:hAnsiTheme="minorHAnsi" w:cstheme="minorBidi"/>
                <w:bCs/>
                <w:sz w:val="22"/>
                <w:szCs w:val="22"/>
              </w:rPr>
              <w:t xml:space="preserve">Community Pharmacies within </w:t>
            </w:r>
            <w:r w:rsidR="00326A12">
              <w:rPr>
                <w:rFonts w:asciiTheme="minorHAnsi" w:hAnsiTheme="minorHAnsi" w:cstheme="minorBidi"/>
                <w:bCs/>
                <w:sz w:val="22"/>
                <w:szCs w:val="22"/>
              </w:rPr>
              <w:t xml:space="preserve">the </w:t>
            </w:r>
            <w:r w:rsidR="00C92BA8">
              <w:rPr>
                <w:rFonts w:asciiTheme="minorHAnsi" w:hAnsiTheme="minorHAnsi" w:cstheme="minorBidi"/>
                <w:bCs/>
                <w:sz w:val="22"/>
                <w:szCs w:val="22"/>
              </w:rPr>
              <w:t>NHS Grampian Health Board location</w:t>
            </w:r>
            <w:r w:rsidRPr="005E3377">
              <w:rPr>
                <w:rFonts w:asciiTheme="minorHAnsi" w:hAnsiTheme="minorHAnsi" w:cstheme="minorBidi"/>
                <w:bCs/>
                <w:sz w:val="22"/>
                <w:szCs w:val="22"/>
              </w:rPr>
              <w:t>.  Medicines &amp; Healthcare products Regulatory Agency (MHRA) guidance requires all valproate-containing medicines to be dispensed in the manufacturer’s original full pack as it contains specific warnings and pictogram which alert patients to the risks to unborn babies if valproate is used in pregnancy.  At the point of dispensing valproate-containing medicines patients are also given the relevant valproate-containing medicine Patient Information Leaflet (PIL), the Patient Guide: What you need to know about valproate and the Valproate patient card (also known as risk reduction materials).</w:t>
            </w:r>
          </w:p>
          <w:p w14:paraId="649B19C6" w14:textId="77777777" w:rsidR="00E67AB1" w:rsidRPr="005E3377" w:rsidRDefault="00E67AB1" w:rsidP="00E67AB1">
            <w:pPr>
              <w:rPr>
                <w:rFonts w:asciiTheme="minorHAnsi" w:hAnsiTheme="minorHAnsi" w:cstheme="minorBidi"/>
                <w:bCs/>
                <w:sz w:val="14"/>
                <w:szCs w:val="22"/>
              </w:rPr>
            </w:pPr>
          </w:p>
          <w:p w14:paraId="2D389AC5" w14:textId="6D84AD03" w:rsidR="00E67AB1" w:rsidRPr="005E3377" w:rsidRDefault="00E67AB1" w:rsidP="00E67AB1">
            <w:pPr>
              <w:rPr>
                <w:rFonts w:asciiTheme="minorHAnsi" w:hAnsiTheme="minorHAnsi" w:cstheme="minorBidi"/>
                <w:bCs/>
                <w:sz w:val="22"/>
                <w:szCs w:val="22"/>
              </w:rPr>
            </w:pPr>
            <w:r w:rsidRPr="005E3377">
              <w:rPr>
                <w:rFonts w:asciiTheme="minorHAnsi" w:hAnsiTheme="minorHAnsi" w:cstheme="minorBidi"/>
                <w:bCs/>
                <w:sz w:val="22"/>
                <w:szCs w:val="22"/>
              </w:rPr>
              <w:t xml:space="preserve">For some patients full pack dispensing of medicines is not appropriate or safe and is of greater risk than the risk addressed by original full pack dispensing of Valproate-medicines.  Certain groups of patients may be exempt from original full pack dispensing of valproate-containing medicines but processes within </w:t>
            </w:r>
            <w:r w:rsidR="00C92BA8">
              <w:rPr>
                <w:rFonts w:asciiTheme="minorHAnsi" w:hAnsiTheme="minorHAnsi" w:cstheme="minorBidi"/>
                <w:bCs/>
                <w:sz w:val="22"/>
                <w:szCs w:val="22"/>
              </w:rPr>
              <w:t xml:space="preserve">the </w:t>
            </w:r>
            <w:r w:rsidR="00C92BA8" w:rsidRPr="00C92BA8">
              <w:rPr>
                <w:rFonts w:asciiTheme="minorHAnsi" w:hAnsiTheme="minorHAnsi" w:cstheme="minorBidi"/>
                <w:bCs/>
                <w:color w:val="FF0000"/>
                <w:sz w:val="22"/>
                <w:szCs w:val="22"/>
              </w:rPr>
              <w:t>Name of Community Pharmacy</w:t>
            </w:r>
            <w:r w:rsidRPr="005E3377">
              <w:rPr>
                <w:rFonts w:asciiTheme="minorHAnsi" w:hAnsiTheme="minorHAnsi" w:cstheme="minorBidi"/>
                <w:bCs/>
                <w:sz w:val="22"/>
                <w:szCs w:val="22"/>
              </w:rPr>
              <w:t xml:space="preserve"> ensure that a “warning for women and girls” sticker is applied to the packaging of part pack valproate-containing medicines and the PIL and risk reduction materials are given to the patient.</w:t>
            </w:r>
          </w:p>
          <w:p w14:paraId="6F96493C" w14:textId="77777777" w:rsidR="00E67AB1" w:rsidRPr="005E3377" w:rsidRDefault="00E67AB1" w:rsidP="00E67AB1">
            <w:pPr>
              <w:rPr>
                <w:rFonts w:asciiTheme="minorHAnsi" w:hAnsiTheme="minorHAnsi" w:cstheme="minorBidi"/>
                <w:bCs/>
                <w:sz w:val="14"/>
                <w:szCs w:val="22"/>
              </w:rPr>
            </w:pPr>
          </w:p>
          <w:p w14:paraId="7384828C" w14:textId="77777777" w:rsidR="00E67AB1" w:rsidRPr="005E3377" w:rsidRDefault="00E67AB1" w:rsidP="00E67AB1">
            <w:pPr>
              <w:rPr>
                <w:rFonts w:asciiTheme="minorHAnsi" w:hAnsiTheme="minorHAnsi" w:cstheme="minorBidi"/>
                <w:bCs/>
                <w:sz w:val="22"/>
                <w:szCs w:val="22"/>
              </w:rPr>
            </w:pPr>
            <w:r w:rsidRPr="005E3377">
              <w:rPr>
                <w:rFonts w:asciiTheme="minorHAnsi" w:hAnsiTheme="minorHAnsi" w:cstheme="minorBidi"/>
                <w:bCs/>
                <w:sz w:val="22"/>
                <w:szCs w:val="22"/>
              </w:rPr>
              <w:t>Groups exempt from original full pack dispensing of Valproate-containing medicines are:</w:t>
            </w:r>
          </w:p>
          <w:p w14:paraId="04F2CC7B" w14:textId="77777777" w:rsidR="00E67AB1" w:rsidRPr="005E3377" w:rsidRDefault="00E67AB1" w:rsidP="00E67AB1">
            <w:pPr>
              <w:pStyle w:val="ListParagraph"/>
              <w:numPr>
                <w:ilvl w:val="0"/>
                <w:numId w:val="2"/>
              </w:numPr>
              <w:rPr>
                <w:rFonts w:asciiTheme="minorHAnsi" w:hAnsiTheme="minorHAnsi" w:cstheme="minorBidi"/>
                <w:bCs/>
                <w:sz w:val="22"/>
                <w:szCs w:val="22"/>
              </w:rPr>
            </w:pPr>
            <w:r w:rsidRPr="005E3377">
              <w:rPr>
                <w:rFonts w:asciiTheme="minorHAnsi" w:hAnsiTheme="minorHAnsi" w:cstheme="minorBidi"/>
                <w:bCs/>
                <w:sz w:val="22"/>
                <w:szCs w:val="22"/>
              </w:rPr>
              <w:t>People who use compliance aids</w:t>
            </w:r>
          </w:p>
          <w:p w14:paraId="719B3324" w14:textId="77777777" w:rsidR="00E67AB1" w:rsidRPr="005E3377" w:rsidRDefault="00E67AB1" w:rsidP="00E67AB1">
            <w:pPr>
              <w:pStyle w:val="ListParagraph"/>
              <w:numPr>
                <w:ilvl w:val="0"/>
                <w:numId w:val="2"/>
              </w:numPr>
              <w:rPr>
                <w:rFonts w:asciiTheme="minorHAnsi" w:hAnsiTheme="minorHAnsi" w:cstheme="minorBidi"/>
                <w:bCs/>
                <w:sz w:val="22"/>
                <w:szCs w:val="22"/>
              </w:rPr>
            </w:pPr>
            <w:r w:rsidRPr="005E3377">
              <w:rPr>
                <w:rFonts w:asciiTheme="minorHAnsi" w:hAnsiTheme="minorHAnsi" w:cstheme="minorBidi"/>
                <w:bCs/>
                <w:sz w:val="22"/>
                <w:szCs w:val="22"/>
              </w:rPr>
              <w:t>People where there are concerns about compliance or their capacity or their ability to follow a medication regime (unintentional overdose) and require daily or weekly dispensing</w:t>
            </w:r>
          </w:p>
          <w:p w14:paraId="6A05EF93" w14:textId="77777777" w:rsidR="00E67AB1" w:rsidRPr="005E3377" w:rsidRDefault="00E67AB1" w:rsidP="00E67AB1">
            <w:pPr>
              <w:pStyle w:val="ListParagraph"/>
              <w:numPr>
                <w:ilvl w:val="0"/>
                <w:numId w:val="2"/>
              </w:numPr>
              <w:rPr>
                <w:rFonts w:asciiTheme="minorHAnsi" w:hAnsiTheme="minorHAnsi" w:cstheme="minorBidi"/>
                <w:bCs/>
                <w:sz w:val="22"/>
                <w:szCs w:val="22"/>
              </w:rPr>
            </w:pPr>
            <w:r w:rsidRPr="005E3377">
              <w:rPr>
                <w:rFonts w:asciiTheme="minorHAnsi" w:hAnsiTheme="minorHAnsi" w:cstheme="minorBidi"/>
                <w:bCs/>
                <w:sz w:val="22"/>
                <w:szCs w:val="22"/>
              </w:rPr>
              <w:t>People who are at risk of intentional overdose</w:t>
            </w:r>
          </w:p>
          <w:p w14:paraId="19C14C78" w14:textId="77777777" w:rsidR="00E67AB1" w:rsidRPr="005E3377" w:rsidRDefault="00E67AB1" w:rsidP="00E67AB1">
            <w:pPr>
              <w:rPr>
                <w:rFonts w:asciiTheme="minorHAnsi" w:hAnsiTheme="minorHAnsi" w:cstheme="minorBidi"/>
                <w:bCs/>
                <w:sz w:val="14"/>
                <w:szCs w:val="22"/>
              </w:rPr>
            </w:pPr>
          </w:p>
          <w:p w14:paraId="1FA30FE5" w14:textId="0EA89796" w:rsidR="00621EA5" w:rsidRPr="00A12DE8" w:rsidRDefault="00E67AB1" w:rsidP="00185A66">
            <w:pPr>
              <w:rPr>
                <w:rFonts w:asciiTheme="minorHAnsi" w:hAnsiTheme="minorHAnsi" w:cstheme="minorBidi"/>
                <w:b/>
                <w:bCs/>
                <w:sz w:val="22"/>
                <w:szCs w:val="22"/>
              </w:rPr>
            </w:pPr>
            <w:r w:rsidRPr="005E3377">
              <w:rPr>
                <w:rFonts w:asciiTheme="minorHAnsi" w:hAnsiTheme="minorHAnsi" w:cstheme="minorBidi"/>
                <w:bCs/>
                <w:sz w:val="22"/>
                <w:szCs w:val="22"/>
              </w:rPr>
              <w:t>Others not captured in the groups identified above may also require a smaller supply of medicines, these people will have an individual assessment of risk undertaken and documented in their record.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29" w:type="dxa"/>
          <w:bottom w:w="115" w:type="dxa"/>
          <w:right w:w="29" w:type="dxa"/>
        </w:tblCellMar>
        <w:tblLook w:val="04A0" w:firstRow="1" w:lastRow="0" w:firstColumn="1" w:lastColumn="0" w:noHBand="0" w:noVBand="1"/>
      </w:tblPr>
      <w:tblGrid>
        <w:gridCol w:w="1795"/>
        <w:gridCol w:w="2585"/>
        <w:gridCol w:w="2616"/>
        <w:gridCol w:w="369"/>
        <w:gridCol w:w="369"/>
        <w:gridCol w:w="369"/>
        <w:gridCol w:w="3047"/>
        <w:gridCol w:w="360"/>
        <w:gridCol w:w="360"/>
        <w:gridCol w:w="360"/>
        <w:gridCol w:w="1050"/>
        <w:gridCol w:w="1053"/>
        <w:gridCol w:w="1056"/>
      </w:tblGrid>
      <w:tr w:rsidR="00604551" w:rsidRPr="00604551" w14:paraId="51758447" w14:textId="77777777" w:rsidTr="008E1183">
        <w:trPr>
          <w:cantSplit/>
          <w:trHeight w:val="207"/>
          <w:tblHeader/>
        </w:trPr>
        <w:tc>
          <w:tcPr>
            <w:tcW w:w="583" w:type="pct"/>
            <w:vMerge w:val="restart"/>
            <w:tcBorders>
              <w:top w:val="single" w:sz="4" w:space="0" w:color="auto"/>
            </w:tcBorders>
            <w:shd w:val="clear" w:color="auto" w:fill="D9D9D9" w:themeFill="background1" w:themeFillShade="D9"/>
            <w:vAlign w:val="center"/>
          </w:tcPr>
          <w:p w14:paraId="7C6D485F" w14:textId="59460400" w:rsidR="0074445C" w:rsidRPr="00A12DE8" w:rsidRDefault="0074445C" w:rsidP="009147AD">
            <w:pPr>
              <w:tabs>
                <w:tab w:val="left" w:pos="720"/>
                <w:tab w:val="right" w:pos="13950"/>
              </w:tabs>
              <w:rPr>
                <w:rFonts w:ascii="Arial" w:hAnsi="Arial" w:cs="Arial"/>
                <w:sz w:val="20"/>
                <w:szCs w:val="20"/>
              </w:rPr>
            </w:pPr>
            <w:r w:rsidRPr="00A12DE8">
              <w:rPr>
                <w:rFonts w:ascii="Arial" w:hAnsi="Arial" w:cs="Arial"/>
                <w:sz w:val="20"/>
                <w:szCs w:val="20"/>
              </w:rPr>
              <w:lastRenderedPageBreak/>
              <w:t>Hazard</w:t>
            </w:r>
          </w:p>
        </w:tc>
        <w:tc>
          <w:tcPr>
            <w:tcW w:w="840" w:type="pct"/>
            <w:vMerge w:val="restart"/>
            <w:tcBorders>
              <w:top w:val="single" w:sz="4" w:space="0" w:color="auto"/>
            </w:tcBorders>
            <w:shd w:val="clear" w:color="auto" w:fill="D9D9D9" w:themeFill="background1" w:themeFillShade="D9"/>
            <w:vAlign w:val="center"/>
          </w:tcPr>
          <w:p w14:paraId="353208FB" w14:textId="77777777" w:rsidR="0074445C" w:rsidRPr="00A12DE8" w:rsidRDefault="0074445C" w:rsidP="009147AD">
            <w:pPr>
              <w:tabs>
                <w:tab w:val="left" w:pos="720"/>
                <w:tab w:val="right" w:pos="13950"/>
              </w:tabs>
              <w:rPr>
                <w:rFonts w:ascii="Arial" w:hAnsi="Arial" w:cs="Arial"/>
                <w:sz w:val="20"/>
                <w:szCs w:val="20"/>
              </w:rPr>
            </w:pPr>
            <w:r w:rsidRPr="00A12DE8">
              <w:rPr>
                <w:rFonts w:ascii="Arial" w:hAnsi="Arial" w:cs="Arial"/>
                <w:b/>
                <w:sz w:val="20"/>
                <w:szCs w:val="20"/>
              </w:rPr>
              <w:t>Who</w:t>
            </w:r>
            <w:r w:rsidRPr="00A12DE8">
              <w:rPr>
                <w:rFonts w:ascii="Arial" w:hAnsi="Arial" w:cs="Arial"/>
                <w:sz w:val="20"/>
                <w:szCs w:val="20"/>
              </w:rPr>
              <w:t xml:space="preserve"> Might be Harmed &amp; </w:t>
            </w:r>
          </w:p>
          <w:p w14:paraId="5B8F676A" w14:textId="77777777" w:rsidR="0074445C" w:rsidRPr="00A12DE8" w:rsidRDefault="0074445C" w:rsidP="009147AD">
            <w:pPr>
              <w:tabs>
                <w:tab w:val="left" w:pos="720"/>
                <w:tab w:val="right" w:pos="13950"/>
              </w:tabs>
              <w:rPr>
                <w:rFonts w:ascii="Arial" w:hAnsi="Arial" w:cs="Arial"/>
                <w:sz w:val="20"/>
                <w:szCs w:val="20"/>
              </w:rPr>
            </w:pPr>
          </w:p>
          <w:p w14:paraId="077E7115" w14:textId="277F2C5E" w:rsidR="0074445C" w:rsidRPr="00A12DE8" w:rsidRDefault="0074445C" w:rsidP="009147AD">
            <w:pPr>
              <w:tabs>
                <w:tab w:val="left" w:pos="720"/>
                <w:tab w:val="right" w:pos="13950"/>
              </w:tabs>
              <w:rPr>
                <w:rFonts w:ascii="Arial" w:hAnsi="Arial" w:cs="Arial"/>
                <w:b/>
                <w:sz w:val="20"/>
                <w:szCs w:val="20"/>
              </w:rPr>
            </w:pPr>
            <w:r w:rsidRPr="00A12DE8">
              <w:rPr>
                <w:rFonts w:ascii="Arial" w:hAnsi="Arial" w:cs="Arial"/>
                <w:b/>
                <w:sz w:val="20"/>
                <w:szCs w:val="20"/>
              </w:rPr>
              <w:t>How</w:t>
            </w:r>
            <w:r w:rsidRPr="00A12DE8">
              <w:rPr>
                <w:rFonts w:ascii="Arial" w:hAnsi="Arial" w:cs="Arial"/>
                <w:sz w:val="20"/>
                <w:szCs w:val="20"/>
              </w:rPr>
              <w:t xml:space="preserve"> might they be harmed (type of injury / ill-health)</w:t>
            </w:r>
          </w:p>
        </w:tc>
        <w:tc>
          <w:tcPr>
            <w:tcW w:w="850" w:type="pct"/>
            <w:vMerge w:val="restart"/>
            <w:tcBorders>
              <w:top w:val="single" w:sz="4" w:space="0" w:color="auto"/>
            </w:tcBorders>
            <w:shd w:val="clear" w:color="auto" w:fill="D9D9D9" w:themeFill="background1" w:themeFillShade="D9"/>
            <w:vAlign w:val="center"/>
          </w:tcPr>
          <w:p w14:paraId="18C4DCD1" w14:textId="6376BFED" w:rsidR="0074445C" w:rsidRPr="00A12DE8" w:rsidRDefault="0074445C" w:rsidP="009147AD">
            <w:pPr>
              <w:tabs>
                <w:tab w:val="left" w:pos="720"/>
                <w:tab w:val="right" w:pos="13950"/>
              </w:tabs>
              <w:rPr>
                <w:rFonts w:ascii="Arial" w:hAnsi="Arial" w:cs="Arial"/>
                <w:sz w:val="20"/>
                <w:szCs w:val="20"/>
              </w:rPr>
            </w:pPr>
            <w:r w:rsidRPr="00A12DE8">
              <w:rPr>
                <w:rFonts w:ascii="Arial" w:hAnsi="Arial" w:cs="Arial"/>
                <w:sz w:val="20"/>
                <w:szCs w:val="20"/>
              </w:rPr>
              <w:t>Existing Control Measures</w:t>
            </w:r>
          </w:p>
        </w:tc>
        <w:tc>
          <w:tcPr>
            <w:tcW w:w="360" w:type="pct"/>
            <w:gridSpan w:val="3"/>
            <w:tcBorders>
              <w:top w:val="single" w:sz="4" w:space="0" w:color="auto"/>
            </w:tcBorders>
            <w:shd w:val="clear" w:color="auto" w:fill="D9D9D9" w:themeFill="background1" w:themeFillShade="D9"/>
            <w:vAlign w:val="center"/>
          </w:tcPr>
          <w:p w14:paraId="7914F8FB" w14:textId="7ECFC1F9" w:rsidR="0074445C" w:rsidRPr="00A12DE8" w:rsidRDefault="0074445C" w:rsidP="0074445C">
            <w:pPr>
              <w:tabs>
                <w:tab w:val="left" w:pos="720"/>
                <w:tab w:val="right" w:pos="13950"/>
              </w:tabs>
              <w:jc w:val="center"/>
              <w:rPr>
                <w:rFonts w:ascii="Arial" w:hAnsi="Arial" w:cs="Arial"/>
                <w:sz w:val="20"/>
                <w:szCs w:val="20"/>
              </w:rPr>
            </w:pPr>
            <w:r w:rsidRPr="00A12DE8">
              <w:rPr>
                <w:rFonts w:ascii="Arial" w:hAnsi="Arial" w:cs="Arial"/>
                <w:sz w:val="20"/>
                <w:szCs w:val="20"/>
              </w:rPr>
              <w:t>Initial Risk</w:t>
            </w:r>
          </w:p>
        </w:tc>
        <w:tc>
          <w:tcPr>
            <w:tcW w:w="990" w:type="pct"/>
            <w:vMerge w:val="restart"/>
            <w:tcBorders>
              <w:top w:val="single" w:sz="4" w:space="0" w:color="auto"/>
            </w:tcBorders>
            <w:shd w:val="clear" w:color="auto" w:fill="D9D9D9" w:themeFill="background1" w:themeFillShade="D9"/>
            <w:vAlign w:val="center"/>
          </w:tcPr>
          <w:p w14:paraId="2CCEA0E6" w14:textId="77777777" w:rsidR="0074445C" w:rsidRPr="00A12DE8" w:rsidRDefault="0074445C" w:rsidP="009147AD">
            <w:pPr>
              <w:tabs>
                <w:tab w:val="left" w:pos="720"/>
                <w:tab w:val="right" w:pos="13950"/>
              </w:tabs>
              <w:rPr>
                <w:rFonts w:ascii="Arial" w:hAnsi="Arial" w:cs="Arial"/>
                <w:sz w:val="22"/>
                <w:szCs w:val="22"/>
              </w:rPr>
            </w:pPr>
            <w:r w:rsidRPr="00A12DE8">
              <w:rPr>
                <w:rFonts w:ascii="Arial" w:hAnsi="Arial" w:cs="Arial"/>
                <w:sz w:val="22"/>
                <w:szCs w:val="22"/>
              </w:rPr>
              <w:t>Additional Control Measures</w:t>
            </w:r>
          </w:p>
          <w:p w14:paraId="0DFF5FB7" w14:textId="77777777" w:rsidR="00A12DE8" w:rsidRPr="00A12DE8" w:rsidRDefault="00A12DE8" w:rsidP="009147AD">
            <w:pPr>
              <w:tabs>
                <w:tab w:val="left" w:pos="720"/>
                <w:tab w:val="right" w:pos="13950"/>
              </w:tabs>
              <w:rPr>
                <w:rFonts w:ascii="Arial" w:hAnsi="Arial" w:cs="Arial"/>
                <w:sz w:val="22"/>
                <w:szCs w:val="22"/>
              </w:rPr>
            </w:pPr>
          </w:p>
          <w:p w14:paraId="34A0B5FD" w14:textId="19079FE3" w:rsidR="00A12DE8" w:rsidRPr="00604551" w:rsidRDefault="00A12DE8" w:rsidP="009147AD">
            <w:pPr>
              <w:tabs>
                <w:tab w:val="left" w:pos="720"/>
                <w:tab w:val="right" w:pos="13950"/>
              </w:tabs>
              <w:rPr>
                <w:rFonts w:ascii="Arial" w:hAnsi="Arial" w:cs="Arial"/>
                <w:sz w:val="16"/>
                <w:szCs w:val="16"/>
              </w:rPr>
            </w:pPr>
            <w:r w:rsidRPr="00A12DE8">
              <w:rPr>
                <w:rFonts w:ascii="Arial" w:hAnsi="Arial" w:cs="Arial"/>
                <w:sz w:val="22"/>
                <w:szCs w:val="22"/>
              </w:rPr>
              <w:t>(</w:t>
            </w:r>
            <w:r w:rsidRPr="00A12DE8">
              <w:rPr>
                <w:rFonts w:ascii="Arial" w:hAnsi="Arial" w:cs="Arial"/>
                <w:i/>
                <w:sz w:val="22"/>
                <w:szCs w:val="22"/>
              </w:rPr>
              <w:t>if action required add within the control measure</w:t>
            </w:r>
            <w:r w:rsidRPr="00A12DE8">
              <w:rPr>
                <w:rFonts w:ascii="Arial" w:hAnsi="Arial" w:cs="Arial"/>
                <w:sz w:val="22"/>
                <w:szCs w:val="22"/>
              </w:rPr>
              <w:t>)</w:t>
            </w:r>
          </w:p>
        </w:tc>
        <w:tc>
          <w:tcPr>
            <w:tcW w:w="351" w:type="pct"/>
            <w:gridSpan w:val="3"/>
            <w:tcBorders>
              <w:top w:val="single" w:sz="4" w:space="0" w:color="auto"/>
            </w:tcBorders>
            <w:shd w:val="clear" w:color="auto" w:fill="D9D9D9" w:themeFill="background1" w:themeFillShade="D9"/>
          </w:tcPr>
          <w:p w14:paraId="18480A0D" w14:textId="462EE0B9" w:rsidR="0074445C" w:rsidRPr="00A12DE8" w:rsidRDefault="0074445C" w:rsidP="0074445C">
            <w:pPr>
              <w:tabs>
                <w:tab w:val="left" w:pos="720"/>
                <w:tab w:val="right" w:pos="13950"/>
              </w:tabs>
              <w:jc w:val="center"/>
              <w:rPr>
                <w:rFonts w:ascii="Arial" w:hAnsi="Arial" w:cs="Arial"/>
                <w:sz w:val="20"/>
                <w:szCs w:val="20"/>
              </w:rPr>
            </w:pPr>
            <w:r w:rsidRPr="00A12DE8">
              <w:rPr>
                <w:rFonts w:ascii="Arial" w:hAnsi="Arial" w:cs="Arial"/>
                <w:sz w:val="20"/>
                <w:szCs w:val="20"/>
              </w:rPr>
              <w:t>Residual Risk</w:t>
            </w:r>
          </w:p>
        </w:tc>
        <w:tc>
          <w:tcPr>
            <w:tcW w:w="1026" w:type="pct"/>
            <w:gridSpan w:val="3"/>
            <w:vMerge w:val="restart"/>
            <w:tcBorders>
              <w:top w:val="single" w:sz="4" w:space="0" w:color="auto"/>
            </w:tcBorders>
            <w:shd w:val="clear" w:color="auto" w:fill="D9D9D9" w:themeFill="background1" w:themeFillShade="D9"/>
            <w:vAlign w:val="center"/>
          </w:tcPr>
          <w:p w14:paraId="1EB644AE" w14:textId="476AF0B8" w:rsidR="0074445C" w:rsidRPr="00A12DE8" w:rsidRDefault="0074445C" w:rsidP="001660F0">
            <w:pPr>
              <w:tabs>
                <w:tab w:val="left" w:pos="720"/>
                <w:tab w:val="right" w:pos="13950"/>
              </w:tabs>
              <w:jc w:val="center"/>
              <w:rPr>
                <w:rFonts w:ascii="Arial" w:hAnsi="Arial" w:cs="Arial"/>
                <w:sz w:val="20"/>
                <w:szCs w:val="20"/>
              </w:rPr>
            </w:pPr>
            <w:r w:rsidRPr="00A12DE8">
              <w:rPr>
                <w:rFonts w:ascii="Arial" w:hAnsi="Arial" w:cs="Arial"/>
                <w:sz w:val="20"/>
                <w:szCs w:val="20"/>
              </w:rPr>
              <w:t>Any Actions Required</w:t>
            </w:r>
          </w:p>
        </w:tc>
      </w:tr>
      <w:tr w:rsidR="00604551" w:rsidRPr="00604551" w14:paraId="7A883FD7" w14:textId="36B4293C" w:rsidTr="008E1183">
        <w:trPr>
          <w:cantSplit/>
          <w:trHeight w:val="207"/>
          <w:tblHeader/>
        </w:trPr>
        <w:tc>
          <w:tcPr>
            <w:tcW w:w="583" w:type="pct"/>
            <w:vMerge/>
            <w:shd w:val="clear" w:color="auto" w:fill="D9D9D9" w:themeFill="background1" w:themeFillShade="D9"/>
            <w:vAlign w:val="center"/>
          </w:tcPr>
          <w:p w14:paraId="298D6EDB" w14:textId="1BCB1735" w:rsidR="0074445C" w:rsidRPr="00604551" w:rsidRDefault="0074445C" w:rsidP="009147AD">
            <w:pPr>
              <w:tabs>
                <w:tab w:val="left" w:pos="720"/>
                <w:tab w:val="right" w:pos="13950"/>
              </w:tabs>
              <w:rPr>
                <w:rFonts w:ascii="Arial" w:hAnsi="Arial" w:cs="Arial"/>
                <w:sz w:val="16"/>
                <w:szCs w:val="16"/>
              </w:rPr>
            </w:pPr>
          </w:p>
        </w:tc>
        <w:tc>
          <w:tcPr>
            <w:tcW w:w="840" w:type="pct"/>
            <w:vMerge/>
            <w:shd w:val="clear" w:color="auto" w:fill="D9D9D9" w:themeFill="background1" w:themeFillShade="D9"/>
            <w:vAlign w:val="center"/>
          </w:tcPr>
          <w:p w14:paraId="54C570A5" w14:textId="71F73ED3" w:rsidR="0074445C" w:rsidRPr="00604551" w:rsidRDefault="0074445C" w:rsidP="009147AD">
            <w:pPr>
              <w:tabs>
                <w:tab w:val="left" w:pos="720"/>
                <w:tab w:val="right" w:pos="13950"/>
              </w:tabs>
              <w:rPr>
                <w:rFonts w:ascii="Arial" w:hAnsi="Arial" w:cs="Arial"/>
                <w:sz w:val="16"/>
                <w:szCs w:val="16"/>
              </w:rPr>
            </w:pPr>
          </w:p>
        </w:tc>
        <w:tc>
          <w:tcPr>
            <w:tcW w:w="850" w:type="pct"/>
            <w:vMerge/>
            <w:shd w:val="clear" w:color="auto" w:fill="D9D9D9" w:themeFill="background1" w:themeFillShade="D9"/>
            <w:vAlign w:val="center"/>
          </w:tcPr>
          <w:p w14:paraId="1583AF49" w14:textId="671D208D" w:rsidR="0074445C" w:rsidRPr="00604551" w:rsidRDefault="0074445C" w:rsidP="009147AD">
            <w:pPr>
              <w:tabs>
                <w:tab w:val="left" w:pos="720"/>
                <w:tab w:val="right" w:pos="13950"/>
              </w:tabs>
              <w:rPr>
                <w:rFonts w:ascii="Arial" w:hAnsi="Arial" w:cs="Arial"/>
                <w:sz w:val="16"/>
                <w:szCs w:val="16"/>
              </w:rPr>
            </w:pPr>
          </w:p>
        </w:tc>
        <w:tc>
          <w:tcPr>
            <w:tcW w:w="120" w:type="pct"/>
            <w:vMerge w:val="restart"/>
            <w:tcBorders>
              <w:top w:val="single" w:sz="4" w:space="0" w:color="auto"/>
            </w:tcBorders>
            <w:shd w:val="clear" w:color="auto" w:fill="D9D9D9" w:themeFill="background1" w:themeFillShade="D9"/>
            <w:textDirection w:val="btLr"/>
            <w:vAlign w:val="center"/>
          </w:tcPr>
          <w:p w14:paraId="54ADE3E0" w14:textId="77777777" w:rsidR="0074445C" w:rsidRPr="00604551" w:rsidRDefault="0074445C" w:rsidP="009147AD">
            <w:pPr>
              <w:tabs>
                <w:tab w:val="left" w:pos="720"/>
                <w:tab w:val="right" w:pos="13950"/>
              </w:tabs>
              <w:rPr>
                <w:rFonts w:ascii="Arial" w:hAnsi="Arial" w:cs="Arial"/>
                <w:sz w:val="16"/>
                <w:szCs w:val="16"/>
              </w:rPr>
            </w:pPr>
            <w:r w:rsidRPr="00604551">
              <w:rPr>
                <w:rFonts w:ascii="Arial" w:hAnsi="Arial" w:cs="Arial"/>
                <w:sz w:val="16"/>
                <w:szCs w:val="16"/>
              </w:rPr>
              <w:t>Likelihood</w:t>
            </w:r>
          </w:p>
        </w:tc>
        <w:tc>
          <w:tcPr>
            <w:tcW w:w="120" w:type="pct"/>
            <w:vMerge w:val="restart"/>
            <w:tcBorders>
              <w:top w:val="single" w:sz="4" w:space="0" w:color="auto"/>
            </w:tcBorders>
            <w:shd w:val="clear" w:color="auto" w:fill="D9D9D9" w:themeFill="background1" w:themeFillShade="D9"/>
            <w:textDirection w:val="btLr"/>
            <w:vAlign w:val="center"/>
          </w:tcPr>
          <w:p w14:paraId="4B191C37" w14:textId="77777777" w:rsidR="0074445C" w:rsidRPr="00604551" w:rsidRDefault="0074445C" w:rsidP="009147AD">
            <w:pPr>
              <w:tabs>
                <w:tab w:val="left" w:pos="720"/>
                <w:tab w:val="right" w:pos="13950"/>
              </w:tabs>
              <w:rPr>
                <w:rFonts w:ascii="Arial" w:hAnsi="Arial" w:cs="Arial"/>
                <w:sz w:val="16"/>
                <w:szCs w:val="16"/>
              </w:rPr>
            </w:pPr>
            <w:r w:rsidRPr="00604551">
              <w:rPr>
                <w:rFonts w:ascii="Arial" w:hAnsi="Arial" w:cs="Arial"/>
                <w:sz w:val="16"/>
                <w:szCs w:val="16"/>
              </w:rPr>
              <w:t>Consequence</w:t>
            </w:r>
          </w:p>
        </w:tc>
        <w:tc>
          <w:tcPr>
            <w:tcW w:w="120" w:type="pct"/>
            <w:vMerge w:val="restart"/>
            <w:tcBorders>
              <w:top w:val="single" w:sz="4" w:space="0" w:color="auto"/>
            </w:tcBorders>
            <w:shd w:val="clear" w:color="auto" w:fill="D9D9D9" w:themeFill="background1" w:themeFillShade="D9"/>
            <w:textDirection w:val="btLr"/>
            <w:vAlign w:val="center"/>
          </w:tcPr>
          <w:p w14:paraId="25966957" w14:textId="78569818" w:rsidR="0074445C" w:rsidRPr="00604551" w:rsidRDefault="0074445C" w:rsidP="009147AD">
            <w:pPr>
              <w:tabs>
                <w:tab w:val="left" w:pos="720"/>
                <w:tab w:val="right" w:pos="13950"/>
              </w:tabs>
              <w:rPr>
                <w:rFonts w:ascii="Arial" w:hAnsi="Arial" w:cs="Arial"/>
                <w:sz w:val="16"/>
                <w:szCs w:val="16"/>
              </w:rPr>
            </w:pPr>
            <w:r w:rsidRPr="00604551">
              <w:rPr>
                <w:rFonts w:ascii="Arial" w:hAnsi="Arial" w:cs="Arial"/>
                <w:sz w:val="16"/>
                <w:szCs w:val="16"/>
              </w:rPr>
              <w:t>Risk Rating</w:t>
            </w:r>
          </w:p>
        </w:tc>
        <w:tc>
          <w:tcPr>
            <w:tcW w:w="990" w:type="pct"/>
            <w:vMerge/>
            <w:shd w:val="clear" w:color="auto" w:fill="D9D9D9" w:themeFill="background1" w:themeFillShade="D9"/>
            <w:vAlign w:val="center"/>
          </w:tcPr>
          <w:p w14:paraId="49949B59" w14:textId="76A52BE2" w:rsidR="0074445C" w:rsidRPr="00604551" w:rsidRDefault="0074445C" w:rsidP="009147AD">
            <w:pPr>
              <w:tabs>
                <w:tab w:val="left" w:pos="720"/>
                <w:tab w:val="right" w:pos="13950"/>
              </w:tabs>
              <w:rPr>
                <w:rFonts w:ascii="Arial" w:hAnsi="Arial" w:cs="Arial"/>
                <w:sz w:val="16"/>
                <w:szCs w:val="16"/>
              </w:rPr>
            </w:pPr>
          </w:p>
        </w:tc>
        <w:tc>
          <w:tcPr>
            <w:tcW w:w="117" w:type="pct"/>
            <w:vMerge w:val="restart"/>
            <w:tcBorders>
              <w:top w:val="single" w:sz="4" w:space="0" w:color="auto"/>
            </w:tcBorders>
            <w:shd w:val="clear" w:color="auto" w:fill="D9D9D9" w:themeFill="background1" w:themeFillShade="D9"/>
            <w:textDirection w:val="btLr"/>
            <w:vAlign w:val="center"/>
          </w:tcPr>
          <w:p w14:paraId="64F49226" w14:textId="4180F972" w:rsidR="0074445C" w:rsidRPr="00604551" w:rsidRDefault="0074445C" w:rsidP="000B214F">
            <w:pPr>
              <w:tabs>
                <w:tab w:val="left" w:pos="720"/>
                <w:tab w:val="right" w:pos="13950"/>
              </w:tabs>
              <w:rPr>
                <w:rFonts w:ascii="Arial" w:hAnsi="Arial" w:cs="Arial"/>
                <w:sz w:val="16"/>
                <w:szCs w:val="16"/>
              </w:rPr>
            </w:pPr>
            <w:r w:rsidRPr="00604551">
              <w:rPr>
                <w:rFonts w:ascii="Arial" w:hAnsi="Arial" w:cs="Arial"/>
                <w:sz w:val="16"/>
                <w:szCs w:val="16"/>
              </w:rPr>
              <w:t>Likelihood</w:t>
            </w:r>
          </w:p>
        </w:tc>
        <w:tc>
          <w:tcPr>
            <w:tcW w:w="117" w:type="pct"/>
            <w:vMerge w:val="restart"/>
            <w:tcBorders>
              <w:top w:val="single" w:sz="4" w:space="0" w:color="auto"/>
            </w:tcBorders>
            <w:shd w:val="clear" w:color="auto" w:fill="D9D9D9" w:themeFill="background1" w:themeFillShade="D9"/>
            <w:textDirection w:val="btLr"/>
            <w:vAlign w:val="center"/>
          </w:tcPr>
          <w:p w14:paraId="28027BC0" w14:textId="77777777" w:rsidR="0074445C" w:rsidRPr="00604551" w:rsidRDefault="0074445C" w:rsidP="000B214F">
            <w:pPr>
              <w:tabs>
                <w:tab w:val="left" w:pos="720"/>
                <w:tab w:val="right" w:pos="13950"/>
              </w:tabs>
              <w:rPr>
                <w:rFonts w:ascii="Arial" w:hAnsi="Arial" w:cs="Arial"/>
                <w:sz w:val="16"/>
                <w:szCs w:val="16"/>
              </w:rPr>
            </w:pPr>
            <w:r w:rsidRPr="00604551">
              <w:rPr>
                <w:rFonts w:ascii="Arial" w:hAnsi="Arial" w:cs="Arial"/>
                <w:sz w:val="16"/>
                <w:szCs w:val="16"/>
              </w:rPr>
              <w:t>Consequence</w:t>
            </w:r>
          </w:p>
        </w:tc>
        <w:tc>
          <w:tcPr>
            <w:tcW w:w="117" w:type="pct"/>
            <w:vMerge w:val="restart"/>
            <w:tcBorders>
              <w:top w:val="single" w:sz="4" w:space="0" w:color="auto"/>
            </w:tcBorders>
            <w:shd w:val="clear" w:color="auto" w:fill="D9D9D9" w:themeFill="background1" w:themeFillShade="D9"/>
            <w:textDirection w:val="btLr"/>
            <w:vAlign w:val="center"/>
          </w:tcPr>
          <w:p w14:paraId="711003E6" w14:textId="0BEE5B57" w:rsidR="0074445C" w:rsidRPr="00604551" w:rsidRDefault="0074445C" w:rsidP="000B214F">
            <w:pPr>
              <w:tabs>
                <w:tab w:val="left" w:pos="720"/>
                <w:tab w:val="right" w:pos="13950"/>
              </w:tabs>
              <w:rPr>
                <w:rFonts w:ascii="Arial" w:hAnsi="Arial" w:cs="Arial"/>
                <w:sz w:val="16"/>
                <w:szCs w:val="16"/>
              </w:rPr>
            </w:pPr>
            <w:r w:rsidRPr="00604551">
              <w:rPr>
                <w:rFonts w:ascii="Arial" w:hAnsi="Arial" w:cs="Arial"/>
                <w:sz w:val="16"/>
                <w:szCs w:val="16"/>
              </w:rPr>
              <w:t>Risk Rating</w:t>
            </w:r>
          </w:p>
        </w:tc>
        <w:tc>
          <w:tcPr>
            <w:tcW w:w="1026" w:type="pct"/>
            <w:gridSpan w:val="3"/>
            <w:vMerge/>
            <w:shd w:val="clear" w:color="auto" w:fill="D9D9D9" w:themeFill="background1" w:themeFillShade="D9"/>
            <w:vAlign w:val="center"/>
          </w:tcPr>
          <w:p w14:paraId="389EAE1A" w14:textId="48217AA5" w:rsidR="0074445C" w:rsidRPr="00A12DE8" w:rsidRDefault="0074445C" w:rsidP="001660F0">
            <w:pPr>
              <w:tabs>
                <w:tab w:val="left" w:pos="720"/>
                <w:tab w:val="right" w:pos="13950"/>
              </w:tabs>
              <w:jc w:val="center"/>
              <w:rPr>
                <w:rFonts w:ascii="Arial" w:hAnsi="Arial" w:cs="Arial"/>
                <w:sz w:val="20"/>
                <w:szCs w:val="20"/>
              </w:rPr>
            </w:pPr>
          </w:p>
        </w:tc>
      </w:tr>
      <w:tr w:rsidR="00604551" w:rsidRPr="00604551" w14:paraId="3F1830E4" w14:textId="77777777" w:rsidTr="008E1183">
        <w:trPr>
          <w:cantSplit/>
          <w:trHeight w:val="798"/>
          <w:tblHeader/>
        </w:trPr>
        <w:tc>
          <w:tcPr>
            <w:tcW w:w="583" w:type="pct"/>
            <w:vMerge/>
            <w:shd w:val="clear" w:color="auto" w:fill="D9D9D9" w:themeFill="background1" w:themeFillShade="D9"/>
            <w:vAlign w:val="center"/>
          </w:tcPr>
          <w:p w14:paraId="5A8568F8" w14:textId="77777777" w:rsidR="0074445C" w:rsidRPr="00604551" w:rsidRDefault="0074445C" w:rsidP="001660F0">
            <w:pPr>
              <w:tabs>
                <w:tab w:val="left" w:pos="720"/>
                <w:tab w:val="right" w:pos="13950"/>
              </w:tabs>
              <w:rPr>
                <w:rFonts w:ascii="Arial" w:hAnsi="Arial" w:cs="Arial"/>
                <w:sz w:val="16"/>
                <w:szCs w:val="16"/>
              </w:rPr>
            </w:pPr>
          </w:p>
        </w:tc>
        <w:tc>
          <w:tcPr>
            <w:tcW w:w="840" w:type="pct"/>
            <w:vMerge/>
            <w:shd w:val="clear" w:color="auto" w:fill="D9D9D9" w:themeFill="background1" w:themeFillShade="D9"/>
            <w:vAlign w:val="center"/>
          </w:tcPr>
          <w:p w14:paraId="4B18CC3B" w14:textId="77777777" w:rsidR="0074445C" w:rsidRPr="00604551" w:rsidRDefault="0074445C" w:rsidP="001660F0">
            <w:pPr>
              <w:tabs>
                <w:tab w:val="left" w:pos="720"/>
                <w:tab w:val="right" w:pos="13950"/>
              </w:tabs>
              <w:rPr>
                <w:rFonts w:ascii="Arial" w:hAnsi="Arial" w:cs="Arial"/>
                <w:sz w:val="16"/>
                <w:szCs w:val="16"/>
              </w:rPr>
            </w:pPr>
          </w:p>
        </w:tc>
        <w:tc>
          <w:tcPr>
            <w:tcW w:w="850" w:type="pct"/>
            <w:vMerge/>
            <w:shd w:val="clear" w:color="auto" w:fill="D9D9D9" w:themeFill="background1" w:themeFillShade="D9"/>
            <w:vAlign w:val="center"/>
          </w:tcPr>
          <w:p w14:paraId="115FE0FB" w14:textId="77777777" w:rsidR="0074445C" w:rsidRPr="00604551" w:rsidRDefault="0074445C" w:rsidP="001660F0">
            <w:pPr>
              <w:tabs>
                <w:tab w:val="left" w:pos="720"/>
                <w:tab w:val="right" w:pos="13950"/>
              </w:tabs>
              <w:rPr>
                <w:rFonts w:ascii="Arial" w:hAnsi="Arial" w:cs="Arial"/>
                <w:sz w:val="16"/>
                <w:szCs w:val="16"/>
              </w:rPr>
            </w:pPr>
          </w:p>
        </w:tc>
        <w:tc>
          <w:tcPr>
            <w:tcW w:w="120" w:type="pct"/>
            <w:vMerge/>
            <w:shd w:val="clear" w:color="auto" w:fill="D9D9D9" w:themeFill="background1" w:themeFillShade="D9"/>
            <w:textDirection w:val="btLr"/>
            <w:vAlign w:val="center"/>
          </w:tcPr>
          <w:p w14:paraId="2646C617" w14:textId="77777777" w:rsidR="0074445C" w:rsidRPr="00604551" w:rsidRDefault="0074445C" w:rsidP="001660F0">
            <w:pPr>
              <w:tabs>
                <w:tab w:val="left" w:pos="720"/>
                <w:tab w:val="right" w:pos="13950"/>
              </w:tabs>
              <w:rPr>
                <w:rFonts w:ascii="Arial" w:hAnsi="Arial" w:cs="Arial"/>
                <w:sz w:val="16"/>
                <w:szCs w:val="16"/>
              </w:rPr>
            </w:pPr>
          </w:p>
        </w:tc>
        <w:tc>
          <w:tcPr>
            <w:tcW w:w="120" w:type="pct"/>
            <w:vMerge/>
            <w:shd w:val="clear" w:color="auto" w:fill="D9D9D9" w:themeFill="background1" w:themeFillShade="D9"/>
            <w:textDirection w:val="btLr"/>
            <w:vAlign w:val="center"/>
          </w:tcPr>
          <w:p w14:paraId="042A3015" w14:textId="77777777" w:rsidR="0074445C" w:rsidRPr="00604551" w:rsidRDefault="0074445C" w:rsidP="001660F0">
            <w:pPr>
              <w:tabs>
                <w:tab w:val="left" w:pos="720"/>
                <w:tab w:val="right" w:pos="13950"/>
              </w:tabs>
              <w:rPr>
                <w:rFonts w:ascii="Arial" w:hAnsi="Arial" w:cs="Arial"/>
                <w:sz w:val="16"/>
                <w:szCs w:val="16"/>
              </w:rPr>
            </w:pPr>
          </w:p>
        </w:tc>
        <w:tc>
          <w:tcPr>
            <w:tcW w:w="120" w:type="pct"/>
            <w:vMerge/>
            <w:shd w:val="clear" w:color="auto" w:fill="D9D9D9" w:themeFill="background1" w:themeFillShade="D9"/>
            <w:textDirection w:val="btLr"/>
            <w:vAlign w:val="center"/>
          </w:tcPr>
          <w:p w14:paraId="6183534B" w14:textId="77777777" w:rsidR="0074445C" w:rsidRPr="00604551" w:rsidRDefault="0074445C" w:rsidP="001660F0">
            <w:pPr>
              <w:tabs>
                <w:tab w:val="left" w:pos="720"/>
                <w:tab w:val="right" w:pos="13950"/>
              </w:tabs>
              <w:rPr>
                <w:rFonts w:ascii="Arial" w:hAnsi="Arial" w:cs="Arial"/>
                <w:sz w:val="16"/>
                <w:szCs w:val="16"/>
              </w:rPr>
            </w:pPr>
          </w:p>
        </w:tc>
        <w:tc>
          <w:tcPr>
            <w:tcW w:w="990" w:type="pct"/>
            <w:vMerge/>
            <w:shd w:val="clear" w:color="auto" w:fill="D9D9D9" w:themeFill="background1" w:themeFillShade="D9"/>
            <w:vAlign w:val="center"/>
          </w:tcPr>
          <w:p w14:paraId="061F50E5" w14:textId="77777777" w:rsidR="0074445C" w:rsidRPr="00604551" w:rsidRDefault="0074445C" w:rsidP="001660F0">
            <w:pPr>
              <w:tabs>
                <w:tab w:val="left" w:pos="720"/>
                <w:tab w:val="right" w:pos="13950"/>
              </w:tabs>
              <w:rPr>
                <w:rFonts w:ascii="Arial" w:hAnsi="Arial" w:cs="Arial"/>
                <w:sz w:val="16"/>
                <w:szCs w:val="16"/>
              </w:rPr>
            </w:pPr>
          </w:p>
        </w:tc>
        <w:tc>
          <w:tcPr>
            <w:tcW w:w="117" w:type="pct"/>
            <w:vMerge/>
            <w:shd w:val="clear" w:color="auto" w:fill="D9D9D9" w:themeFill="background1" w:themeFillShade="D9"/>
            <w:textDirection w:val="btLr"/>
          </w:tcPr>
          <w:p w14:paraId="7A6F2333" w14:textId="77777777" w:rsidR="0074445C" w:rsidRPr="00604551" w:rsidRDefault="0074445C" w:rsidP="001660F0">
            <w:pPr>
              <w:tabs>
                <w:tab w:val="left" w:pos="720"/>
                <w:tab w:val="right" w:pos="13950"/>
              </w:tabs>
              <w:rPr>
                <w:rFonts w:ascii="Arial" w:hAnsi="Arial" w:cs="Arial"/>
                <w:sz w:val="16"/>
                <w:szCs w:val="16"/>
              </w:rPr>
            </w:pPr>
          </w:p>
        </w:tc>
        <w:tc>
          <w:tcPr>
            <w:tcW w:w="117" w:type="pct"/>
            <w:vMerge/>
            <w:shd w:val="clear" w:color="auto" w:fill="D9D9D9" w:themeFill="background1" w:themeFillShade="D9"/>
            <w:textDirection w:val="btLr"/>
          </w:tcPr>
          <w:p w14:paraId="14A65CB5" w14:textId="77777777" w:rsidR="0074445C" w:rsidRPr="00604551" w:rsidRDefault="0074445C" w:rsidP="001660F0">
            <w:pPr>
              <w:tabs>
                <w:tab w:val="left" w:pos="720"/>
                <w:tab w:val="right" w:pos="13950"/>
              </w:tabs>
              <w:rPr>
                <w:rFonts w:ascii="Arial" w:hAnsi="Arial" w:cs="Arial"/>
                <w:sz w:val="16"/>
                <w:szCs w:val="16"/>
              </w:rPr>
            </w:pPr>
          </w:p>
        </w:tc>
        <w:tc>
          <w:tcPr>
            <w:tcW w:w="117" w:type="pct"/>
            <w:vMerge/>
            <w:shd w:val="clear" w:color="auto" w:fill="D9D9D9" w:themeFill="background1" w:themeFillShade="D9"/>
            <w:textDirection w:val="btLr"/>
          </w:tcPr>
          <w:p w14:paraId="4D3F44EC" w14:textId="77777777" w:rsidR="0074445C" w:rsidRPr="00604551" w:rsidRDefault="0074445C" w:rsidP="001660F0">
            <w:pPr>
              <w:tabs>
                <w:tab w:val="left" w:pos="720"/>
                <w:tab w:val="right" w:pos="13950"/>
              </w:tabs>
              <w:rPr>
                <w:rFonts w:ascii="Arial" w:hAnsi="Arial" w:cs="Arial"/>
                <w:sz w:val="16"/>
                <w:szCs w:val="16"/>
              </w:rPr>
            </w:pPr>
          </w:p>
        </w:tc>
        <w:tc>
          <w:tcPr>
            <w:tcW w:w="341" w:type="pct"/>
            <w:shd w:val="clear" w:color="auto" w:fill="D9D9D9" w:themeFill="background1" w:themeFillShade="D9"/>
            <w:vAlign w:val="center"/>
          </w:tcPr>
          <w:p w14:paraId="3A380E2C" w14:textId="210877D4" w:rsidR="0074445C" w:rsidRPr="00A12DE8" w:rsidRDefault="0074445C" w:rsidP="003212EC">
            <w:pPr>
              <w:tabs>
                <w:tab w:val="left" w:pos="720"/>
                <w:tab w:val="right" w:pos="13950"/>
              </w:tabs>
              <w:jc w:val="center"/>
              <w:rPr>
                <w:rFonts w:ascii="Arial" w:hAnsi="Arial" w:cs="Arial"/>
                <w:sz w:val="20"/>
                <w:szCs w:val="20"/>
              </w:rPr>
            </w:pPr>
            <w:r w:rsidRPr="00A12DE8">
              <w:rPr>
                <w:rFonts w:ascii="Arial" w:hAnsi="Arial" w:cs="Arial"/>
                <w:sz w:val="20"/>
                <w:szCs w:val="20"/>
              </w:rPr>
              <w:t>Owner</w:t>
            </w:r>
          </w:p>
        </w:tc>
        <w:tc>
          <w:tcPr>
            <w:tcW w:w="342" w:type="pct"/>
            <w:shd w:val="clear" w:color="auto" w:fill="D9D9D9" w:themeFill="background1" w:themeFillShade="D9"/>
            <w:vAlign w:val="center"/>
          </w:tcPr>
          <w:p w14:paraId="13848534" w14:textId="6DBF17BA" w:rsidR="0074445C" w:rsidRPr="00A12DE8" w:rsidRDefault="0074445C" w:rsidP="003212EC">
            <w:pPr>
              <w:tabs>
                <w:tab w:val="left" w:pos="720"/>
                <w:tab w:val="right" w:pos="13950"/>
              </w:tabs>
              <w:jc w:val="center"/>
              <w:rPr>
                <w:rFonts w:ascii="Arial" w:hAnsi="Arial" w:cs="Arial"/>
                <w:sz w:val="20"/>
                <w:szCs w:val="20"/>
              </w:rPr>
            </w:pPr>
            <w:r w:rsidRPr="00A12DE8">
              <w:rPr>
                <w:rFonts w:ascii="Arial" w:hAnsi="Arial" w:cs="Arial"/>
                <w:sz w:val="20"/>
                <w:szCs w:val="20"/>
              </w:rPr>
              <w:t>Target Date</w:t>
            </w:r>
          </w:p>
        </w:tc>
        <w:tc>
          <w:tcPr>
            <w:tcW w:w="343" w:type="pct"/>
            <w:shd w:val="clear" w:color="auto" w:fill="D9D9D9" w:themeFill="background1" w:themeFillShade="D9"/>
            <w:vAlign w:val="center"/>
          </w:tcPr>
          <w:p w14:paraId="0F440248" w14:textId="0BCA76B6" w:rsidR="0074445C" w:rsidRPr="00A12DE8" w:rsidRDefault="0074445C" w:rsidP="003212EC">
            <w:pPr>
              <w:tabs>
                <w:tab w:val="left" w:pos="720"/>
                <w:tab w:val="right" w:pos="13950"/>
              </w:tabs>
              <w:jc w:val="center"/>
              <w:rPr>
                <w:rFonts w:ascii="Arial" w:hAnsi="Arial" w:cs="Arial"/>
                <w:sz w:val="20"/>
                <w:szCs w:val="20"/>
              </w:rPr>
            </w:pPr>
            <w:r w:rsidRPr="00A12DE8">
              <w:rPr>
                <w:rFonts w:ascii="Arial" w:hAnsi="Arial" w:cs="Arial"/>
                <w:sz w:val="20"/>
                <w:szCs w:val="20"/>
              </w:rPr>
              <w:t>Completed Date and Initials</w:t>
            </w:r>
          </w:p>
        </w:tc>
      </w:tr>
      <w:tr w:rsidR="0096190F" w:rsidRPr="00604551" w14:paraId="6A05A809" w14:textId="132A7B73" w:rsidTr="00CB52A2">
        <w:trPr>
          <w:cantSplit/>
          <w:trHeight w:val="2229"/>
        </w:trPr>
        <w:tc>
          <w:tcPr>
            <w:tcW w:w="583" w:type="pct"/>
            <w:tcBorders>
              <w:bottom w:val="single" w:sz="4" w:space="0" w:color="FFFFFF"/>
            </w:tcBorders>
            <w:shd w:val="clear" w:color="auto" w:fill="auto"/>
          </w:tcPr>
          <w:p w14:paraId="72A3D3EC" w14:textId="06F96333" w:rsidR="0096190F" w:rsidRPr="00604551" w:rsidRDefault="0096190F" w:rsidP="003350E1">
            <w:pPr>
              <w:tabs>
                <w:tab w:val="left" w:pos="720"/>
                <w:tab w:val="right" w:pos="13950"/>
              </w:tabs>
              <w:rPr>
                <w:rFonts w:ascii="Arial" w:hAnsi="Arial" w:cs="Arial"/>
                <w:sz w:val="16"/>
                <w:szCs w:val="16"/>
              </w:rPr>
            </w:pPr>
            <w:r w:rsidRPr="00223937">
              <w:rPr>
                <w:rFonts w:ascii="Arial" w:hAnsi="Arial" w:cs="Arial"/>
                <w:sz w:val="20"/>
                <w:szCs w:val="16"/>
              </w:rPr>
              <w:t>People in one of the groups above are dispensed original full pack valproate-containing medicines and take the wrong dose of valproate-containing medicine.</w:t>
            </w:r>
          </w:p>
        </w:tc>
        <w:tc>
          <w:tcPr>
            <w:tcW w:w="840" w:type="pct"/>
            <w:tcBorders>
              <w:bottom w:val="single" w:sz="4" w:space="0" w:color="FFFFFF" w:themeColor="background1"/>
            </w:tcBorders>
            <w:shd w:val="clear" w:color="auto" w:fill="auto"/>
          </w:tcPr>
          <w:p w14:paraId="4357A9D4" w14:textId="15664BCA" w:rsidR="0096190F" w:rsidRPr="00223937" w:rsidRDefault="0096190F" w:rsidP="00E67AB1">
            <w:pPr>
              <w:tabs>
                <w:tab w:val="left" w:pos="720"/>
                <w:tab w:val="right" w:pos="13950"/>
              </w:tabs>
              <w:rPr>
                <w:rFonts w:ascii="Arial" w:hAnsi="Arial" w:cs="Arial"/>
                <w:b/>
                <w:sz w:val="20"/>
                <w:szCs w:val="16"/>
              </w:rPr>
            </w:pPr>
            <w:r w:rsidRPr="00223937">
              <w:rPr>
                <w:rFonts w:ascii="Arial" w:hAnsi="Arial" w:cs="Arial"/>
                <w:b/>
                <w:sz w:val="20"/>
                <w:szCs w:val="16"/>
              </w:rPr>
              <w:t xml:space="preserve">People who use </w:t>
            </w:r>
            <w:r w:rsidR="00C92BA8">
              <w:rPr>
                <w:rFonts w:ascii="Arial" w:hAnsi="Arial" w:cs="Arial"/>
                <w:b/>
                <w:sz w:val="20"/>
                <w:szCs w:val="16"/>
              </w:rPr>
              <w:t xml:space="preserve">Community Pharmacy </w:t>
            </w:r>
            <w:r w:rsidRPr="00223937">
              <w:rPr>
                <w:rFonts w:ascii="Arial" w:hAnsi="Arial" w:cs="Arial"/>
                <w:b/>
                <w:sz w:val="20"/>
                <w:szCs w:val="16"/>
              </w:rPr>
              <w:t>services.</w:t>
            </w:r>
          </w:p>
          <w:p w14:paraId="74C5E0ED" w14:textId="77777777" w:rsidR="0096190F" w:rsidRDefault="0096190F" w:rsidP="00E67AB1">
            <w:pPr>
              <w:tabs>
                <w:tab w:val="left" w:pos="720"/>
                <w:tab w:val="right" w:pos="13950"/>
              </w:tabs>
              <w:rPr>
                <w:rFonts w:ascii="Arial" w:hAnsi="Arial" w:cs="Arial"/>
                <w:sz w:val="20"/>
                <w:szCs w:val="16"/>
              </w:rPr>
            </w:pPr>
          </w:p>
          <w:p w14:paraId="0D0B940D" w14:textId="6652E69F" w:rsidR="00C92BA8" w:rsidRPr="00E67AB1" w:rsidRDefault="00C92BA8" w:rsidP="00E67AB1">
            <w:pPr>
              <w:tabs>
                <w:tab w:val="left" w:pos="720"/>
                <w:tab w:val="right" w:pos="13950"/>
              </w:tabs>
              <w:rPr>
                <w:rFonts w:ascii="Arial" w:hAnsi="Arial" w:cs="Arial"/>
                <w:sz w:val="20"/>
                <w:szCs w:val="16"/>
              </w:rPr>
            </w:pPr>
            <w:r w:rsidRPr="00223937">
              <w:rPr>
                <w:rFonts w:ascii="Arial" w:hAnsi="Arial" w:cs="Arial"/>
                <w:b/>
                <w:sz w:val="20"/>
                <w:szCs w:val="16"/>
              </w:rPr>
              <w:t>Users of compliance aids:</w:t>
            </w:r>
            <w:r w:rsidRPr="00223937">
              <w:rPr>
                <w:rFonts w:ascii="Arial" w:hAnsi="Arial" w:cs="Arial"/>
                <w:sz w:val="20"/>
                <w:szCs w:val="16"/>
              </w:rPr>
              <w:t xml:space="preserve"> may forget to take or take too much Valproate-containing medicine as it is separate from the other medicines in the compliance aid resulting in uncontrolled/ deterioration of their condition or overdose resulting in hospitalisation or a prolonged hospital stay.</w:t>
            </w:r>
          </w:p>
        </w:tc>
        <w:tc>
          <w:tcPr>
            <w:tcW w:w="850" w:type="pct"/>
            <w:tcBorders>
              <w:bottom w:val="single" w:sz="4" w:space="0" w:color="FFFFFF"/>
            </w:tcBorders>
            <w:shd w:val="clear" w:color="auto" w:fill="auto"/>
          </w:tcPr>
          <w:p w14:paraId="4169F534" w14:textId="77777777" w:rsidR="0096190F" w:rsidRDefault="00CB52A2" w:rsidP="00CB52A2">
            <w:pPr>
              <w:tabs>
                <w:tab w:val="left" w:pos="720"/>
                <w:tab w:val="right" w:pos="13950"/>
              </w:tabs>
              <w:rPr>
                <w:rFonts w:ascii="Arial" w:hAnsi="Arial" w:cs="Arial"/>
                <w:color w:val="000000"/>
                <w:sz w:val="20"/>
                <w:shd w:val="clear" w:color="auto" w:fill="FFFFFF"/>
              </w:rPr>
            </w:pPr>
            <w:r w:rsidRPr="00CB52A2">
              <w:rPr>
                <w:rFonts w:ascii="Arial" w:hAnsi="Arial" w:cs="Arial"/>
                <w:color w:val="000000"/>
                <w:sz w:val="20"/>
                <w:shd w:val="clear" w:color="auto" w:fill="FFFFFF"/>
              </w:rPr>
              <w:t>People who are assessed as requiring a compliance aid, daily/weekly dispensing or small pack supplies of medicine for any reason automatically have valproate-containing medicines dispensed in the same way.</w:t>
            </w:r>
          </w:p>
          <w:p w14:paraId="18F09553" w14:textId="77777777" w:rsidR="00C92BA8" w:rsidRDefault="00C92BA8" w:rsidP="00CB52A2">
            <w:pPr>
              <w:tabs>
                <w:tab w:val="left" w:pos="720"/>
                <w:tab w:val="right" w:pos="13950"/>
              </w:tabs>
              <w:rPr>
                <w:rFonts w:ascii="Arial" w:hAnsi="Arial" w:cs="Arial"/>
                <w:color w:val="000000"/>
                <w:sz w:val="20"/>
                <w:shd w:val="clear" w:color="auto" w:fill="FFFFFF"/>
              </w:rPr>
            </w:pPr>
          </w:p>
          <w:p w14:paraId="0E27B00A" w14:textId="128DEA2F" w:rsidR="00C92BA8" w:rsidRPr="00CB52A2" w:rsidRDefault="00C92BA8" w:rsidP="008A4573">
            <w:pPr>
              <w:tabs>
                <w:tab w:val="left" w:pos="720"/>
                <w:tab w:val="right" w:pos="13950"/>
              </w:tabs>
              <w:rPr>
                <w:rFonts w:ascii="Arial" w:hAnsi="Arial" w:cs="Arial"/>
                <w:color w:val="000000"/>
                <w:sz w:val="20"/>
                <w:shd w:val="clear" w:color="auto" w:fill="FFFFFF"/>
              </w:rPr>
            </w:pPr>
            <w:r>
              <w:rPr>
                <w:rFonts w:ascii="Arial" w:hAnsi="Arial" w:cs="Arial"/>
                <w:color w:val="000000"/>
                <w:sz w:val="20"/>
                <w:shd w:val="clear" w:color="auto" w:fill="FFFFFF"/>
              </w:rPr>
              <w:t>A</w:t>
            </w:r>
            <w:r w:rsidR="00A71934">
              <w:rPr>
                <w:rFonts w:ascii="Arial" w:hAnsi="Arial" w:cs="Arial"/>
                <w:color w:val="000000"/>
                <w:sz w:val="20"/>
                <w:shd w:val="clear" w:color="auto" w:fill="FFFFFF"/>
              </w:rPr>
              <w:t>n indi</w:t>
            </w:r>
            <w:r w:rsidR="00A6622B">
              <w:rPr>
                <w:rFonts w:ascii="Arial" w:hAnsi="Arial" w:cs="Arial"/>
                <w:color w:val="000000"/>
                <w:sz w:val="20"/>
                <w:shd w:val="clear" w:color="auto" w:fill="FFFFFF"/>
              </w:rPr>
              <w:t>vidual Assessment for Exception to Requirement to Dispense Sodium Valproate Containing Medicines in Origin</w:t>
            </w:r>
            <w:r w:rsidR="008A4573">
              <w:rPr>
                <w:rFonts w:ascii="Arial" w:hAnsi="Arial" w:cs="Arial"/>
                <w:color w:val="000000"/>
                <w:sz w:val="20"/>
                <w:shd w:val="clear" w:color="auto" w:fill="FFFFFF"/>
              </w:rPr>
              <w:t xml:space="preserve">al Packs </w:t>
            </w:r>
            <w:bookmarkStart w:id="0" w:name="_GoBack"/>
            <w:bookmarkEnd w:id="0"/>
            <w:r>
              <w:rPr>
                <w:rFonts w:ascii="Arial" w:hAnsi="Arial" w:cs="Arial"/>
                <w:color w:val="000000"/>
                <w:sz w:val="20"/>
                <w:shd w:val="clear" w:color="auto" w:fill="FFFFFF"/>
              </w:rPr>
              <w:t>is completed each time valproate containing products are dispensed not in their original full packs.</w:t>
            </w:r>
          </w:p>
        </w:tc>
        <w:tc>
          <w:tcPr>
            <w:tcW w:w="120" w:type="pct"/>
            <w:tcBorders>
              <w:bottom w:val="single" w:sz="4" w:space="0" w:color="FFFFFF"/>
            </w:tcBorders>
            <w:shd w:val="clear" w:color="auto" w:fill="auto"/>
          </w:tcPr>
          <w:p w14:paraId="60061E4C" w14:textId="04E2A593" w:rsidR="0096190F" w:rsidRPr="00D5146B" w:rsidRDefault="00D5146B" w:rsidP="007A3E1F">
            <w:pPr>
              <w:tabs>
                <w:tab w:val="left" w:pos="720"/>
                <w:tab w:val="right" w:pos="13950"/>
              </w:tabs>
              <w:jc w:val="center"/>
              <w:rPr>
                <w:rFonts w:ascii="Arial" w:hAnsi="Arial" w:cs="Arial"/>
                <w:b/>
                <w:sz w:val="20"/>
                <w:szCs w:val="16"/>
              </w:rPr>
            </w:pPr>
            <w:r w:rsidRPr="00D5146B">
              <w:rPr>
                <w:rFonts w:ascii="Arial" w:hAnsi="Arial" w:cs="Arial"/>
                <w:b/>
                <w:sz w:val="20"/>
                <w:szCs w:val="16"/>
              </w:rPr>
              <w:t>U</w:t>
            </w:r>
          </w:p>
        </w:tc>
        <w:tc>
          <w:tcPr>
            <w:tcW w:w="120" w:type="pct"/>
            <w:tcBorders>
              <w:bottom w:val="single" w:sz="4" w:space="0" w:color="FFFFFF"/>
            </w:tcBorders>
            <w:shd w:val="clear" w:color="auto" w:fill="auto"/>
          </w:tcPr>
          <w:p w14:paraId="44EAFD9C" w14:textId="05F6B7A5" w:rsidR="0096190F" w:rsidRPr="00D5146B" w:rsidRDefault="00D5146B" w:rsidP="003350E1">
            <w:pPr>
              <w:tabs>
                <w:tab w:val="left" w:pos="720"/>
                <w:tab w:val="right" w:pos="13950"/>
              </w:tabs>
              <w:jc w:val="center"/>
              <w:rPr>
                <w:rFonts w:ascii="Arial" w:hAnsi="Arial" w:cs="Arial"/>
                <w:b/>
                <w:sz w:val="20"/>
                <w:szCs w:val="16"/>
              </w:rPr>
            </w:pPr>
            <w:r w:rsidRPr="00D5146B">
              <w:rPr>
                <w:rFonts w:ascii="Arial" w:hAnsi="Arial" w:cs="Arial"/>
                <w:b/>
                <w:sz w:val="20"/>
                <w:szCs w:val="16"/>
              </w:rPr>
              <w:t>M</w:t>
            </w:r>
          </w:p>
        </w:tc>
        <w:tc>
          <w:tcPr>
            <w:tcW w:w="120" w:type="pct"/>
            <w:tcBorders>
              <w:bottom w:val="single" w:sz="4" w:space="0" w:color="FFFFFF"/>
            </w:tcBorders>
            <w:shd w:val="clear" w:color="auto" w:fill="auto"/>
          </w:tcPr>
          <w:p w14:paraId="4B94D5A5" w14:textId="64EFF41B" w:rsidR="0096190F" w:rsidRPr="00D5146B" w:rsidRDefault="00D5146B" w:rsidP="003350E1">
            <w:pPr>
              <w:tabs>
                <w:tab w:val="left" w:pos="720"/>
                <w:tab w:val="right" w:pos="13950"/>
              </w:tabs>
              <w:jc w:val="center"/>
              <w:rPr>
                <w:rFonts w:ascii="Arial" w:hAnsi="Arial" w:cs="Arial"/>
                <w:b/>
                <w:sz w:val="20"/>
                <w:szCs w:val="16"/>
              </w:rPr>
            </w:pPr>
            <w:r w:rsidRPr="00D5146B">
              <w:rPr>
                <w:rFonts w:ascii="Arial" w:hAnsi="Arial" w:cs="Arial"/>
                <w:b/>
                <w:sz w:val="20"/>
                <w:szCs w:val="16"/>
              </w:rPr>
              <w:t>M</w:t>
            </w:r>
          </w:p>
        </w:tc>
        <w:tc>
          <w:tcPr>
            <w:tcW w:w="990" w:type="pct"/>
            <w:tcBorders>
              <w:bottom w:val="single" w:sz="4" w:space="0" w:color="FFFFFF"/>
            </w:tcBorders>
            <w:shd w:val="clear" w:color="auto" w:fill="auto"/>
          </w:tcPr>
          <w:p w14:paraId="3760F010" w14:textId="77777777" w:rsidR="0096190F" w:rsidRDefault="0096190F" w:rsidP="003350E1">
            <w:pPr>
              <w:tabs>
                <w:tab w:val="left" w:pos="720"/>
                <w:tab w:val="right" w:pos="13950"/>
              </w:tabs>
              <w:rPr>
                <w:rFonts w:ascii="Arial" w:hAnsi="Arial" w:cs="Arial"/>
                <w:sz w:val="16"/>
                <w:szCs w:val="16"/>
              </w:rPr>
            </w:pPr>
          </w:p>
          <w:p w14:paraId="1CE66850" w14:textId="77777777" w:rsidR="0096190F" w:rsidRDefault="0096190F" w:rsidP="003350E1">
            <w:pPr>
              <w:tabs>
                <w:tab w:val="left" w:pos="720"/>
                <w:tab w:val="right" w:pos="13950"/>
              </w:tabs>
              <w:rPr>
                <w:rFonts w:ascii="Arial" w:hAnsi="Arial" w:cs="Arial"/>
                <w:sz w:val="16"/>
                <w:szCs w:val="16"/>
              </w:rPr>
            </w:pPr>
          </w:p>
          <w:p w14:paraId="3DEEC669" w14:textId="4F7F3D79" w:rsidR="0096190F" w:rsidRPr="00604551" w:rsidRDefault="0096190F" w:rsidP="003350E1">
            <w:pPr>
              <w:tabs>
                <w:tab w:val="left" w:pos="720"/>
                <w:tab w:val="right" w:pos="13950"/>
              </w:tabs>
              <w:rPr>
                <w:rFonts w:ascii="Arial" w:hAnsi="Arial" w:cs="Arial"/>
                <w:sz w:val="16"/>
                <w:szCs w:val="16"/>
              </w:rPr>
            </w:pPr>
          </w:p>
        </w:tc>
        <w:tc>
          <w:tcPr>
            <w:tcW w:w="117" w:type="pct"/>
            <w:tcBorders>
              <w:bottom w:val="single" w:sz="4" w:space="0" w:color="FFFFFF"/>
            </w:tcBorders>
            <w:shd w:val="clear" w:color="auto" w:fill="auto"/>
          </w:tcPr>
          <w:p w14:paraId="3656B9AB" w14:textId="7853C2C9" w:rsidR="0096190F" w:rsidRPr="00736685" w:rsidRDefault="00736685" w:rsidP="003350E1">
            <w:pPr>
              <w:tabs>
                <w:tab w:val="left" w:pos="720"/>
                <w:tab w:val="right" w:pos="13950"/>
              </w:tabs>
              <w:jc w:val="center"/>
              <w:rPr>
                <w:rFonts w:ascii="Arial" w:hAnsi="Arial" w:cs="Arial"/>
                <w:b/>
                <w:sz w:val="20"/>
                <w:szCs w:val="16"/>
              </w:rPr>
            </w:pPr>
            <w:r w:rsidRPr="00736685">
              <w:rPr>
                <w:rFonts w:ascii="Arial" w:hAnsi="Arial" w:cs="Arial"/>
                <w:b/>
                <w:sz w:val="20"/>
                <w:szCs w:val="16"/>
              </w:rPr>
              <w:t>U</w:t>
            </w:r>
          </w:p>
        </w:tc>
        <w:tc>
          <w:tcPr>
            <w:tcW w:w="117" w:type="pct"/>
            <w:tcBorders>
              <w:bottom w:val="single" w:sz="4" w:space="0" w:color="FFFFFF"/>
            </w:tcBorders>
            <w:shd w:val="clear" w:color="auto" w:fill="auto"/>
          </w:tcPr>
          <w:p w14:paraId="45FB0818" w14:textId="4064A330" w:rsidR="0096190F" w:rsidRPr="00736685" w:rsidRDefault="00736685" w:rsidP="003350E1">
            <w:pPr>
              <w:tabs>
                <w:tab w:val="left" w:pos="720"/>
                <w:tab w:val="right" w:pos="13950"/>
              </w:tabs>
              <w:jc w:val="center"/>
              <w:rPr>
                <w:rFonts w:ascii="Arial" w:hAnsi="Arial" w:cs="Arial"/>
                <w:b/>
                <w:sz w:val="20"/>
                <w:szCs w:val="16"/>
              </w:rPr>
            </w:pPr>
            <w:r w:rsidRPr="00736685">
              <w:rPr>
                <w:rFonts w:ascii="Arial" w:hAnsi="Arial" w:cs="Arial"/>
                <w:b/>
                <w:sz w:val="20"/>
                <w:szCs w:val="16"/>
              </w:rPr>
              <w:t>M</w:t>
            </w:r>
          </w:p>
        </w:tc>
        <w:tc>
          <w:tcPr>
            <w:tcW w:w="117" w:type="pct"/>
            <w:tcBorders>
              <w:bottom w:val="single" w:sz="4" w:space="0" w:color="FFFFFF"/>
            </w:tcBorders>
            <w:shd w:val="clear" w:color="auto" w:fill="auto"/>
          </w:tcPr>
          <w:p w14:paraId="049F31CB" w14:textId="6FD5402D" w:rsidR="0096190F" w:rsidRPr="00736685" w:rsidRDefault="00736685" w:rsidP="007A3E1F">
            <w:pPr>
              <w:tabs>
                <w:tab w:val="left" w:pos="720"/>
                <w:tab w:val="right" w:pos="13950"/>
              </w:tabs>
              <w:jc w:val="center"/>
              <w:rPr>
                <w:rFonts w:ascii="Arial" w:hAnsi="Arial" w:cs="Arial"/>
                <w:b/>
                <w:sz w:val="20"/>
                <w:szCs w:val="16"/>
              </w:rPr>
            </w:pPr>
            <w:r w:rsidRPr="00736685">
              <w:rPr>
                <w:rFonts w:ascii="Arial" w:hAnsi="Arial" w:cs="Arial"/>
                <w:b/>
                <w:sz w:val="20"/>
                <w:szCs w:val="16"/>
              </w:rPr>
              <w:t>M</w:t>
            </w:r>
          </w:p>
        </w:tc>
        <w:tc>
          <w:tcPr>
            <w:tcW w:w="341" w:type="pct"/>
            <w:tcBorders>
              <w:bottom w:val="single" w:sz="4" w:space="0" w:color="FFFFFF"/>
            </w:tcBorders>
            <w:shd w:val="clear" w:color="auto" w:fill="auto"/>
          </w:tcPr>
          <w:p w14:paraId="05F340BC" w14:textId="6CCF5001" w:rsidR="0096190F" w:rsidRPr="00604551" w:rsidRDefault="0096190F" w:rsidP="0079783F">
            <w:pPr>
              <w:tabs>
                <w:tab w:val="left" w:pos="720"/>
                <w:tab w:val="right" w:pos="13950"/>
              </w:tabs>
              <w:rPr>
                <w:rFonts w:ascii="Arial" w:hAnsi="Arial" w:cs="Arial"/>
                <w:sz w:val="16"/>
                <w:szCs w:val="16"/>
              </w:rPr>
            </w:pPr>
          </w:p>
        </w:tc>
        <w:tc>
          <w:tcPr>
            <w:tcW w:w="342" w:type="pct"/>
            <w:tcBorders>
              <w:bottom w:val="single" w:sz="4" w:space="0" w:color="FFFFFF"/>
            </w:tcBorders>
          </w:tcPr>
          <w:p w14:paraId="77BA201E" w14:textId="243A54AE" w:rsidR="0096190F" w:rsidRPr="00604551" w:rsidRDefault="0096190F" w:rsidP="003350E1">
            <w:pPr>
              <w:tabs>
                <w:tab w:val="left" w:pos="720"/>
                <w:tab w:val="right" w:pos="13950"/>
              </w:tabs>
              <w:rPr>
                <w:rFonts w:ascii="Arial" w:hAnsi="Arial" w:cs="Arial"/>
                <w:sz w:val="16"/>
                <w:szCs w:val="16"/>
              </w:rPr>
            </w:pPr>
          </w:p>
        </w:tc>
        <w:tc>
          <w:tcPr>
            <w:tcW w:w="343" w:type="pct"/>
            <w:tcBorders>
              <w:bottom w:val="single" w:sz="4" w:space="0" w:color="FFFFFF"/>
            </w:tcBorders>
          </w:tcPr>
          <w:p w14:paraId="5FCEAF2F" w14:textId="1D24B4D7" w:rsidR="0096190F" w:rsidRPr="00604551" w:rsidRDefault="0096190F" w:rsidP="003350E1">
            <w:pPr>
              <w:tabs>
                <w:tab w:val="left" w:pos="720"/>
                <w:tab w:val="right" w:pos="13950"/>
              </w:tabs>
              <w:rPr>
                <w:rFonts w:ascii="Brush Script MT" w:hAnsi="Brush Script MT" w:cs="Arial"/>
                <w:sz w:val="22"/>
                <w:szCs w:val="22"/>
              </w:rPr>
            </w:pPr>
          </w:p>
        </w:tc>
      </w:tr>
      <w:tr w:rsidR="0096190F" w:rsidRPr="00604551" w14:paraId="7AC36A9B" w14:textId="77777777" w:rsidTr="00C92BA8">
        <w:trPr>
          <w:cantSplit/>
          <w:trHeight w:val="1941"/>
        </w:trPr>
        <w:tc>
          <w:tcPr>
            <w:tcW w:w="583" w:type="pct"/>
            <w:tcBorders>
              <w:top w:val="single" w:sz="4" w:space="0" w:color="FFFFFF"/>
            </w:tcBorders>
            <w:shd w:val="clear" w:color="auto" w:fill="auto"/>
          </w:tcPr>
          <w:p w14:paraId="64AD4B06" w14:textId="1AEA51B4" w:rsidR="0096190F" w:rsidRPr="00604551" w:rsidRDefault="0096190F" w:rsidP="003350E1">
            <w:pPr>
              <w:tabs>
                <w:tab w:val="left" w:pos="720"/>
                <w:tab w:val="right" w:pos="13950"/>
              </w:tabs>
              <w:rPr>
                <w:rFonts w:ascii="Arial" w:hAnsi="Arial" w:cs="Arial"/>
                <w:sz w:val="16"/>
                <w:szCs w:val="16"/>
              </w:rPr>
            </w:pPr>
          </w:p>
        </w:tc>
        <w:tc>
          <w:tcPr>
            <w:tcW w:w="840" w:type="pct"/>
            <w:tcBorders>
              <w:top w:val="single" w:sz="4" w:space="0" w:color="FFFFFF" w:themeColor="background1"/>
            </w:tcBorders>
            <w:shd w:val="clear" w:color="auto" w:fill="auto"/>
          </w:tcPr>
          <w:p w14:paraId="67241D5D" w14:textId="5E4F1636" w:rsidR="0096190F" w:rsidRPr="00E67AB1" w:rsidRDefault="0096190F" w:rsidP="003350E1">
            <w:pPr>
              <w:tabs>
                <w:tab w:val="left" w:pos="720"/>
                <w:tab w:val="right" w:pos="13950"/>
              </w:tabs>
              <w:rPr>
                <w:rFonts w:ascii="Arial" w:hAnsi="Arial" w:cs="Arial"/>
                <w:sz w:val="20"/>
                <w:szCs w:val="16"/>
              </w:rPr>
            </w:pPr>
            <w:r w:rsidRPr="00E67AB1">
              <w:rPr>
                <w:rFonts w:ascii="Arial" w:hAnsi="Arial" w:cs="Arial"/>
                <w:b/>
                <w:sz w:val="20"/>
                <w:szCs w:val="16"/>
              </w:rPr>
              <w:t>Concerns over unintentional overdose:</w:t>
            </w:r>
            <w:r w:rsidRPr="00E67AB1">
              <w:rPr>
                <w:rFonts w:ascii="Arial" w:hAnsi="Arial" w:cs="Arial"/>
                <w:sz w:val="20"/>
                <w:szCs w:val="16"/>
              </w:rPr>
              <w:t xml:space="preserve"> may accidentally take too much Valproate-containing medicine resulting in major side effects or death due to toxicity.</w:t>
            </w:r>
          </w:p>
        </w:tc>
        <w:tc>
          <w:tcPr>
            <w:tcW w:w="850" w:type="pct"/>
            <w:tcBorders>
              <w:top w:val="single" w:sz="4" w:space="0" w:color="FFFFFF"/>
            </w:tcBorders>
            <w:shd w:val="clear" w:color="auto" w:fill="auto"/>
          </w:tcPr>
          <w:p w14:paraId="6F87601C" w14:textId="2F23AC66" w:rsidR="0096190F" w:rsidRPr="00604551" w:rsidRDefault="0096190F" w:rsidP="0096216C">
            <w:pPr>
              <w:tabs>
                <w:tab w:val="left" w:pos="720"/>
                <w:tab w:val="right" w:pos="13950"/>
              </w:tabs>
              <w:rPr>
                <w:rFonts w:ascii="Arial" w:hAnsi="Arial" w:cs="Arial"/>
                <w:sz w:val="16"/>
                <w:szCs w:val="16"/>
              </w:rPr>
            </w:pPr>
          </w:p>
        </w:tc>
        <w:tc>
          <w:tcPr>
            <w:tcW w:w="120" w:type="pct"/>
            <w:tcBorders>
              <w:top w:val="single" w:sz="4" w:space="0" w:color="FFFFFF"/>
            </w:tcBorders>
            <w:shd w:val="clear" w:color="auto" w:fill="auto"/>
          </w:tcPr>
          <w:p w14:paraId="377EFE85" w14:textId="637E78A6" w:rsidR="0096190F" w:rsidRPr="00604551" w:rsidRDefault="0096190F" w:rsidP="003350E1">
            <w:pPr>
              <w:tabs>
                <w:tab w:val="left" w:pos="720"/>
                <w:tab w:val="right" w:pos="13950"/>
              </w:tabs>
              <w:jc w:val="center"/>
              <w:rPr>
                <w:rFonts w:ascii="Arial" w:hAnsi="Arial" w:cs="Arial"/>
                <w:b/>
                <w:sz w:val="16"/>
                <w:szCs w:val="16"/>
              </w:rPr>
            </w:pPr>
          </w:p>
        </w:tc>
        <w:tc>
          <w:tcPr>
            <w:tcW w:w="120" w:type="pct"/>
            <w:tcBorders>
              <w:top w:val="single" w:sz="4" w:space="0" w:color="FFFFFF"/>
            </w:tcBorders>
            <w:shd w:val="clear" w:color="auto" w:fill="auto"/>
          </w:tcPr>
          <w:p w14:paraId="1DF700F8" w14:textId="4F49F666" w:rsidR="0096190F" w:rsidRPr="00604551" w:rsidRDefault="0096190F" w:rsidP="003350E1">
            <w:pPr>
              <w:tabs>
                <w:tab w:val="left" w:pos="720"/>
                <w:tab w:val="right" w:pos="13950"/>
              </w:tabs>
              <w:jc w:val="center"/>
              <w:rPr>
                <w:rFonts w:ascii="Arial" w:hAnsi="Arial" w:cs="Arial"/>
                <w:b/>
                <w:sz w:val="16"/>
                <w:szCs w:val="16"/>
              </w:rPr>
            </w:pPr>
          </w:p>
        </w:tc>
        <w:tc>
          <w:tcPr>
            <w:tcW w:w="120" w:type="pct"/>
            <w:tcBorders>
              <w:top w:val="single" w:sz="4" w:space="0" w:color="FFFFFF"/>
            </w:tcBorders>
            <w:shd w:val="clear" w:color="auto" w:fill="auto"/>
          </w:tcPr>
          <w:p w14:paraId="27ECFCF7" w14:textId="13A8D6ED" w:rsidR="0096190F" w:rsidRPr="00604551" w:rsidRDefault="0096190F" w:rsidP="003350E1">
            <w:pPr>
              <w:tabs>
                <w:tab w:val="left" w:pos="720"/>
                <w:tab w:val="right" w:pos="13950"/>
              </w:tabs>
              <w:jc w:val="center"/>
              <w:rPr>
                <w:rFonts w:ascii="Arial" w:hAnsi="Arial" w:cs="Arial"/>
                <w:b/>
                <w:sz w:val="16"/>
                <w:szCs w:val="16"/>
              </w:rPr>
            </w:pPr>
          </w:p>
        </w:tc>
        <w:tc>
          <w:tcPr>
            <w:tcW w:w="990" w:type="pct"/>
            <w:tcBorders>
              <w:top w:val="single" w:sz="4" w:space="0" w:color="FFFFFF"/>
            </w:tcBorders>
            <w:shd w:val="clear" w:color="auto" w:fill="auto"/>
          </w:tcPr>
          <w:p w14:paraId="49B16586" w14:textId="50E2461E" w:rsidR="0096190F" w:rsidRPr="00604551" w:rsidRDefault="0096190F" w:rsidP="003350E1">
            <w:pPr>
              <w:tabs>
                <w:tab w:val="left" w:pos="720"/>
                <w:tab w:val="right" w:pos="13950"/>
              </w:tabs>
              <w:rPr>
                <w:rFonts w:ascii="Arial" w:hAnsi="Arial" w:cs="Arial"/>
                <w:sz w:val="16"/>
                <w:szCs w:val="16"/>
              </w:rPr>
            </w:pPr>
          </w:p>
        </w:tc>
        <w:tc>
          <w:tcPr>
            <w:tcW w:w="117" w:type="pct"/>
            <w:tcBorders>
              <w:top w:val="single" w:sz="4" w:space="0" w:color="FFFFFF"/>
            </w:tcBorders>
            <w:shd w:val="clear" w:color="auto" w:fill="auto"/>
          </w:tcPr>
          <w:p w14:paraId="35909EB2" w14:textId="7435D967" w:rsidR="0096190F" w:rsidRPr="00604551" w:rsidRDefault="0096190F" w:rsidP="003350E1">
            <w:pPr>
              <w:tabs>
                <w:tab w:val="left" w:pos="720"/>
                <w:tab w:val="right" w:pos="13950"/>
              </w:tabs>
              <w:jc w:val="center"/>
              <w:rPr>
                <w:rFonts w:ascii="Arial" w:hAnsi="Arial" w:cs="Arial"/>
                <w:b/>
                <w:sz w:val="16"/>
                <w:szCs w:val="16"/>
              </w:rPr>
            </w:pPr>
          </w:p>
        </w:tc>
        <w:tc>
          <w:tcPr>
            <w:tcW w:w="117" w:type="pct"/>
            <w:tcBorders>
              <w:top w:val="single" w:sz="4" w:space="0" w:color="FFFFFF"/>
            </w:tcBorders>
            <w:shd w:val="clear" w:color="auto" w:fill="auto"/>
          </w:tcPr>
          <w:p w14:paraId="0824E46A" w14:textId="6F463A42" w:rsidR="0096190F" w:rsidRPr="00604551" w:rsidRDefault="0096190F" w:rsidP="003350E1">
            <w:pPr>
              <w:tabs>
                <w:tab w:val="left" w:pos="720"/>
                <w:tab w:val="right" w:pos="13950"/>
              </w:tabs>
              <w:jc w:val="center"/>
              <w:rPr>
                <w:rFonts w:ascii="Arial" w:hAnsi="Arial" w:cs="Arial"/>
                <w:b/>
                <w:sz w:val="16"/>
                <w:szCs w:val="16"/>
              </w:rPr>
            </w:pPr>
          </w:p>
        </w:tc>
        <w:tc>
          <w:tcPr>
            <w:tcW w:w="117" w:type="pct"/>
            <w:tcBorders>
              <w:top w:val="single" w:sz="4" w:space="0" w:color="FFFFFF"/>
            </w:tcBorders>
            <w:shd w:val="clear" w:color="auto" w:fill="auto"/>
          </w:tcPr>
          <w:p w14:paraId="0A5B7082" w14:textId="7CDAC1B5" w:rsidR="0096190F" w:rsidRPr="00604551" w:rsidRDefault="0096190F" w:rsidP="00B5648B">
            <w:pPr>
              <w:tabs>
                <w:tab w:val="left" w:pos="720"/>
                <w:tab w:val="right" w:pos="13950"/>
              </w:tabs>
              <w:jc w:val="center"/>
              <w:rPr>
                <w:rFonts w:ascii="Arial" w:hAnsi="Arial" w:cs="Arial"/>
                <w:b/>
                <w:sz w:val="16"/>
                <w:szCs w:val="16"/>
              </w:rPr>
            </w:pPr>
          </w:p>
        </w:tc>
        <w:tc>
          <w:tcPr>
            <w:tcW w:w="341" w:type="pct"/>
            <w:tcBorders>
              <w:top w:val="single" w:sz="4" w:space="0" w:color="FFFFFF"/>
            </w:tcBorders>
            <w:shd w:val="clear" w:color="auto" w:fill="auto"/>
          </w:tcPr>
          <w:p w14:paraId="70F7CEF7" w14:textId="7A2F1F90" w:rsidR="0096190F" w:rsidRPr="00604551" w:rsidRDefault="0096190F" w:rsidP="00D84BBC">
            <w:pPr>
              <w:tabs>
                <w:tab w:val="left" w:pos="720"/>
                <w:tab w:val="right" w:pos="13950"/>
              </w:tabs>
              <w:rPr>
                <w:rFonts w:ascii="Arial" w:hAnsi="Arial" w:cs="Arial"/>
                <w:sz w:val="16"/>
                <w:szCs w:val="16"/>
              </w:rPr>
            </w:pPr>
          </w:p>
        </w:tc>
        <w:tc>
          <w:tcPr>
            <w:tcW w:w="342" w:type="pct"/>
            <w:tcBorders>
              <w:top w:val="single" w:sz="4" w:space="0" w:color="FFFFFF"/>
            </w:tcBorders>
          </w:tcPr>
          <w:p w14:paraId="6DCBCC38" w14:textId="38A7031C" w:rsidR="0096190F" w:rsidRPr="00604551" w:rsidRDefault="0096190F" w:rsidP="003350E1">
            <w:pPr>
              <w:tabs>
                <w:tab w:val="left" w:pos="720"/>
                <w:tab w:val="right" w:pos="13950"/>
              </w:tabs>
              <w:rPr>
                <w:rFonts w:ascii="Arial" w:hAnsi="Arial" w:cs="Arial"/>
                <w:sz w:val="16"/>
                <w:szCs w:val="16"/>
              </w:rPr>
            </w:pPr>
          </w:p>
        </w:tc>
        <w:tc>
          <w:tcPr>
            <w:tcW w:w="343" w:type="pct"/>
            <w:tcBorders>
              <w:top w:val="single" w:sz="4" w:space="0" w:color="FFFFFF"/>
            </w:tcBorders>
          </w:tcPr>
          <w:p w14:paraId="3E666F2A" w14:textId="36215AD9" w:rsidR="0096190F" w:rsidRPr="00604551" w:rsidRDefault="0096190F" w:rsidP="003350E1">
            <w:pPr>
              <w:tabs>
                <w:tab w:val="left" w:pos="720"/>
                <w:tab w:val="right" w:pos="13950"/>
              </w:tabs>
              <w:rPr>
                <w:rFonts w:ascii="Arial" w:hAnsi="Arial" w:cs="Arial"/>
                <w:sz w:val="22"/>
                <w:szCs w:val="22"/>
              </w:rPr>
            </w:pPr>
          </w:p>
        </w:tc>
      </w:tr>
      <w:tr w:rsidR="0096190F" w:rsidRPr="00604551" w14:paraId="115D79F0" w14:textId="77777777" w:rsidTr="00CB52A2">
        <w:trPr>
          <w:cantSplit/>
        </w:trPr>
        <w:tc>
          <w:tcPr>
            <w:tcW w:w="583" w:type="pct"/>
            <w:tcBorders>
              <w:bottom w:val="single" w:sz="4" w:space="0" w:color="FFFFFF"/>
            </w:tcBorders>
            <w:shd w:val="clear" w:color="auto" w:fill="auto"/>
          </w:tcPr>
          <w:p w14:paraId="541968FE" w14:textId="24C1E0C1" w:rsidR="0096190F" w:rsidRPr="00604551" w:rsidRDefault="0096190F" w:rsidP="003350E1">
            <w:pPr>
              <w:tabs>
                <w:tab w:val="left" w:pos="720"/>
                <w:tab w:val="right" w:pos="13950"/>
              </w:tabs>
              <w:rPr>
                <w:rFonts w:ascii="Arial" w:hAnsi="Arial" w:cs="Arial"/>
                <w:sz w:val="16"/>
                <w:szCs w:val="16"/>
              </w:rPr>
            </w:pPr>
          </w:p>
        </w:tc>
        <w:tc>
          <w:tcPr>
            <w:tcW w:w="840" w:type="pct"/>
            <w:tcBorders>
              <w:top w:val="single" w:sz="4" w:space="0" w:color="FFFFFF" w:themeColor="background1"/>
              <w:bottom w:val="single" w:sz="4" w:space="0" w:color="FFFFFF" w:themeColor="background1"/>
            </w:tcBorders>
            <w:shd w:val="clear" w:color="auto" w:fill="auto"/>
          </w:tcPr>
          <w:p w14:paraId="6DDDC451" w14:textId="2B0FA9A5" w:rsidR="0096190F" w:rsidRPr="00E67AB1" w:rsidRDefault="0096190F" w:rsidP="003350E1">
            <w:pPr>
              <w:tabs>
                <w:tab w:val="left" w:pos="720"/>
                <w:tab w:val="right" w:pos="13950"/>
              </w:tabs>
              <w:rPr>
                <w:rFonts w:ascii="Arial" w:hAnsi="Arial" w:cs="Arial"/>
                <w:sz w:val="20"/>
                <w:szCs w:val="16"/>
              </w:rPr>
            </w:pPr>
            <w:r w:rsidRPr="00E67AB1">
              <w:rPr>
                <w:rFonts w:ascii="Arial" w:hAnsi="Arial" w:cs="Arial"/>
                <w:b/>
                <w:sz w:val="20"/>
                <w:szCs w:val="16"/>
              </w:rPr>
              <w:t xml:space="preserve">Risk of intentional overdose: </w:t>
            </w:r>
            <w:r w:rsidRPr="00E67AB1">
              <w:rPr>
                <w:rFonts w:ascii="Arial" w:hAnsi="Arial" w:cs="Arial"/>
                <w:sz w:val="20"/>
                <w:szCs w:val="16"/>
              </w:rPr>
              <w:t>may intentionally take took much Valproate-containing medicine resulting in major side effects or death due to toxicity.</w:t>
            </w:r>
          </w:p>
        </w:tc>
        <w:tc>
          <w:tcPr>
            <w:tcW w:w="850" w:type="pct"/>
            <w:tcBorders>
              <w:bottom w:val="single" w:sz="4" w:space="0" w:color="FFFFFF"/>
            </w:tcBorders>
            <w:shd w:val="clear" w:color="auto" w:fill="auto"/>
          </w:tcPr>
          <w:p w14:paraId="6FC154C7" w14:textId="533D6138" w:rsidR="0096190F" w:rsidRPr="00604551" w:rsidRDefault="0096190F" w:rsidP="003350E1">
            <w:pPr>
              <w:tabs>
                <w:tab w:val="left" w:pos="720"/>
                <w:tab w:val="right" w:pos="13950"/>
              </w:tabs>
              <w:rPr>
                <w:rFonts w:ascii="Arial" w:hAnsi="Arial" w:cs="Arial"/>
                <w:sz w:val="16"/>
                <w:szCs w:val="16"/>
              </w:rPr>
            </w:pPr>
          </w:p>
        </w:tc>
        <w:tc>
          <w:tcPr>
            <w:tcW w:w="120" w:type="pct"/>
            <w:tcBorders>
              <w:bottom w:val="single" w:sz="4" w:space="0" w:color="FFFFFF"/>
            </w:tcBorders>
            <w:shd w:val="clear" w:color="auto" w:fill="auto"/>
          </w:tcPr>
          <w:p w14:paraId="66DE5226" w14:textId="4059E1EF" w:rsidR="0096190F" w:rsidRPr="00604551" w:rsidRDefault="0096190F" w:rsidP="003350E1">
            <w:pPr>
              <w:tabs>
                <w:tab w:val="left" w:pos="720"/>
                <w:tab w:val="right" w:pos="13950"/>
              </w:tabs>
              <w:jc w:val="center"/>
              <w:rPr>
                <w:rFonts w:ascii="Arial" w:hAnsi="Arial" w:cs="Arial"/>
                <w:b/>
                <w:sz w:val="16"/>
                <w:szCs w:val="16"/>
              </w:rPr>
            </w:pPr>
          </w:p>
        </w:tc>
        <w:tc>
          <w:tcPr>
            <w:tcW w:w="120" w:type="pct"/>
            <w:tcBorders>
              <w:bottom w:val="single" w:sz="4" w:space="0" w:color="FFFFFF"/>
            </w:tcBorders>
            <w:shd w:val="clear" w:color="auto" w:fill="auto"/>
          </w:tcPr>
          <w:p w14:paraId="7A025F62" w14:textId="40921C71" w:rsidR="0096190F" w:rsidRPr="00604551" w:rsidRDefault="0096190F" w:rsidP="003350E1">
            <w:pPr>
              <w:tabs>
                <w:tab w:val="left" w:pos="720"/>
                <w:tab w:val="right" w:pos="13950"/>
              </w:tabs>
              <w:jc w:val="center"/>
              <w:rPr>
                <w:rFonts w:ascii="Arial" w:hAnsi="Arial" w:cs="Arial"/>
                <w:b/>
                <w:sz w:val="16"/>
                <w:szCs w:val="16"/>
              </w:rPr>
            </w:pPr>
          </w:p>
        </w:tc>
        <w:tc>
          <w:tcPr>
            <w:tcW w:w="120" w:type="pct"/>
            <w:tcBorders>
              <w:bottom w:val="single" w:sz="4" w:space="0" w:color="FFFFFF"/>
            </w:tcBorders>
            <w:shd w:val="clear" w:color="auto" w:fill="auto"/>
          </w:tcPr>
          <w:p w14:paraId="48121BCD" w14:textId="22CA28F6" w:rsidR="0096190F" w:rsidRPr="00604551" w:rsidRDefault="0096190F" w:rsidP="003350E1">
            <w:pPr>
              <w:tabs>
                <w:tab w:val="left" w:pos="720"/>
                <w:tab w:val="right" w:pos="13950"/>
              </w:tabs>
              <w:jc w:val="center"/>
              <w:rPr>
                <w:rFonts w:ascii="Arial" w:hAnsi="Arial" w:cs="Arial"/>
                <w:b/>
                <w:sz w:val="16"/>
                <w:szCs w:val="16"/>
              </w:rPr>
            </w:pPr>
          </w:p>
        </w:tc>
        <w:tc>
          <w:tcPr>
            <w:tcW w:w="990" w:type="pct"/>
            <w:tcBorders>
              <w:bottom w:val="single" w:sz="4" w:space="0" w:color="FFFFFF"/>
            </w:tcBorders>
            <w:shd w:val="clear" w:color="auto" w:fill="auto"/>
          </w:tcPr>
          <w:p w14:paraId="79C16235" w14:textId="29906046" w:rsidR="0096190F" w:rsidRPr="00604551" w:rsidRDefault="0096190F" w:rsidP="003350E1">
            <w:pPr>
              <w:tabs>
                <w:tab w:val="left" w:pos="720"/>
                <w:tab w:val="right" w:pos="13950"/>
              </w:tabs>
              <w:rPr>
                <w:rFonts w:ascii="Arial" w:hAnsi="Arial" w:cs="Arial"/>
                <w:sz w:val="16"/>
                <w:szCs w:val="16"/>
              </w:rPr>
            </w:pPr>
          </w:p>
        </w:tc>
        <w:tc>
          <w:tcPr>
            <w:tcW w:w="117" w:type="pct"/>
            <w:tcBorders>
              <w:bottom w:val="single" w:sz="4" w:space="0" w:color="FFFFFF"/>
            </w:tcBorders>
            <w:shd w:val="clear" w:color="auto" w:fill="auto"/>
          </w:tcPr>
          <w:p w14:paraId="0AE18A30" w14:textId="500D4EAF" w:rsidR="0096190F" w:rsidRPr="00604551" w:rsidRDefault="0096190F" w:rsidP="003350E1">
            <w:pPr>
              <w:tabs>
                <w:tab w:val="left" w:pos="720"/>
                <w:tab w:val="right" w:pos="13950"/>
              </w:tabs>
              <w:jc w:val="center"/>
              <w:rPr>
                <w:rFonts w:ascii="Arial" w:hAnsi="Arial" w:cs="Arial"/>
                <w:b/>
                <w:sz w:val="16"/>
                <w:szCs w:val="16"/>
              </w:rPr>
            </w:pPr>
          </w:p>
        </w:tc>
        <w:tc>
          <w:tcPr>
            <w:tcW w:w="117" w:type="pct"/>
            <w:tcBorders>
              <w:bottom w:val="single" w:sz="4" w:space="0" w:color="FFFFFF"/>
            </w:tcBorders>
            <w:shd w:val="clear" w:color="auto" w:fill="auto"/>
          </w:tcPr>
          <w:p w14:paraId="097EFB87" w14:textId="6BDB1DA6" w:rsidR="0096190F" w:rsidRPr="00604551" w:rsidRDefault="0096190F" w:rsidP="003350E1">
            <w:pPr>
              <w:tabs>
                <w:tab w:val="left" w:pos="720"/>
                <w:tab w:val="right" w:pos="13950"/>
              </w:tabs>
              <w:jc w:val="center"/>
              <w:rPr>
                <w:rFonts w:ascii="Arial" w:hAnsi="Arial" w:cs="Arial"/>
                <w:b/>
                <w:sz w:val="16"/>
                <w:szCs w:val="16"/>
              </w:rPr>
            </w:pPr>
          </w:p>
        </w:tc>
        <w:tc>
          <w:tcPr>
            <w:tcW w:w="117" w:type="pct"/>
            <w:tcBorders>
              <w:bottom w:val="single" w:sz="4" w:space="0" w:color="FFFFFF"/>
            </w:tcBorders>
            <w:shd w:val="clear" w:color="auto" w:fill="auto"/>
          </w:tcPr>
          <w:p w14:paraId="67842456" w14:textId="3BF61D9E" w:rsidR="0096190F" w:rsidRPr="00604551" w:rsidRDefault="0096190F" w:rsidP="00AD3C8D">
            <w:pPr>
              <w:tabs>
                <w:tab w:val="left" w:pos="720"/>
                <w:tab w:val="right" w:pos="13950"/>
              </w:tabs>
              <w:jc w:val="center"/>
              <w:rPr>
                <w:rFonts w:ascii="Arial" w:hAnsi="Arial" w:cs="Arial"/>
                <w:b/>
                <w:sz w:val="16"/>
                <w:szCs w:val="16"/>
              </w:rPr>
            </w:pPr>
          </w:p>
        </w:tc>
        <w:tc>
          <w:tcPr>
            <w:tcW w:w="341" w:type="pct"/>
            <w:tcBorders>
              <w:bottom w:val="single" w:sz="4" w:space="0" w:color="FFFFFF"/>
            </w:tcBorders>
            <w:shd w:val="clear" w:color="auto" w:fill="auto"/>
          </w:tcPr>
          <w:p w14:paraId="5372DD38" w14:textId="04D6B54E" w:rsidR="0096190F" w:rsidRPr="00604551" w:rsidRDefault="0096190F" w:rsidP="003350E1">
            <w:pPr>
              <w:tabs>
                <w:tab w:val="left" w:pos="720"/>
                <w:tab w:val="right" w:pos="13950"/>
              </w:tabs>
              <w:rPr>
                <w:rFonts w:ascii="Arial" w:hAnsi="Arial" w:cs="Arial"/>
                <w:sz w:val="16"/>
                <w:szCs w:val="16"/>
              </w:rPr>
            </w:pPr>
          </w:p>
        </w:tc>
        <w:tc>
          <w:tcPr>
            <w:tcW w:w="342" w:type="pct"/>
            <w:tcBorders>
              <w:bottom w:val="single" w:sz="4" w:space="0" w:color="FFFFFF"/>
            </w:tcBorders>
          </w:tcPr>
          <w:p w14:paraId="789D8F59" w14:textId="6E7B2210" w:rsidR="0096190F" w:rsidRPr="00604551" w:rsidRDefault="0096190F" w:rsidP="003350E1">
            <w:pPr>
              <w:tabs>
                <w:tab w:val="left" w:pos="720"/>
                <w:tab w:val="right" w:pos="13950"/>
              </w:tabs>
              <w:rPr>
                <w:rFonts w:ascii="Arial" w:hAnsi="Arial" w:cs="Arial"/>
                <w:sz w:val="16"/>
                <w:szCs w:val="16"/>
              </w:rPr>
            </w:pPr>
          </w:p>
        </w:tc>
        <w:tc>
          <w:tcPr>
            <w:tcW w:w="343" w:type="pct"/>
            <w:tcBorders>
              <w:bottom w:val="single" w:sz="4" w:space="0" w:color="FFFFFF"/>
            </w:tcBorders>
          </w:tcPr>
          <w:p w14:paraId="4F9139A6" w14:textId="2A4D31C5" w:rsidR="0096190F" w:rsidRPr="00604551" w:rsidRDefault="0096190F" w:rsidP="003350E1">
            <w:pPr>
              <w:tabs>
                <w:tab w:val="left" w:pos="720"/>
                <w:tab w:val="right" w:pos="13950"/>
              </w:tabs>
              <w:rPr>
                <w:rFonts w:ascii="Arial" w:hAnsi="Arial" w:cs="Arial"/>
                <w:sz w:val="16"/>
                <w:szCs w:val="16"/>
              </w:rPr>
            </w:pPr>
          </w:p>
        </w:tc>
      </w:tr>
      <w:tr w:rsidR="0096190F" w:rsidRPr="00604551" w14:paraId="5DDC8327" w14:textId="77777777" w:rsidTr="00215636">
        <w:trPr>
          <w:cantSplit/>
        </w:trPr>
        <w:tc>
          <w:tcPr>
            <w:tcW w:w="583" w:type="pct"/>
            <w:tcBorders>
              <w:top w:val="single" w:sz="4" w:space="0" w:color="FFFFFF"/>
              <w:bottom w:val="single" w:sz="4" w:space="0" w:color="FFFFFF" w:themeColor="background1"/>
            </w:tcBorders>
            <w:shd w:val="clear" w:color="auto" w:fill="auto"/>
          </w:tcPr>
          <w:p w14:paraId="5BB5B969" w14:textId="77777777" w:rsidR="0096190F" w:rsidRPr="00604551" w:rsidRDefault="0096190F" w:rsidP="003350E1">
            <w:pPr>
              <w:tabs>
                <w:tab w:val="left" w:pos="720"/>
                <w:tab w:val="right" w:pos="13950"/>
              </w:tabs>
              <w:rPr>
                <w:rFonts w:ascii="Arial" w:hAnsi="Arial" w:cs="Arial"/>
                <w:sz w:val="16"/>
                <w:szCs w:val="16"/>
              </w:rPr>
            </w:pPr>
          </w:p>
        </w:tc>
        <w:tc>
          <w:tcPr>
            <w:tcW w:w="840" w:type="pct"/>
            <w:tcBorders>
              <w:top w:val="single" w:sz="4" w:space="0" w:color="FFFFFF" w:themeColor="background1"/>
              <w:bottom w:val="single" w:sz="4" w:space="0" w:color="FFFFFF" w:themeColor="background1"/>
            </w:tcBorders>
            <w:shd w:val="clear" w:color="auto" w:fill="auto"/>
          </w:tcPr>
          <w:p w14:paraId="05BF882A" w14:textId="61706224" w:rsidR="0096190F" w:rsidRPr="00E67AB1" w:rsidRDefault="0096190F" w:rsidP="00E67AB1">
            <w:pPr>
              <w:tabs>
                <w:tab w:val="left" w:pos="720"/>
                <w:tab w:val="right" w:pos="13950"/>
              </w:tabs>
              <w:rPr>
                <w:rFonts w:ascii="Arial" w:hAnsi="Arial" w:cs="Arial"/>
                <w:sz w:val="20"/>
                <w:szCs w:val="16"/>
              </w:rPr>
            </w:pPr>
            <w:r w:rsidRPr="00E67AB1">
              <w:rPr>
                <w:rFonts w:ascii="Arial" w:hAnsi="Arial" w:cs="Arial"/>
                <w:b/>
                <w:sz w:val="20"/>
                <w:szCs w:val="16"/>
              </w:rPr>
              <w:t>Staff</w:t>
            </w:r>
            <w:r w:rsidR="00C92BA8">
              <w:rPr>
                <w:rFonts w:ascii="Arial" w:hAnsi="Arial" w:cs="Arial"/>
                <w:b/>
                <w:sz w:val="20"/>
                <w:szCs w:val="16"/>
              </w:rPr>
              <w:t xml:space="preserve"> working in the Community Pharmacy</w:t>
            </w:r>
            <w:r w:rsidRPr="00E67AB1">
              <w:rPr>
                <w:rFonts w:ascii="Arial" w:hAnsi="Arial" w:cs="Arial"/>
                <w:b/>
                <w:sz w:val="20"/>
                <w:szCs w:val="16"/>
              </w:rPr>
              <w:t xml:space="preserve">: </w:t>
            </w:r>
            <w:r w:rsidRPr="00E67AB1">
              <w:rPr>
                <w:rFonts w:ascii="Arial" w:hAnsi="Arial" w:cs="Arial"/>
                <w:sz w:val="20"/>
                <w:szCs w:val="16"/>
              </w:rPr>
              <w:t>increased workload and stress responding to deterioration in condition/side effects of patients/people who have taken too much or too little valproate-containing medicine.</w:t>
            </w:r>
          </w:p>
          <w:p w14:paraId="1FD7738C" w14:textId="77777777" w:rsidR="0096190F" w:rsidRPr="00E67AB1" w:rsidRDefault="0096190F" w:rsidP="00E67AB1">
            <w:pPr>
              <w:tabs>
                <w:tab w:val="left" w:pos="720"/>
                <w:tab w:val="right" w:pos="13950"/>
              </w:tabs>
              <w:rPr>
                <w:rFonts w:ascii="Arial" w:hAnsi="Arial" w:cs="Arial"/>
                <w:sz w:val="20"/>
                <w:szCs w:val="16"/>
              </w:rPr>
            </w:pPr>
          </w:p>
          <w:p w14:paraId="6596D77F" w14:textId="5819BDC9" w:rsidR="0096190F" w:rsidRPr="00E67AB1" w:rsidRDefault="0096190F" w:rsidP="003350E1">
            <w:pPr>
              <w:tabs>
                <w:tab w:val="left" w:pos="720"/>
                <w:tab w:val="right" w:pos="13950"/>
              </w:tabs>
              <w:rPr>
                <w:rFonts w:ascii="Arial" w:hAnsi="Arial" w:cs="Arial"/>
                <w:sz w:val="20"/>
                <w:szCs w:val="16"/>
              </w:rPr>
            </w:pPr>
            <w:r w:rsidRPr="00E67AB1">
              <w:rPr>
                <w:rFonts w:ascii="Arial" w:hAnsi="Arial" w:cs="Arial"/>
                <w:sz w:val="20"/>
                <w:szCs w:val="16"/>
              </w:rPr>
              <w:t>Moral injury of having supplied a larger supply of valproate-containing than is safe to at risk people.</w:t>
            </w:r>
          </w:p>
        </w:tc>
        <w:tc>
          <w:tcPr>
            <w:tcW w:w="850" w:type="pct"/>
            <w:tcBorders>
              <w:top w:val="single" w:sz="4" w:space="0" w:color="FFFFFF"/>
              <w:bottom w:val="single" w:sz="4" w:space="0" w:color="FFFFFF" w:themeColor="background1"/>
            </w:tcBorders>
            <w:shd w:val="clear" w:color="auto" w:fill="auto"/>
          </w:tcPr>
          <w:p w14:paraId="66D6019F" w14:textId="77777777" w:rsidR="0096190F" w:rsidRPr="00604551" w:rsidRDefault="0096190F" w:rsidP="003350E1">
            <w:pPr>
              <w:tabs>
                <w:tab w:val="left" w:pos="720"/>
                <w:tab w:val="right" w:pos="13950"/>
              </w:tabs>
              <w:rPr>
                <w:rFonts w:ascii="Arial" w:hAnsi="Arial" w:cs="Arial"/>
                <w:sz w:val="16"/>
                <w:szCs w:val="16"/>
              </w:rPr>
            </w:pPr>
          </w:p>
        </w:tc>
        <w:tc>
          <w:tcPr>
            <w:tcW w:w="120" w:type="pct"/>
            <w:tcBorders>
              <w:top w:val="single" w:sz="4" w:space="0" w:color="FFFFFF"/>
              <w:bottom w:val="single" w:sz="4" w:space="0" w:color="FFFFFF" w:themeColor="background1"/>
            </w:tcBorders>
            <w:shd w:val="clear" w:color="auto" w:fill="auto"/>
          </w:tcPr>
          <w:p w14:paraId="3B090C79" w14:textId="77777777" w:rsidR="0096190F" w:rsidRPr="00604551" w:rsidRDefault="0096190F" w:rsidP="003350E1">
            <w:pPr>
              <w:tabs>
                <w:tab w:val="left" w:pos="720"/>
                <w:tab w:val="right" w:pos="13950"/>
              </w:tabs>
              <w:jc w:val="center"/>
              <w:rPr>
                <w:rFonts w:ascii="Arial" w:hAnsi="Arial" w:cs="Arial"/>
                <w:b/>
                <w:sz w:val="16"/>
                <w:szCs w:val="16"/>
              </w:rPr>
            </w:pPr>
          </w:p>
        </w:tc>
        <w:tc>
          <w:tcPr>
            <w:tcW w:w="120" w:type="pct"/>
            <w:tcBorders>
              <w:top w:val="single" w:sz="4" w:space="0" w:color="FFFFFF"/>
              <w:bottom w:val="single" w:sz="4" w:space="0" w:color="FFFFFF" w:themeColor="background1"/>
            </w:tcBorders>
            <w:shd w:val="clear" w:color="auto" w:fill="auto"/>
          </w:tcPr>
          <w:p w14:paraId="65306462" w14:textId="77777777" w:rsidR="0096190F" w:rsidRPr="00604551" w:rsidRDefault="0096190F" w:rsidP="003350E1">
            <w:pPr>
              <w:tabs>
                <w:tab w:val="left" w:pos="720"/>
                <w:tab w:val="right" w:pos="13950"/>
              </w:tabs>
              <w:jc w:val="center"/>
              <w:rPr>
                <w:rFonts w:ascii="Arial" w:hAnsi="Arial" w:cs="Arial"/>
                <w:b/>
                <w:sz w:val="16"/>
                <w:szCs w:val="16"/>
              </w:rPr>
            </w:pPr>
          </w:p>
        </w:tc>
        <w:tc>
          <w:tcPr>
            <w:tcW w:w="120" w:type="pct"/>
            <w:tcBorders>
              <w:top w:val="single" w:sz="4" w:space="0" w:color="FFFFFF"/>
              <w:bottom w:val="single" w:sz="4" w:space="0" w:color="FFFFFF" w:themeColor="background1"/>
            </w:tcBorders>
            <w:shd w:val="clear" w:color="auto" w:fill="auto"/>
          </w:tcPr>
          <w:p w14:paraId="0C87E90F" w14:textId="77777777" w:rsidR="0096190F" w:rsidRPr="00604551" w:rsidRDefault="0096190F" w:rsidP="003350E1">
            <w:pPr>
              <w:tabs>
                <w:tab w:val="left" w:pos="720"/>
                <w:tab w:val="right" w:pos="13950"/>
              </w:tabs>
              <w:jc w:val="center"/>
              <w:rPr>
                <w:rFonts w:ascii="Arial" w:hAnsi="Arial" w:cs="Arial"/>
                <w:b/>
                <w:sz w:val="16"/>
                <w:szCs w:val="16"/>
              </w:rPr>
            </w:pPr>
          </w:p>
        </w:tc>
        <w:tc>
          <w:tcPr>
            <w:tcW w:w="990" w:type="pct"/>
            <w:tcBorders>
              <w:top w:val="single" w:sz="4" w:space="0" w:color="FFFFFF"/>
              <w:bottom w:val="single" w:sz="4" w:space="0" w:color="FFFFFF" w:themeColor="background1"/>
            </w:tcBorders>
            <w:shd w:val="clear" w:color="auto" w:fill="auto"/>
          </w:tcPr>
          <w:p w14:paraId="550495AD" w14:textId="77777777" w:rsidR="0096190F" w:rsidRDefault="0096190F" w:rsidP="003350E1">
            <w:pPr>
              <w:tabs>
                <w:tab w:val="left" w:pos="720"/>
                <w:tab w:val="right" w:pos="13950"/>
              </w:tabs>
              <w:rPr>
                <w:rFonts w:ascii="Arial" w:hAnsi="Arial" w:cs="Arial"/>
                <w:sz w:val="16"/>
                <w:szCs w:val="16"/>
              </w:rPr>
            </w:pPr>
          </w:p>
        </w:tc>
        <w:tc>
          <w:tcPr>
            <w:tcW w:w="117" w:type="pct"/>
            <w:tcBorders>
              <w:top w:val="single" w:sz="4" w:space="0" w:color="FFFFFF"/>
              <w:bottom w:val="single" w:sz="4" w:space="0" w:color="FFFFFF" w:themeColor="background1"/>
            </w:tcBorders>
            <w:shd w:val="clear" w:color="auto" w:fill="auto"/>
          </w:tcPr>
          <w:p w14:paraId="2BEEF4A7" w14:textId="77777777" w:rsidR="0096190F" w:rsidRPr="00604551" w:rsidRDefault="0096190F" w:rsidP="003350E1">
            <w:pPr>
              <w:tabs>
                <w:tab w:val="left" w:pos="720"/>
                <w:tab w:val="right" w:pos="13950"/>
              </w:tabs>
              <w:jc w:val="center"/>
              <w:rPr>
                <w:rFonts w:ascii="Arial" w:hAnsi="Arial" w:cs="Arial"/>
                <w:b/>
                <w:sz w:val="16"/>
                <w:szCs w:val="16"/>
              </w:rPr>
            </w:pPr>
          </w:p>
        </w:tc>
        <w:tc>
          <w:tcPr>
            <w:tcW w:w="117" w:type="pct"/>
            <w:tcBorders>
              <w:top w:val="single" w:sz="4" w:space="0" w:color="FFFFFF"/>
              <w:bottom w:val="single" w:sz="4" w:space="0" w:color="FFFFFF" w:themeColor="background1"/>
            </w:tcBorders>
            <w:shd w:val="clear" w:color="auto" w:fill="auto"/>
          </w:tcPr>
          <w:p w14:paraId="092C663D" w14:textId="77777777" w:rsidR="0096190F" w:rsidRPr="00604551" w:rsidRDefault="0096190F" w:rsidP="003350E1">
            <w:pPr>
              <w:tabs>
                <w:tab w:val="left" w:pos="720"/>
                <w:tab w:val="right" w:pos="13950"/>
              </w:tabs>
              <w:jc w:val="center"/>
              <w:rPr>
                <w:rFonts w:ascii="Arial" w:hAnsi="Arial" w:cs="Arial"/>
                <w:b/>
                <w:sz w:val="16"/>
                <w:szCs w:val="16"/>
              </w:rPr>
            </w:pPr>
          </w:p>
        </w:tc>
        <w:tc>
          <w:tcPr>
            <w:tcW w:w="117" w:type="pct"/>
            <w:tcBorders>
              <w:top w:val="single" w:sz="4" w:space="0" w:color="FFFFFF"/>
              <w:bottom w:val="single" w:sz="4" w:space="0" w:color="FFFFFF" w:themeColor="background1"/>
            </w:tcBorders>
            <w:shd w:val="clear" w:color="auto" w:fill="auto"/>
          </w:tcPr>
          <w:p w14:paraId="075AF526" w14:textId="77777777" w:rsidR="0096190F" w:rsidRPr="00604551" w:rsidRDefault="0096190F" w:rsidP="00AD3C8D">
            <w:pPr>
              <w:tabs>
                <w:tab w:val="left" w:pos="720"/>
                <w:tab w:val="right" w:pos="13950"/>
              </w:tabs>
              <w:jc w:val="center"/>
              <w:rPr>
                <w:rFonts w:ascii="Arial" w:hAnsi="Arial" w:cs="Arial"/>
                <w:b/>
                <w:sz w:val="16"/>
                <w:szCs w:val="16"/>
              </w:rPr>
            </w:pPr>
          </w:p>
        </w:tc>
        <w:tc>
          <w:tcPr>
            <w:tcW w:w="341" w:type="pct"/>
            <w:tcBorders>
              <w:top w:val="single" w:sz="4" w:space="0" w:color="FFFFFF"/>
              <w:bottom w:val="single" w:sz="4" w:space="0" w:color="FFFFFF" w:themeColor="background1"/>
            </w:tcBorders>
            <w:shd w:val="clear" w:color="auto" w:fill="auto"/>
          </w:tcPr>
          <w:p w14:paraId="477B751E" w14:textId="77777777" w:rsidR="0096190F" w:rsidRPr="00604551" w:rsidRDefault="0096190F" w:rsidP="003350E1">
            <w:pPr>
              <w:tabs>
                <w:tab w:val="left" w:pos="720"/>
                <w:tab w:val="right" w:pos="13950"/>
              </w:tabs>
              <w:rPr>
                <w:rFonts w:ascii="Arial" w:hAnsi="Arial" w:cs="Arial"/>
                <w:sz w:val="16"/>
                <w:szCs w:val="16"/>
              </w:rPr>
            </w:pPr>
          </w:p>
        </w:tc>
        <w:tc>
          <w:tcPr>
            <w:tcW w:w="342" w:type="pct"/>
            <w:tcBorders>
              <w:top w:val="single" w:sz="4" w:space="0" w:color="FFFFFF"/>
              <w:bottom w:val="single" w:sz="4" w:space="0" w:color="FFFFFF" w:themeColor="background1"/>
            </w:tcBorders>
          </w:tcPr>
          <w:p w14:paraId="6648D038" w14:textId="77777777" w:rsidR="0096190F" w:rsidRPr="00604551" w:rsidRDefault="0096190F" w:rsidP="003350E1">
            <w:pPr>
              <w:tabs>
                <w:tab w:val="left" w:pos="720"/>
                <w:tab w:val="right" w:pos="13950"/>
              </w:tabs>
              <w:rPr>
                <w:rFonts w:ascii="Arial" w:hAnsi="Arial" w:cs="Arial"/>
                <w:sz w:val="16"/>
                <w:szCs w:val="16"/>
              </w:rPr>
            </w:pPr>
          </w:p>
        </w:tc>
        <w:tc>
          <w:tcPr>
            <w:tcW w:w="343" w:type="pct"/>
            <w:tcBorders>
              <w:top w:val="single" w:sz="4" w:space="0" w:color="FFFFFF"/>
              <w:bottom w:val="single" w:sz="4" w:space="0" w:color="FFFFFF" w:themeColor="background1"/>
            </w:tcBorders>
          </w:tcPr>
          <w:p w14:paraId="1268E9C2" w14:textId="77777777" w:rsidR="0096190F" w:rsidRPr="00604551" w:rsidRDefault="0096190F" w:rsidP="003350E1">
            <w:pPr>
              <w:tabs>
                <w:tab w:val="left" w:pos="720"/>
                <w:tab w:val="right" w:pos="13950"/>
              </w:tabs>
              <w:rPr>
                <w:rFonts w:ascii="Arial" w:hAnsi="Arial" w:cs="Arial"/>
                <w:sz w:val="16"/>
                <w:szCs w:val="16"/>
              </w:rPr>
            </w:pPr>
          </w:p>
        </w:tc>
      </w:tr>
      <w:tr w:rsidR="0096190F" w:rsidRPr="00604551" w14:paraId="487EAAA2" w14:textId="77777777" w:rsidTr="00215636">
        <w:trPr>
          <w:cantSplit/>
        </w:trPr>
        <w:tc>
          <w:tcPr>
            <w:tcW w:w="583" w:type="pct"/>
            <w:tcBorders>
              <w:top w:val="single" w:sz="4" w:space="0" w:color="FFFFFF" w:themeColor="background1"/>
            </w:tcBorders>
            <w:shd w:val="clear" w:color="auto" w:fill="auto"/>
          </w:tcPr>
          <w:p w14:paraId="793D08A3" w14:textId="77777777" w:rsidR="0096190F" w:rsidRPr="00604551" w:rsidRDefault="0096190F" w:rsidP="003350E1">
            <w:pPr>
              <w:tabs>
                <w:tab w:val="left" w:pos="720"/>
                <w:tab w:val="right" w:pos="13950"/>
              </w:tabs>
              <w:rPr>
                <w:rFonts w:ascii="Arial" w:hAnsi="Arial" w:cs="Arial"/>
                <w:sz w:val="16"/>
                <w:szCs w:val="16"/>
              </w:rPr>
            </w:pPr>
          </w:p>
        </w:tc>
        <w:tc>
          <w:tcPr>
            <w:tcW w:w="840" w:type="pct"/>
            <w:tcBorders>
              <w:top w:val="single" w:sz="4" w:space="0" w:color="FFFFFF" w:themeColor="background1"/>
            </w:tcBorders>
            <w:shd w:val="clear" w:color="auto" w:fill="auto"/>
          </w:tcPr>
          <w:p w14:paraId="38233EFD" w14:textId="2F71F252" w:rsidR="0096190F" w:rsidRPr="00E67AB1" w:rsidRDefault="0096190F" w:rsidP="00E67AB1">
            <w:pPr>
              <w:tabs>
                <w:tab w:val="left" w:pos="720"/>
                <w:tab w:val="right" w:pos="13950"/>
              </w:tabs>
              <w:rPr>
                <w:rFonts w:ascii="Arial" w:hAnsi="Arial" w:cs="Arial"/>
                <w:sz w:val="20"/>
                <w:szCs w:val="16"/>
              </w:rPr>
            </w:pPr>
            <w:r w:rsidRPr="00E67AB1">
              <w:rPr>
                <w:rFonts w:ascii="Arial" w:hAnsi="Arial" w:cs="Arial"/>
                <w:b/>
                <w:sz w:val="20"/>
                <w:szCs w:val="16"/>
              </w:rPr>
              <w:t xml:space="preserve">Organisation: </w:t>
            </w:r>
          </w:p>
          <w:p w14:paraId="35814CF4" w14:textId="3B344481" w:rsidR="0096190F" w:rsidRPr="00E67AB1" w:rsidRDefault="0096190F" w:rsidP="00E67AB1">
            <w:pPr>
              <w:tabs>
                <w:tab w:val="left" w:pos="720"/>
                <w:tab w:val="right" w:pos="13950"/>
              </w:tabs>
              <w:rPr>
                <w:rFonts w:ascii="Arial" w:hAnsi="Arial" w:cs="Arial"/>
                <w:b/>
                <w:sz w:val="20"/>
                <w:szCs w:val="16"/>
              </w:rPr>
            </w:pPr>
            <w:r w:rsidRPr="00E67AB1">
              <w:rPr>
                <w:rFonts w:ascii="Arial" w:hAnsi="Arial" w:cs="Arial"/>
                <w:sz w:val="20"/>
                <w:szCs w:val="16"/>
              </w:rPr>
              <w:t>Reputational damage if reported in local media/news outlets.</w:t>
            </w:r>
          </w:p>
        </w:tc>
        <w:tc>
          <w:tcPr>
            <w:tcW w:w="850" w:type="pct"/>
            <w:tcBorders>
              <w:top w:val="single" w:sz="4" w:space="0" w:color="FFFFFF" w:themeColor="background1"/>
            </w:tcBorders>
            <w:shd w:val="clear" w:color="auto" w:fill="auto"/>
          </w:tcPr>
          <w:p w14:paraId="3C71EA4F" w14:textId="77777777" w:rsidR="0096190F" w:rsidRPr="00604551" w:rsidRDefault="0096190F" w:rsidP="003350E1">
            <w:pPr>
              <w:tabs>
                <w:tab w:val="left" w:pos="720"/>
                <w:tab w:val="right" w:pos="13950"/>
              </w:tabs>
              <w:rPr>
                <w:rFonts w:ascii="Arial" w:hAnsi="Arial" w:cs="Arial"/>
                <w:sz w:val="16"/>
                <w:szCs w:val="16"/>
              </w:rPr>
            </w:pPr>
          </w:p>
        </w:tc>
        <w:tc>
          <w:tcPr>
            <w:tcW w:w="120" w:type="pct"/>
            <w:tcBorders>
              <w:top w:val="single" w:sz="4" w:space="0" w:color="FFFFFF" w:themeColor="background1"/>
            </w:tcBorders>
            <w:shd w:val="clear" w:color="auto" w:fill="auto"/>
          </w:tcPr>
          <w:p w14:paraId="79369EFB" w14:textId="77777777" w:rsidR="0096190F" w:rsidRPr="00604551" w:rsidRDefault="0096190F" w:rsidP="003350E1">
            <w:pPr>
              <w:tabs>
                <w:tab w:val="left" w:pos="720"/>
                <w:tab w:val="right" w:pos="13950"/>
              </w:tabs>
              <w:jc w:val="center"/>
              <w:rPr>
                <w:rFonts w:ascii="Arial" w:hAnsi="Arial" w:cs="Arial"/>
                <w:b/>
                <w:sz w:val="16"/>
                <w:szCs w:val="16"/>
              </w:rPr>
            </w:pPr>
          </w:p>
        </w:tc>
        <w:tc>
          <w:tcPr>
            <w:tcW w:w="120" w:type="pct"/>
            <w:tcBorders>
              <w:top w:val="single" w:sz="4" w:space="0" w:color="FFFFFF" w:themeColor="background1"/>
            </w:tcBorders>
            <w:shd w:val="clear" w:color="auto" w:fill="auto"/>
          </w:tcPr>
          <w:p w14:paraId="3F7DEB8F" w14:textId="77777777" w:rsidR="0096190F" w:rsidRPr="00604551" w:rsidRDefault="0096190F" w:rsidP="003350E1">
            <w:pPr>
              <w:tabs>
                <w:tab w:val="left" w:pos="720"/>
                <w:tab w:val="right" w:pos="13950"/>
              </w:tabs>
              <w:jc w:val="center"/>
              <w:rPr>
                <w:rFonts w:ascii="Arial" w:hAnsi="Arial" w:cs="Arial"/>
                <w:b/>
                <w:sz w:val="16"/>
                <w:szCs w:val="16"/>
              </w:rPr>
            </w:pPr>
          </w:p>
        </w:tc>
        <w:tc>
          <w:tcPr>
            <w:tcW w:w="120" w:type="pct"/>
            <w:tcBorders>
              <w:top w:val="single" w:sz="4" w:space="0" w:color="FFFFFF" w:themeColor="background1"/>
            </w:tcBorders>
            <w:shd w:val="clear" w:color="auto" w:fill="auto"/>
          </w:tcPr>
          <w:p w14:paraId="5CC2A7D6" w14:textId="77777777" w:rsidR="0096190F" w:rsidRPr="00604551" w:rsidRDefault="0096190F" w:rsidP="003350E1">
            <w:pPr>
              <w:tabs>
                <w:tab w:val="left" w:pos="720"/>
                <w:tab w:val="right" w:pos="13950"/>
              </w:tabs>
              <w:jc w:val="center"/>
              <w:rPr>
                <w:rFonts w:ascii="Arial" w:hAnsi="Arial" w:cs="Arial"/>
                <w:b/>
                <w:sz w:val="16"/>
                <w:szCs w:val="16"/>
              </w:rPr>
            </w:pPr>
          </w:p>
        </w:tc>
        <w:tc>
          <w:tcPr>
            <w:tcW w:w="990" w:type="pct"/>
            <w:tcBorders>
              <w:top w:val="single" w:sz="4" w:space="0" w:color="FFFFFF" w:themeColor="background1"/>
            </w:tcBorders>
            <w:shd w:val="clear" w:color="auto" w:fill="auto"/>
          </w:tcPr>
          <w:p w14:paraId="32ADA33F" w14:textId="77777777" w:rsidR="0096190F" w:rsidRDefault="0096190F" w:rsidP="003350E1">
            <w:pPr>
              <w:tabs>
                <w:tab w:val="left" w:pos="720"/>
                <w:tab w:val="right" w:pos="13950"/>
              </w:tabs>
              <w:rPr>
                <w:rFonts w:ascii="Arial" w:hAnsi="Arial" w:cs="Arial"/>
                <w:sz w:val="16"/>
                <w:szCs w:val="16"/>
              </w:rPr>
            </w:pPr>
          </w:p>
        </w:tc>
        <w:tc>
          <w:tcPr>
            <w:tcW w:w="117" w:type="pct"/>
            <w:tcBorders>
              <w:top w:val="single" w:sz="4" w:space="0" w:color="FFFFFF" w:themeColor="background1"/>
            </w:tcBorders>
            <w:shd w:val="clear" w:color="auto" w:fill="auto"/>
          </w:tcPr>
          <w:p w14:paraId="4A5C6DF2" w14:textId="77777777" w:rsidR="0096190F" w:rsidRPr="00604551" w:rsidRDefault="0096190F" w:rsidP="003350E1">
            <w:pPr>
              <w:tabs>
                <w:tab w:val="left" w:pos="720"/>
                <w:tab w:val="right" w:pos="13950"/>
              </w:tabs>
              <w:jc w:val="center"/>
              <w:rPr>
                <w:rFonts w:ascii="Arial" w:hAnsi="Arial" w:cs="Arial"/>
                <w:b/>
                <w:sz w:val="16"/>
                <w:szCs w:val="16"/>
              </w:rPr>
            </w:pPr>
          </w:p>
        </w:tc>
        <w:tc>
          <w:tcPr>
            <w:tcW w:w="117" w:type="pct"/>
            <w:tcBorders>
              <w:top w:val="single" w:sz="4" w:space="0" w:color="FFFFFF" w:themeColor="background1"/>
            </w:tcBorders>
            <w:shd w:val="clear" w:color="auto" w:fill="auto"/>
          </w:tcPr>
          <w:p w14:paraId="56F2B062" w14:textId="77777777" w:rsidR="0096190F" w:rsidRPr="00604551" w:rsidRDefault="0096190F" w:rsidP="003350E1">
            <w:pPr>
              <w:tabs>
                <w:tab w:val="left" w:pos="720"/>
                <w:tab w:val="right" w:pos="13950"/>
              </w:tabs>
              <w:jc w:val="center"/>
              <w:rPr>
                <w:rFonts w:ascii="Arial" w:hAnsi="Arial" w:cs="Arial"/>
                <w:b/>
                <w:sz w:val="16"/>
                <w:szCs w:val="16"/>
              </w:rPr>
            </w:pPr>
          </w:p>
        </w:tc>
        <w:tc>
          <w:tcPr>
            <w:tcW w:w="117" w:type="pct"/>
            <w:tcBorders>
              <w:top w:val="single" w:sz="4" w:space="0" w:color="FFFFFF" w:themeColor="background1"/>
            </w:tcBorders>
            <w:shd w:val="clear" w:color="auto" w:fill="auto"/>
          </w:tcPr>
          <w:p w14:paraId="376586C7" w14:textId="77777777" w:rsidR="0096190F" w:rsidRPr="00604551" w:rsidRDefault="0096190F" w:rsidP="00AD3C8D">
            <w:pPr>
              <w:tabs>
                <w:tab w:val="left" w:pos="720"/>
                <w:tab w:val="right" w:pos="13950"/>
              </w:tabs>
              <w:jc w:val="center"/>
              <w:rPr>
                <w:rFonts w:ascii="Arial" w:hAnsi="Arial" w:cs="Arial"/>
                <w:b/>
                <w:sz w:val="16"/>
                <w:szCs w:val="16"/>
              </w:rPr>
            </w:pPr>
          </w:p>
        </w:tc>
        <w:tc>
          <w:tcPr>
            <w:tcW w:w="341" w:type="pct"/>
            <w:tcBorders>
              <w:top w:val="single" w:sz="4" w:space="0" w:color="FFFFFF" w:themeColor="background1"/>
            </w:tcBorders>
            <w:shd w:val="clear" w:color="auto" w:fill="auto"/>
          </w:tcPr>
          <w:p w14:paraId="4CF05EB4" w14:textId="77777777" w:rsidR="0096190F" w:rsidRPr="00604551" w:rsidRDefault="0096190F" w:rsidP="003350E1">
            <w:pPr>
              <w:tabs>
                <w:tab w:val="left" w:pos="720"/>
                <w:tab w:val="right" w:pos="13950"/>
              </w:tabs>
              <w:rPr>
                <w:rFonts w:ascii="Arial" w:hAnsi="Arial" w:cs="Arial"/>
                <w:sz w:val="16"/>
                <w:szCs w:val="16"/>
              </w:rPr>
            </w:pPr>
          </w:p>
        </w:tc>
        <w:tc>
          <w:tcPr>
            <w:tcW w:w="342" w:type="pct"/>
            <w:tcBorders>
              <w:top w:val="single" w:sz="4" w:space="0" w:color="FFFFFF" w:themeColor="background1"/>
            </w:tcBorders>
          </w:tcPr>
          <w:p w14:paraId="3C6DF423" w14:textId="77777777" w:rsidR="0096190F" w:rsidRPr="00604551" w:rsidRDefault="0096190F" w:rsidP="003350E1">
            <w:pPr>
              <w:tabs>
                <w:tab w:val="left" w:pos="720"/>
                <w:tab w:val="right" w:pos="13950"/>
              </w:tabs>
              <w:rPr>
                <w:rFonts w:ascii="Arial" w:hAnsi="Arial" w:cs="Arial"/>
                <w:sz w:val="16"/>
                <w:szCs w:val="16"/>
              </w:rPr>
            </w:pPr>
          </w:p>
        </w:tc>
        <w:tc>
          <w:tcPr>
            <w:tcW w:w="343" w:type="pct"/>
            <w:tcBorders>
              <w:top w:val="single" w:sz="4" w:space="0" w:color="FFFFFF" w:themeColor="background1"/>
            </w:tcBorders>
          </w:tcPr>
          <w:p w14:paraId="613BA6E6" w14:textId="77777777" w:rsidR="0096190F" w:rsidRPr="00604551" w:rsidRDefault="0096190F" w:rsidP="003350E1">
            <w:pPr>
              <w:tabs>
                <w:tab w:val="left" w:pos="720"/>
                <w:tab w:val="right" w:pos="13950"/>
              </w:tabs>
              <w:rPr>
                <w:rFonts w:ascii="Arial" w:hAnsi="Arial" w:cs="Arial"/>
                <w:sz w:val="16"/>
                <w:szCs w:val="16"/>
              </w:rPr>
            </w:pPr>
          </w:p>
        </w:tc>
      </w:tr>
      <w:tr w:rsidR="0096190F" w:rsidRPr="00604551" w14:paraId="04FA2B3A" w14:textId="77777777" w:rsidTr="00215636">
        <w:trPr>
          <w:cantSplit/>
        </w:trPr>
        <w:tc>
          <w:tcPr>
            <w:tcW w:w="583" w:type="pct"/>
            <w:tcBorders>
              <w:bottom w:val="single" w:sz="4" w:space="0" w:color="FFFFFF" w:themeColor="background1"/>
            </w:tcBorders>
            <w:shd w:val="clear" w:color="auto" w:fill="auto"/>
          </w:tcPr>
          <w:p w14:paraId="7FB6761B" w14:textId="1F3F12F1" w:rsidR="0096190F" w:rsidRPr="00604551" w:rsidRDefault="00CB52A2" w:rsidP="003350E1">
            <w:pPr>
              <w:tabs>
                <w:tab w:val="left" w:pos="720"/>
                <w:tab w:val="right" w:pos="13950"/>
              </w:tabs>
              <w:rPr>
                <w:rFonts w:ascii="Arial" w:hAnsi="Arial" w:cs="Arial"/>
                <w:sz w:val="16"/>
                <w:szCs w:val="16"/>
              </w:rPr>
            </w:pPr>
            <w:r w:rsidRPr="00223937">
              <w:rPr>
                <w:rFonts w:ascii="Arial" w:hAnsi="Arial" w:cs="Arial"/>
                <w:sz w:val="20"/>
                <w:szCs w:val="16"/>
              </w:rPr>
              <w:lastRenderedPageBreak/>
              <w:t xml:space="preserve">People are not given the risk reduction materials at the point of dispensing Valproate-containing medicines.   </w:t>
            </w:r>
          </w:p>
        </w:tc>
        <w:tc>
          <w:tcPr>
            <w:tcW w:w="840" w:type="pct"/>
            <w:tcBorders>
              <w:bottom w:val="single" w:sz="4" w:space="0" w:color="FFFFFF" w:themeColor="background1"/>
            </w:tcBorders>
            <w:shd w:val="clear" w:color="auto" w:fill="auto"/>
          </w:tcPr>
          <w:p w14:paraId="2EA5E74E" w14:textId="77777777" w:rsidR="00CB52A2" w:rsidRPr="00CB52A2" w:rsidRDefault="00CB52A2" w:rsidP="00CB52A2">
            <w:pPr>
              <w:tabs>
                <w:tab w:val="left" w:pos="720"/>
                <w:tab w:val="right" w:pos="13950"/>
              </w:tabs>
              <w:rPr>
                <w:rFonts w:ascii="Arial" w:hAnsi="Arial" w:cs="Arial"/>
                <w:sz w:val="20"/>
                <w:szCs w:val="16"/>
              </w:rPr>
            </w:pPr>
            <w:r w:rsidRPr="00CB52A2">
              <w:rPr>
                <w:rFonts w:ascii="Arial" w:hAnsi="Arial" w:cs="Arial"/>
                <w:b/>
                <w:sz w:val="20"/>
                <w:szCs w:val="16"/>
              </w:rPr>
              <w:t>Unborn babies of pregnant people:</w:t>
            </w:r>
            <w:r w:rsidRPr="00CB52A2">
              <w:rPr>
                <w:rFonts w:ascii="Arial" w:hAnsi="Arial" w:cs="Arial"/>
                <w:sz w:val="20"/>
                <w:szCs w:val="16"/>
              </w:rPr>
              <w:t xml:space="preserve"> may develop congenital malformations and neurodevelopmental disorders due to Valproate exposure.</w:t>
            </w:r>
          </w:p>
          <w:p w14:paraId="2DA7696A" w14:textId="77777777" w:rsidR="00CB52A2" w:rsidRPr="00CB52A2" w:rsidRDefault="00CB52A2" w:rsidP="00CB52A2">
            <w:pPr>
              <w:tabs>
                <w:tab w:val="left" w:pos="720"/>
                <w:tab w:val="right" w:pos="13950"/>
              </w:tabs>
              <w:rPr>
                <w:rFonts w:ascii="Arial" w:hAnsi="Arial" w:cs="Arial"/>
                <w:sz w:val="20"/>
                <w:szCs w:val="16"/>
              </w:rPr>
            </w:pPr>
          </w:p>
          <w:p w14:paraId="15DDD8A1" w14:textId="77129EC4" w:rsidR="0096190F" w:rsidRPr="00CB52A2" w:rsidRDefault="00CB52A2" w:rsidP="00E67AB1">
            <w:pPr>
              <w:tabs>
                <w:tab w:val="left" w:pos="720"/>
                <w:tab w:val="right" w:pos="13950"/>
              </w:tabs>
              <w:rPr>
                <w:rFonts w:ascii="Arial" w:hAnsi="Arial" w:cs="Arial"/>
                <w:sz w:val="20"/>
                <w:szCs w:val="16"/>
              </w:rPr>
            </w:pPr>
            <w:r w:rsidRPr="00CB52A2">
              <w:rPr>
                <w:rFonts w:ascii="Arial" w:hAnsi="Arial" w:cs="Arial"/>
                <w:sz w:val="20"/>
                <w:szCs w:val="16"/>
              </w:rPr>
              <w:t>Exposure of an unborn baby to valproate during pregnancy is associated with a high risk of congenital malformations (11%) and neurodevelopmental disorders (30–40%), which may lead to permanent disability. MHRA Guidance Oct 2023.</w:t>
            </w:r>
          </w:p>
        </w:tc>
        <w:tc>
          <w:tcPr>
            <w:tcW w:w="850" w:type="pct"/>
            <w:tcBorders>
              <w:bottom w:val="single" w:sz="4" w:space="0" w:color="FFFFFF" w:themeColor="background1"/>
            </w:tcBorders>
            <w:shd w:val="clear" w:color="auto" w:fill="auto"/>
          </w:tcPr>
          <w:p w14:paraId="6B48DDAD" w14:textId="77777777" w:rsidR="00CB52A2" w:rsidRDefault="00CB52A2" w:rsidP="00CB52A2">
            <w:pPr>
              <w:tabs>
                <w:tab w:val="left" w:pos="720"/>
                <w:tab w:val="right" w:pos="13950"/>
              </w:tabs>
              <w:rPr>
                <w:rFonts w:ascii="Arial" w:hAnsi="Arial" w:cs="Arial"/>
                <w:color w:val="000000"/>
                <w:sz w:val="20"/>
                <w:shd w:val="clear" w:color="auto" w:fill="FFFFFF"/>
              </w:rPr>
            </w:pPr>
            <w:r w:rsidRPr="00CB52A2">
              <w:rPr>
                <w:rFonts w:ascii="Arial" w:hAnsi="Arial" w:cs="Arial"/>
                <w:color w:val="000000"/>
                <w:sz w:val="20"/>
                <w:shd w:val="clear" w:color="auto" w:fill="FFFFFF"/>
              </w:rPr>
              <w:t>People are dispensed valproate in original full packs unless assessed as unsuitable for original full pack dispensing.</w:t>
            </w:r>
          </w:p>
          <w:p w14:paraId="016C2DA2" w14:textId="77777777" w:rsidR="00CB52A2" w:rsidRDefault="00CB52A2" w:rsidP="00CB52A2">
            <w:pPr>
              <w:tabs>
                <w:tab w:val="left" w:pos="720"/>
                <w:tab w:val="right" w:pos="13950"/>
              </w:tabs>
              <w:rPr>
                <w:rFonts w:ascii="Arial" w:hAnsi="Arial" w:cs="Arial"/>
                <w:color w:val="000000"/>
                <w:sz w:val="20"/>
                <w:shd w:val="clear" w:color="auto" w:fill="FFFFFF"/>
              </w:rPr>
            </w:pPr>
          </w:p>
          <w:p w14:paraId="7AE9F7FC" w14:textId="77777777" w:rsidR="00CB52A2" w:rsidRPr="00CB52A2" w:rsidRDefault="00CB52A2" w:rsidP="00CB52A2">
            <w:pPr>
              <w:tabs>
                <w:tab w:val="left" w:pos="720"/>
                <w:tab w:val="right" w:pos="13950"/>
              </w:tabs>
              <w:rPr>
                <w:rFonts w:ascii="Arial" w:hAnsi="Arial" w:cs="Arial"/>
                <w:color w:val="000000"/>
                <w:sz w:val="20"/>
                <w:shd w:val="clear" w:color="auto" w:fill="FFFFFF"/>
              </w:rPr>
            </w:pPr>
          </w:p>
          <w:p w14:paraId="59CD94FC" w14:textId="77777777" w:rsidR="00CB52A2" w:rsidRPr="00CB52A2" w:rsidRDefault="00CB52A2" w:rsidP="00CB52A2">
            <w:pPr>
              <w:tabs>
                <w:tab w:val="left" w:pos="720"/>
                <w:tab w:val="right" w:pos="13950"/>
              </w:tabs>
              <w:rPr>
                <w:rFonts w:ascii="Arial" w:hAnsi="Arial" w:cs="Arial"/>
                <w:sz w:val="20"/>
                <w:szCs w:val="16"/>
              </w:rPr>
            </w:pPr>
            <w:r w:rsidRPr="00CB52A2">
              <w:rPr>
                <w:rFonts w:ascii="Arial" w:hAnsi="Arial" w:cs="Arial"/>
                <w:sz w:val="20"/>
                <w:szCs w:val="16"/>
              </w:rPr>
              <w:t>People requiring valproate-containing medicines in compliance aids or part packs of valproate-containing medicines have:</w:t>
            </w:r>
          </w:p>
          <w:p w14:paraId="3ED97D56" w14:textId="77777777" w:rsidR="00CB52A2" w:rsidRPr="00CB52A2" w:rsidRDefault="00CB52A2" w:rsidP="00CB52A2">
            <w:pPr>
              <w:numPr>
                <w:ilvl w:val="0"/>
                <w:numId w:val="3"/>
              </w:numPr>
              <w:tabs>
                <w:tab w:val="left" w:pos="720"/>
                <w:tab w:val="right" w:pos="13950"/>
              </w:tabs>
              <w:ind w:left="264" w:hanging="218"/>
              <w:contextualSpacing/>
              <w:rPr>
                <w:rFonts w:ascii="Arial" w:hAnsi="Arial" w:cs="Arial"/>
                <w:sz w:val="20"/>
                <w:szCs w:val="16"/>
              </w:rPr>
            </w:pPr>
            <w:r w:rsidRPr="00CB52A2">
              <w:rPr>
                <w:rFonts w:ascii="Arial" w:hAnsi="Arial" w:cs="Arial"/>
                <w:sz w:val="20"/>
                <w:szCs w:val="16"/>
              </w:rPr>
              <w:t>A “warning for women and girls” sticker applied to the packaging</w:t>
            </w:r>
          </w:p>
          <w:p w14:paraId="38AA1466" w14:textId="77777777" w:rsidR="00CB52A2" w:rsidRPr="00CB52A2" w:rsidRDefault="00CB52A2" w:rsidP="00CB52A2">
            <w:pPr>
              <w:tabs>
                <w:tab w:val="left" w:pos="720"/>
                <w:tab w:val="right" w:pos="13950"/>
              </w:tabs>
              <w:rPr>
                <w:rFonts w:ascii="Arial" w:hAnsi="Arial" w:cs="Arial"/>
                <w:sz w:val="20"/>
                <w:szCs w:val="16"/>
              </w:rPr>
            </w:pPr>
            <w:r w:rsidRPr="00CB52A2">
              <w:rPr>
                <w:rFonts w:ascii="Arial" w:hAnsi="Arial" w:cs="Arial"/>
                <w:sz w:val="20"/>
                <w:szCs w:val="16"/>
              </w:rPr>
              <w:t>And are given the following at the time of dispensing:</w:t>
            </w:r>
          </w:p>
          <w:p w14:paraId="6FDD63D2" w14:textId="77777777" w:rsidR="00CB52A2" w:rsidRPr="00CB52A2" w:rsidRDefault="00CB52A2" w:rsidP="00CB52A2">
            <w:pPr>
              <w:numPr>
                <w:ilvl w:val="0"/>
                <w:numId w:val="3"/>
              </w:numPr>
              <w:tabs>
                <w:tab w:val="left" w:pos="720"/>
                <w:tab w:val="right" w:pos="13950"/>
              </w:tabs>
              <w:ind w:left="264" w:hanging="264"/>
              <w:contextualSpacing/>
              <w:rPr>
                <w:rFonts w:ascii="Arial" w:hAnsi="Arial" w:cs="Arial"/>
                <w:sz w:val="20"/>
                <w:szCs w:val="16"/>
              </w:rPr>
            </w:pPr>
            <w:r w:rsidRPr="00CB52A2">
              <w:rPr>
                <w:rFonts w:ascii="Arial" w:hAnsi="Arial" w:cs="Arial"/>
                <w:sz w:val="20"/>
                <w:szCs w:val="16"/>
              </w:rPr>
              <w:t>Relevant PIL</w:t>
            </w:r>
          </w:p>
          <w:p w14:paraId="28D5E1D8" w14:textId="77777777" w:rsidR="00C92BA8" w:rsidRDefault="00CB52A2" w:rsidP="00C92BA8">
            <w:pPr>
              <w:numPr>
                <w:ilvl w:val="0"/>
                <w:numId w:val="3"/>
              </w:numPr>
              <w:tabs>
                <w:tab w:val="left" w:pos="720"/>
                <w:tab w:val="right" w:pos="13950"/>
              </w:tabs>
              <w:ind w:left="264" w:hanging="264"/>
              <w:contextualSpacing/>
              <w:rPr>
                <w:rFonts w:ascii="Arial" w:hAnsi="Arial" w:cs="Arial"/>
                <w:sz w:val="20"/>
                <w:szCs w:val="16"/>
              </w:rPr>
            </w:pPr>
            <w:r w:rsidRPr="00CB52A2">
              <w:rPr>
                <w:rFonts w:ascii="Arial" w:hAnsi="Arial" w:cs="Arial"/>
                <w:sz w:val="20"/>
                <w:szCs w:val="16"/>
              </w:rPr>
              <w:t>Patient Guide</w:t>
            </w:r>
          </w:p>
          <w:p w14:paraId="7ACC64D6" w14:textId="3045D5B0" w:rsidR="0096190F" w:rsidRPr="00C92BA8" w:rsidRDefault="00CB52A2" w:rsidP="00C92BA8">
            <w:pPr>
              <w:numPr>
                <w:ilvl w:val="0"/>
                <w:numId w:val="3"/>
              </w:numPr>
              <w:tabs>
                <w:tab w:val="left" w:pos="720"/>
                <w:tab w:val="right" w:pos="13950"/>
              </w:tabs>
              <w:ind w:left="264" w:hanging="264"/>
              <w:contextualSpacing/>
              <w:rPr>
                <w:rFonts w:ascii="Arial" w:hAnsi="Arial" w:cs="Arial"/>
                <w:sz w:val="20"/>
                <w:szCs w:val="16"/>
              </w:rPr>
            </w:pPr>
            <w:r w:rsidRPr="00C92BA8">
              <w:rPr>
                <w:rFonts w:ascii="Arial" w:hAnsi="Arial" w:cs="Arial"/>
                <w:sz w:val="20"/>
                <w:szCs w:val="16"/>
              </w:rPr>
              <w:t>Patient Card</w:t>
            </w:r>
          </w:p>
        </w:tc>
        <w:tc>
          <w:tcPr>
            <w:tcW w:w="120" w:type="pct"/>
            <w:tcBorders>
              <w:bottom w:val="single" w:sz="4" w:space="0" w:color="FFFFFF" w:themeColor="background1"/>
            </w:tcBorders>
            <w:shd w:val="clear" w:color="auto" w:fill="auto"/>
          </w:tcPr>
          <w:p w14:paraId="0E456978" w14:textId="53223D52" w:rsidR="0096190F" w:rsidRPr="00736685" w:rsidRDefault="00736685" w:rsidP="003350E1">
            <w:pPr>
              <w:tabs>
                <w:tab w:val="left" w:pos="720"/>
                <w:tab w:val="right" w:pos="13950"/>
              </w:tabs>
              <w:jc w:val="center"/>
              <w:rPr>
                <w:rFonts w:ascii="Arial" w:hAnsi="Arial" w:cs="Arial"/>
                <w:b/>
                <w:sz w:val="20"/>
                <w:szCs w:val="16"/>
              </w:rPr>
            </w:pPr>
            <w:r w:rsidRPr="00736685">
              <w:rPr>
                <w:rFonts w:ascii="Arial" w:hAnsi="Arial" w:cs="Arial"/>
                <w:b/>
                <w:sz w:val="20"/>
                <w:szCs w:val="16"/>
              </w:rPr>
              <w:t>U</w:t>
            </w:r>
          </w:p>
        </w:tc>
        <w:tc>
          <w:tcPr>
            <w:tcW w:w="120" w:type="pct"/>
            <w:tcBorders>
              <w:bottom w:val="single" w:sz="4" w:space="0" w:color="FFFFFF" w:themeColor="background1"/>
            </w:tcBorders>
            <w:shd w:val="clear" w:color="auto" w:fill="auto"/>
          </w:tcPr>
          <w:p w14:paraId="17EBE0A9" w14:textId="6397589D" w:rsidR="0096190F" w:rsidRPr="00736685" w:rsidRDefault="00736685" w:rsidP="003350E1">
            <w:pPr>
              <w:tabs>
                <w:tab w:val="left" w:pos="720"/>
                <w:tab w:val="right" w:pos="13950"/>
              </w:tabs>
              <w:jc w:val="center"/>
              <w:rPr>
                <w:rFonts w:ascii="Arial" w:hAnsi="Arial" w:cs="Arial"/>
                <w:b/>
                <w:sz w:val="20"/>
                <w:szCs w:val="16"/>
              </w:rPr>
            </w:pPr>
            <w:r w:rsidRPr="00736685">
              <w:rPr>
                <w:rFonts w:ascii="Arial" w:hAnsi="Arial" w:cs="Arial"/>
                <w:b/>
                <w:sz w:val="20"/>
                <w:szCs w:val="16"/>
              </w:rPr>
              <w:t>E</w:t>
            </w:r>
          </w:p>
        </w:tc>
        <w:tc>
          <w:tcPr>
            <w:tcW w:w="120" w:type="pct"/>
            <w:tcBorders>
              <w:bottom w:val="single" w:sz="4" w:space="0" w:color="FFFFFF" w:themeColor="background1"/>
            </w:tcBorders>
            <w:shd w:val="clear" w:color="auto" w:fill="auto"/>
          </w:tcPr>
          <w:p w14:paraId="4F16727C" w14:textId="402F7978" w:rsidR="0096190F" w:rsidRPr="00736685" w:rsidRDefault="00736685" w:rsidP="003350E1">
            <w:pPr>
              <w:tabs>
                <w:tab w:val="left" w:pos="720"/>
                <w:tab w:val="right" w:pos="13950"/>
              </w:tabs>
              <w:jc w:val="center"/>
              <w:rPr>
                <w:rFonts w:ascii="Arial" w:hAnsi="Arial" w:cs="Arial"/>
                <w:b/>
                <w:sz w:val="20"/>
                <w:szCs w:val="16"/>
              </w:rPr>
            </w:pPr>
            <w:r w:rsidRPr="00736685">
              <w:rPr>
                <w:rFonts w:ascii="Arial" w:hAnsi="Arial" w:cs="Arial"/>
                <w:b/>
                <w:sz w:val="20"/>
                <w:szCs w:val="16"/>
              </w:rPr>
              <w:t>H</w:t>
            </w:r>
          </w:p>
        </w:tc>
        <w:tc>
          <w:tcPr>
            <w:tcW w:w="990" w:type="pct"/>
            <w:tcBorders>
              <w:bottom w:val="single" w:sz="4" w:space="0" w:color="FFFFFF" w:themeColor="background1"/>
            </w:tcBorders>
            <w:shd w:val="clear" w:color="auto" w:fill="auto"/>
          </w:tcPr>
          <w:p w14:paraId="2B32D6A4" w14:textId="77777777" w:rsidR="0096190F" w:rsidRDefault="0096190F" w:rsidP="003350E1">
            <w:pPr>
              <w:tabs>
                <w:tab w:val="left" w:pos="720"/>
                <w:tab w:val="right" w:pos="13950"/>
              </w:tabs>
              <w:rPr>
                <w:rFonts w:ascii="Arial" w:hAnsi="Arial" w:cs="Arial"/>
                <w:sz w:val="16"/>
                <w:szCs w:val="16"/>
              </w:rPr>
            </w:pPr>
          </w:p>
        </w:tc>
        <w:tc>
          <w:tcPr>
            <w:tcW w:w="117" w:type="pct"/>
            <w:tcBorders>
              <w:bottom w:val="single" w:sz="4" w:space="0" w:color="FFFFFF" w:themeColor="background1"/>
            </w:tcBorders>
            <w:shd w:val="clear" w:color="auto" w:fill="auto"/>
          </w:tcPr>
          <w:p w14:paraId="58611204" w14:textId="630BF316" w:rsidR="0096190F" w:rsidRPr="00736685" w:rsidRDefault="00736685" w:rsidP="003350E1">
            <w:pPr>
              <w:tabs>
                <w:tab w:val="left" w:pos="720"/>
                <w:tab w:val="right" w:pos="13950"/>
              </w:tabs>
              <w:jc w:val="center"/>
              <w:rPr>
                <w:rFonts w:ascii="Arial" w:hAnsi="Arial" w:cs="Arial"/>
                <w:b/>
                <w:sz w:val="20"/>
                <w:szCs w:val="16"/>
              </w:rPr>
            </w:pPr>
            <w:r w:rsidRPr="00736685">
              <w:rPr>
                <w:rFonts w:ascii="Arial" w:hAnsi="Arial" w:cs="Arial"/>
                <w:b/>
                <w:sz w:val="20"/>
                <w:szCs w:val="16"/>
              </w:rPr>
              <w:t>U</w:t>
            </w:r>
          </w:p>
        </w:tc>
        <w:tc>
          <w:tcPr>
            <w:tcW w:w="117" w:type="pct"/>
            <w:tcBorders>
              <w:bottom w:val="single" w:sz="4" w:space="0" w:color="FFFFFF" w:themeColor="background1"/>
            </w:tcBorders>
            <w:shd w:val="clear" w:color="auto" w:fill="auto"/>
          </w:tcPr>
          <w:p w14:paraId="1EFD0563" w14:textId="5C796CD4" w:rsidR="0096190F" w:rsidRPr="00736685" w:rsidRDefault="00736685" w:rsidP="003350E1">
            <w:pPr>
              <w:tabs>
                <w:tab w:val="left" w:pos="720"/>
                <w:tab w:val="right" w:pos="13950"/>
              </w:tabs>
              <w:jc w:val="center"/>
              <w:rPr>
                <w:rFonts w:ascii="Arial" w:hAnsi="Arial" w:cs="Arial"/>
                <w:b/>
                <w:sz w:val="20"/>
                <w:szCs w:val="16"/>
              </w:rPr>
            </w:pPr>
            <w:r w:rsidRPr="00736685">
              <w:rPr>
                <w:rFonts w:ascii="Arial" w:hAnsi="Arial" w:cs="Arial"/>
                <w:b/>
                <w:sz w:val="20"/>
                <w:szCs w:val="16"/>
              </w:rPr>
              <w:t>M</w:t>
            </w:r>
          </w:p>
        </w:tc>
        <w:tc>
          <w:tcPr>
            <w:tcW w:w="117" w:type="pct"/>
            <w:tcBorders>
              <w:bottom w:val="single" w:sz="4" w:space="0" w:color="FFFFFF" w:themeColor="background1"/>
            </w:tcBorders>
            <w:shd w:val="clear" w:color="auto" w:fill="auto"/>
          </w:tcPr>
          <w:p w14:paraId="6BC469F3" w14:textId="5982FCF9" w:rsidR="0096190F" w:rsidRPr="00736685" w:rsidRDefault="001747F2" w:rsidP="00AD3C8D">
            <w:pPr>
              <w:tabs>
                <w:tab w:val="left" w:pos="720"/>
                <w:tab w:val="right" w:pos="13950"/>
              </w:tabs>
              <w:jc w:val="center"/>
              <w:rPr>
                <w:rFonts w:ascii="Arial" w:hAnsi="Arial" w:cs="Arial"/>
                <w:b/>
                <w:sz w:val="20"/>
                <w:szCs w:val="16"/>
              </w:rPr>
            </w:pPr>
            <w:r>
              <w:rPr>
                <w:rFonts w:ascii="Arial" w:hAnsi="Arial" w:cs="Arial"/>
                <w:b/>
                <w:sz w:val="20"/>
                <w:szCs w:val="16"/>
              </w:rPr>
              <w:t>H</w:t>
            </w:r>
          </w:p>
        </w:tc>
        <w:tc>
          <w:tcPr>
            <w:tcW w:w="341" w:type="pct"/>
            <w:tcBorders>
              <w:bottom w:val="single" w:sz="4" w:space="0" w:color="FFFFFF" w:themeColor="background1"/>
            </w:tcBorders>
            <w:shd w:val="clear" w:color="auto" w:fill="auto"/>
          </w:tcPr>
          <w:p w14:paraId="692177F3" w14:textId="77777777" w:rsidR="0096190F" w:rsidRPr="00604551" w:rsidRDefault="0096190F" w:rsidP="003350E1">
            <w:pPr>
              <w:tabs>
                <w:tab w:val="left" w:pos="720"/>
                <w:tab w:val="right" w:pos="13950"/>
              </w:tabs>
              <w:rPr>
                <w:rFonts w:ascii="Arial" w:hAnsi="Arial" w:cs="Arial"/>
                <w:sz w:val="16"/>
                <w:szCs w:val="16"/>
              </w:rPr>
            </w:pPr>
          </w:p>
        </w:tc>
        <w:tc>
          <w:tcPr>
            <w:tcW w:w="342" w:type="pct"/>
            <w:tcBorders>
              <w:bottom w:val="single" w:sz="4" w:space="0" w:color="FFFFFF" w:themeColor="background1"/>
            </w:tcBorders>
          </w:tcPr>
          <w:p w14:paraId="44039C0A" w14:textId="77777777" w:rsidR="0096190F" w:rsidRPr="00604551" w:rsidRDefault="0096190F" w:rsidP="003350E1">
            <w:pPr>
              <w:tabs>
                <w:tab w:val="left" w:pos="720"/>
                <w:tab w:val="right" w:pos="13950"/>
              </w:tabs>
              <w:rPr>
                <w:rFonts w:ascii="Arial" w:hAnsi="Arial" w:cs="Arial"/>
                <w:sz w:val="16"/>
                <w:szCs w:val="16"/>
              </w:rPr>
            </w:pPr>
          </w:p>
        </w:tc>
        <w:tc>
          <w:tcPr>
            <w:tcW w:w="343" w:type="pct"/>
            <w:tcBorders>
              <w:bottom w:val="single" w:sz="4" w:space="0" w:color="FFFFFF" w:themeColor="background1"/>
            </w:tcBorders>
          </w:tcPr>
          <w:p w14:paraId="598601A6" w14:textId="77777777" w:rsidR="0096190F" w:rsidRPr="00604551" w:rsidRDefault="0096190F" w:rsidP="003350E1">
            <w:pPr>
              <w:tabs>
                <w:tab w:val="left" w:pos="720"/>
                <w:tab w:val="right" w:pos="13950"/>
              </w:tabs>
              <w:rPr>
                <w:rFonts w:ascii="Arial" w:hAnsi="Arial" w:cs="Arial"/>
                <w:sz w:val="16"/>
                <w:szCs w:val="16"/>
              </w:rPr>
            </w:pPr>
          </w:p>
        </w:tc>
      </w:tr>
      <w:tr w:rsidR="00CB52A2" w:rsidRPr="00604551" w14:paraId="47249415" w14:textId="77777777" w:rsidTr="00215636">
        <w:trPr>
          <w:cantSplit/>
        </w:trPr>
        <w:tc>
          <w:tcPr>
            <w:tcW w:w="583" w:type="pct"/>
            <w:tcBorders>
              <w:top w:val="single" w:sz="4" w:space="0" w:color="FFFFFF" w:themeColor="background1"/>
              <w:bottom w:val="single" w:sz="4" w:space="0" w:color="FFFFFF"/>
            </w:tcBorders>
            <w:shd w:val="clear" w:color="auto" w:fill="auto"/>
          </w:tcPr>
          <w:p w14:paraId="312253F3" w14:textId="77777777" w:rsidR="00CB52A2" w:rsidRPr="00223937" w:rsidRDefault="00CB52A2" w:rsidP="003350E1">
            <w:pPr>
              <w:tabs>
                <w:tab w:val="left" w:pos="720"/>
                <w:tab w:val="right" w:pos="13950"/>
              </w:tabs>
              <w:rPr>
                <w:rFonts w:ascii="Arial" w:hAnsi="Arial" w:cs="Arial"/>
                <w:sz w:val="20"/>
                <w:szCs w:val="16"/>
              </w:rPr>
            </w:pPr>
          </w:p>
        </w:tc>
        <w:tc>
          <w:tcPr>
            <w:tcW w:w="840" w:type="pct"/>
            <w:tcBorders>
              <w:top w:val="single" w:sz="4" w:space="0" w:color="FFFFFF" w:themeColor="background1"/>
              <w:bottom w:val="single" w:sz="4" w:space="0" w:color="FFFFFF"/>
            </w:tcBorders>
            <w:shd w:val="clear" w:color="auto" w:fill="auto"/>
          </w:tcPr>
          <w:p w14:paraId="0CFB4E7F" w14:textId="2B58571C" w:rsidR="00CB52A2" w:rsidRPr="00CB52A2" w:rsidRDefault="00CB52A2" w:rsidP="00CB52A2">
            <w:pPr>
              <w:tabs>
                <w:tab w:val="left" w:pos="720"/>
                <w:tab w:val="right" w:pos="13950"/>
              </w:tabs>
              <w:rPr>
                <w:rFonts w:ascii="Arial" w:hAnsi="Arial" w:cs="Arial"/>
                <w:sz w:val="20"/>
                <w:szCs w:val="16"/>
              </w:rPr>
            </w:pPr>
            <w:r w:rsidRPr="00CB52A2">
              <w:rPr>
                <w:rFonts w:ascii="Arial" w:hAnsi="Arial" w:cs="Arial"/>
                <w:b/>
                <w:sz w:val="20"/>
                <w:szCs w:val="16"/>
              </w:rPr>
              <w:t xml:space="preserve">Pregnant people &amp; their families: </w:t>
            </w:r>
            <w:r w:rsidRPr="00CB52A2">
              <w:rPr>
                <w:rFonts w:ascii="Arial" w:hAnsi="Arial" w:cs="Arial"/>
                <w:sz w:val="20"/>
                <w:szCs w:val="16"/>
              </w:rPr>
              <w:t>psychological harm as a result of having a child born with congenital malformations and neurodevelopmental disorders due to Valproate exposure.</w:t>
            </w:r>
          </w:p>
        </w:tc>
        <w:tc>
          <w:tcPr>
            <w:tcW w:w="850" w:type="pct"/>
            <w:tcBorders>
              <w:top w:val="single" w:sz="4" w:space="0" w:color="FFFFFF" w:themeColor="background1"/>
              <w:bottom w:val="single" w:sz="4" w:space="0" w:color="FFFFFF"/>
            </w:tcBorders>
            <w:shd w:val="clear" w:color="auto" w:fill="auto"/>
          </w:tcPr>
          <w:p w14:paraId="1FFF20FA" w14:textId="77777777" w:rsidR="00CB52A2" w:rsidRPr="00604551" w:rsidRDefault="00CB52A2" w:rsidP="003350E1">
            <w:pPr>
              <w:tabs>
                <w:tab w:val="left" w:pos="720"/>
                <w:tab w:val="right" w:pos="13950"/>
              </w:tabs>
              <w:rPr>
                <w:rFonts w:ascii="Arial" w:hAnsi="Arial" w:cs="Arial"/>
                <w:sz w:val="16"/>
                <w:szCs w:val="16"/>
              </w:rPr>
            </w:pPr>
          </w:p>
        </w:tc>
        <w:tc>
          <w:tcPr>
            <w:tcW w:w="120" w:type="pct"/>
            <w:tcBorders>
              <w:top w:val="single" w:sz="4" w:space="0" w:color="FFFFFF" w:themeColor="background1"/>
              <w:bottom w:val="single" w:sz="4" w:space="0" w:color="FFFFFF"/>
            </w:tcBorders>
            <w:shd w:val="clear" w:color="auto" w:fill="auto"/>
          </w:tcPr>
          <w:p w14:paraId="19A0CB33" w14:textId="77777777" w:rsidR="00CB52A2" w:rsidRPr="00604551" w:rsidRDefault="00CB52A2" w:rsidP="003350E1">
            <w:pPr>
              <w:tabs>
                <w:tab w:val="left" w:pos="720"/>
                <w:tab w:val="right" w:pos="13950"/>
              </w:tabs>
              <w:jc w:val="center"/>
              <w:rPr>
                <w:rFonts w:ascii="Arial" w:hAnsi="Arial" w:cs="Arial"/>
                <w:b/>
                <w:sz w:val="16"/>
                <w:szCs w:val="16"/>
              </w:rPr>
            </w:pPr>
          </w:p>
        </w:tc>
        <w:tc>
          <w:tcPr>
            <w:tcW w:w="120" w:type="pct"/>
            <w:tcBorders>
              <w:top w:val="single" w:sz="4" w:space="0" w:color="FFFFFF" w:themeColor="background1"/>
              <w:bottom w:val="single" w:sz="4" w:space="0" w:color="FFFFFF"/>
            </w:tcBorders>
            <w:shd w:val="clear" w:color="auto" w:fill="auto"/>
          </w:tcPr>
          <w:p w14:paraId="48A015BB" w14:textId="77777777" w:rsidR="00CB52A2" w:rsidRPr="00604551" w:rsidRDefault="00CB52A2" w:rsidP="003350E1">
            <w:pPr>
              <w:tabs>
                <w:tab w:val="left" w:pos="720"/>
                <w:tab w:val="right" w:pos="13950"/>
              </w:tabs>
              <w:jc w:val="center"/>
              <w:rPr>
                <w:rFonts w:ascii="Arial" w:hAnsi="Arial" w:cs="Arial"/>
                <w:b/>
                <w:sz w:val="16"/>
                <w:szCs w:val="16"/>
              </w:rPr>
            </w:pPr>
          </w:p>
        </w:tc>
        <w:tc>
          <w:tcPr>
            <w:tcW w:w="120" w:type="pct"/>
            <w:tcBorders>
              <w:top w:val="single" w:sz="4" w:space="0" w:color="FFFFFF" w:themeColor="background1"/>
              <w:bottom w:val="single" w:sz="4" w:space="0" w:color="FFFFFF"/>
            </w:tcBorders>
            <w:shd w:val="clear" w:color="auto" w:fill="auto"/>
          </w:tcPr>
          <w:p w14:paraId="406E753C" w14:textId="77777777" w:rsidR="00CB52A2" w:rsidRPr="00604551" w:rsidRDefault="00CB52A2" w:rsidP="003350E1">
            <w:pPr>
              <w:tabs>
                <w:tab w:val="left" w:pos="720"/>
                <w:tab w:val="right" w:pos="13950"/>
              </w:tabs>
              <w:jc w:val="center"/>
              <w:rPr>
                <w:rFonts w:ascii="Arial" w:hAnsi="Arial" w:cs="Arial"/>
                <w:b/>
                <w:sz w:val="16"/>
                <w:szCs w:val="16"/>
              </w:rPr>
            </w:pPr>
          </w:p>
        </w:tc>
        <w:tc>
          <w:tcPr>
            <w:tcW w:w="990" w:type="pct"/>
            <w:tcBorders>
              <w:top w:val="single" w:sz="4" w:space="0" w:color="FFFFFF" w:themeColor="background1"/>
              <w:bottom w:val="single" w:sz="4" w:space="0" w:color="FFFFFF"/>
            </w:tcBorders>
            <w:shd w:val="clear" w:color="auto" w:fill="auto"/>
          </w:tcPr>
          <w:p w14:paraId="68945184" w14:textId="77777777" w:rsidR="00CB52A2" w:rsidRDefault="00CB52A2" w:rsidP="003350E1">
            <w:pPr>
              <w:tabs>
                <w:tab w:val="left" w:pos="720"/>
                <w:tab w:val="right" w:pos="13950"/>
              </w:tabs>
              <w:rPr>
                <w:rFonts w:ascii="Arial" w:hAnsi="Arial" w:cs="Arial"/>
                <w:sz w:val="16"/>
                <w:szCs w:val="16"/>
              </w:rPr>
            </w:pPr>
          </w:p>
        </w:tc>
        <w:tc>
          <w:tcPr>
            <w:tcW w:w="117" w:type="pct"/>
            <w:tcBorders>
              <w:top w:val="single" w:sz="4" w:space="0" w:color="FFFFFF" w:themeColor="background1"/>
              <w:bottom w:val="single" w:sz="4" w:space="0" w:color="FFFFFF"/>
            </w:tcBorders>
            <w:shd w:val="clear" w:color="auto" w:fill="auto"/>
          </w:tcPr>
          <w:p w14:paraId="1D08232D" w14:textId="77777777" w:rsidR="00CB52A2" w:rsidRPr="00604551" w:rsidRDefault="00CB52A2" w:rsidP="003350E1">
            <w:pPr>
              <w:tabs>
                <w:tab w:val="left" w:pos="720"/>
                <w:tab w:val="right" w:pos="13950"/>
              </w:tabs>
              <w:jc w:val="center"/>
              <w:rPr>
                <w:rFonts w:ascii="Arial" w:hAnsi="Arial" w:cs="Arial"/>
                <w:b/>
                <w:sz w:val="16"/>
                <w:szCs w:val="16"/>
              </w:rPr>
            </w:pPr>
          </w:p>
        </w:tc>
        <w:tc>
          <w:tcPr>
            <w:tcW w:w="117" w:type="pct"/>
            <w:tcBorders>
              <w:top w:val="single" w:sz="4" w:space="0" w:color="FFFFFF" w:themeColor="background1"/>
              <w:bottom w:val="single" w:sz="4" w:space="0" w:color="FFFFFF"/>
            </w:tcBorders>
            <w:shd w:val="clear" w:color="auto" w:fill="auto"/>
          </w:tcPr>
          <w:p w14:paraId="5C3A303D" w14:textId="77777777" w:rsidR="00CB52A2" w:rsidRPr="00604551" w:rsidRDefault="00CB52A2" w:rsidP="003350E1">
            <w:pPr>
              <w:tabs>
                <w:tab w:val="left" w:pos="720"/>
                <w:tab w:val="right" w:pos="13950"/>
              </w:tabs>
              <w:jc w:val="center"/>
              <w:rPr>
                <w:rFonts w:ascii="Arial" w:hAnsi="Arial" w:cs="Arial"/>
                <w:b/>
                <w:sz w:val="16"/>
                <w:szCs w:val="16"/>
              </w:rPr>
            </w:pPr>
          </w:p>
        </w:tc>
        <w:tc>
          <w:tcPr>
            <w:tcW w:w="117" w:type="pct"/>
            <w:tcBorders>
              <w:top w:val="single" w:sz="4" w:space="0" w:color="FFFFFF" w:themeColor="background1"/>
              <w:bottom w:val="single" w:sz="4" w:space="0" w:color="FFFFFF"/>
            </w:tcBorders>
            <w:shd w:val="clear" w:color="auto" w:fill="auto"/>
          </w:tcPr>
          <w:p w14:paraId="3F598B85" w14:textId="77777777" w:rsidR="00CB52A2" w:rsidRPr="00604551" w:rsidRDefault="00CB52A2" w:rsidP="00AD3C8D">
            <w:pPr>
              <w:tabs>
                <w:tab w:val="left" w:pos="720"/>
                <w:tab w:val="right" w:pos="13950"/>
              </w:tabs>
              <w:jc w:val="center"/>
              <w:rPr>
                <w:rFonts w:ascii="Arial" w:hAnsi="Arial" w:cs="Arial"/>
                <w:b/>
                <w:sz w:val="16"/>
                <w:szCs w:val="16"/>
              </w:rPr>
            </w:pPr>
          </w:p>
        </w:tc>
        <w:tc>
          <w:tcPr>
            <w:tcW w:w="341" w:type="pct"/>
            <w:tcBorders>
              <w:top w:val="single" w:sz="4" w:space="0" w:color="FFFFFF" w:themeColor="background1"/>
              <w:bottom w:val="single" w:sz="4" w:space="0" w:color="FFFFFF"/>
            </w:tcBorders>
            <w:shd w:val="clear" w:color="auto" w:fill="auto"/>
          </w:tcPr>
          <w:p w14:paraId="694A54B7" w14:textId="77777777" w:rsidR="00CB52A2" w:rsidRPr="00604551" w:rsidRDefault="00CB52A2" w:rsidP="003350E1">
            <w:pPr>
              <w:tabs>
                <w:tab w:val="left" w:pos="720"/>
                <w:tab w:val="right" w:pos="13950"/>
              </w:tabs>
              <w:rPr>
                <w:rFonts w:ascii="Arial" w:hAnsi="Arial" w:cs="Arial"/>
                <w:sz w:val="16"/>
                <w:szCs w:val="16"/>
              </w:rPr>
            </w:pPr>
          </w:p>
        </w:tc>
        <w:tc>
          <w:tcPr>
            <w:tcW w:w="342" w:type="pct"/>
            <w:tcBorders>
              <w:top w:val="single" w:sz="4" w:space="0" w:color="FFFFFF" w:themeColor="background1"/>
              <w:bottom w:val="single" w:sz="4" w:space="0" w:color="FFFFFF"/>
            </w:tcBorders>
          </w:tcPr>
          <w:p w14:paraId="63A0E3CB" w14:textId="77777777" w:rsidR="00CB52A2" w:rsidRPr="00604551" w:rsidRDefault="00CB52A2" w:rsidP="003350E1">
            <w:pPr>
              <w:tabs>
                <w:tab w:val="left" w:pos="720"/>
                <w:tab w:val="right" w:pos="13950"/>
              </w:tabs>
              <w:rPr>
                <w:rFonts w:ascii="Arial" w:hAnsi="Arial" w:cs="Arial"/>
                <w:sz w:val="16"/>
                <w:szCs w:val="16"/>
              </w:rPr>
            </w:pPr>
          </w:p>
        </w:tc>
        <w:tc>
          <w:tcPr>
            <w:tcW w:w="343" w:type="pct"/>
            <w:tcBorders>
              <w:top w:val="single" w:sz="4" w:space="0" w:color="FFFFFF" w:themeColor="background1"/>
              <w:bottom w:val="single" w:sz="4" w:space="0" w:color="FFFFFF"/>
            </w:tcBorders>
          </w:tcPr>
          <w:p w14:paraId="2E4FD17E" w14:textId="77777777" w:rsidR="00CB52A2" w:rsidRPr="00604551" w:rsidRDefault="00CB52A2" w:rsidP="003350E1">
            <w:pPr>
              <w:tabs>
                <w:tab w:val="left" w:pos="720"/>
                <w:tab w:val="right" w:pos="13950"/>
              </w:tabs>
              <w:rPr>
                <w:rFonts w:ascii="Arial" w:hAnsi="Arial" w:cs="Arial"/>
                <w:sz w:val="16"/>
                <w:szCs w:val="16"/>
              </w:rPr>
            </w:pPr>
          </w:p>
        </w:tc>
      </w:tr>
      <w:tr w:rsidR="00CB52A2" w:rsidRPr="00604551" w14:paraId="17E7340C" w14:textId="77777777" w:rsidTr="00CB52A2">
        <w:trPr>
          <w:cantSplit/>
        </w:trPr>
        <w:tc>
          <w:tcPr>
            <w:tcW w:w="583" w:type="pct"/>
            <w:tcBorders>
              <w:top w:val="single" w:sz="4" w:space="0" w:color="FFFFFF"/>
              <w:bottom w:val="single" w:sz="4" w:space="0" w:color="FFFFFF"/>
            </w:tcBorders>
            <w:shd w:val="clear" w:color="auto" w:fill="auto"/>
          </w:tcPr>
          <w:p w14:paraId="55CDA5C3" w14:textId="77777777" w:rsidR="00CB52A2" w:rsidRPr="00223937" w:rsidRDefault="00CB52A2" w:rsidP="003350E1">
            <w:pPr>
              <w:tabs>
                <w:tab w:val="left" w:pos="720"/>
                <w:tab w:val="right" w:pos="13950"/>
              </w:tabs>
              <w:rPr>
                <w:rFonts w:ascii="Arial" w:hAnsi="Arial" w:cs="Arial"/>
                <w:sz w:val="20"/>
                <w:szCs w:val="16"/>
              </w:rPr>
            </w:pPr>
          </w:p>
        </w:tc>
        <w:tc>
          <w:tcPr>
            <w:tcW w:w="840" w:type="pct"/>
            <w:tcBorders>
              <w:top w:val="single" w:sz="4" w:space="0" w:color="FFFFFF"/>
              <w:bottom w:val="single" w:sz="4" w:space="0" w:color="FFFFFF"/>
            </w:tcBorders>
            <w:shd w:val="clear" w:color="auto" w:fill="auto"/>
          </w:tcPr>
          <w:p w14:paraId="4D5D0FE4" w14:textId="58D54773" w:rsidR="00CB52A2" w:rsidRPr="00CB52A2" w:rsidRDefault="00CB52A2" w:rsidP="00CB52A2">
            <w:pPr>
              <w:tabs>
                <w:tab w:val="left" w:pos="720"/>
                <w:tab w:val="right" w:pos="13950"/>
              </w:tabs>
              <w:rPr>
                <w:rFonts w:ascii="Arial" w:hAnsi="Arial" w:cs="Arial"/>
                <w:sz w:val="20"/>
                <w:szCs w:val="16"/>
              </w:rPr>
            </w:pPr>
            <w:r w:rsidRPr="00CB52A2">
              <w:rPr>
                <w:rFonts w:ascii="Arial" w:hAnsi="Arial" w:cs="Arial"/>
                <w:b/>
                <w:sz w:val="20"/>
                <w:szCs w:val="16"/>
              </w:rPr>
              <w:t>Staff:</w:t>
            </w:r>
            <w:r w:rsidRPr="00CB52A2">
              <w:rPr>
                <w:rFonts w:ascii="Arial" w:hAnsi="Arial" w:cs="Arial"/>
                <w:sz w:val="20"/>
                <w:szCs w:val="16"/>
              </w:rPr>
              <w:t xml:space="preserve"> moral injury if a baby is born with congenital malformations and neurodevelopmental disorders due to Valproate exposure.</w:t>
            </w:r>
          </w:p>
        </w:tc>
        <w:tc>
          <w:tcPr>
            <w:tcW w:w="850" w:type="pct"/>
            <w:tcBorders>
              <w:top w:val="single" w:sz="4" w:space="0" w:color="FFFFFF"/>
              <w:bottom w:val="single" w:sz="4" w:space="0" w:color="FFFFFF"/>
            </w:tcBorders>
            <w:shd w:val="clear" w:color="auto" w:fill="auto"/>
          </w:tcPr>
          <w:p w14:paraId="063786CE" w14:textId="77777777" w:rsidR="00CB52A2" w:rsidRPr="00604551" w:rsidRDefault="00CB52A2" w:rsidP="003350E1">
            <w:pPr>
              <w:tabs>
                <w:tab w:val="left" w:pos="720"/>
                <w:tab w:val="right" w:pos="13950"/>
              </w:tabs>
              <w:rPr>
                <w:rFonts w:ascii="Arial" w:hAnsi="Arial" w:cs="Arial"/>
                <w:sz w:val="16"/>
                <w:szCs w:val="16"/>
              </w:rPr>
            </w:pPr>
          </w:p>
        </w:tc>
        <w:tc>
          <w:tcPr>
            <w:tcW w:w="120" w:type="pct"/>
            <w:tcBorders>
              <w:top w:val="single" w:sz="4" w:space="0" w:color="FFFFFF"/>
              <w:bottom w:val="single" w:sz="4" w:space="0" w:color="FFFFFF"/>
            </w:tcBorders>
            <w:shd w:val="clear" w:color="auto" w:fill="auto"/>
          </w:tcPr>
          <w:p w14:paraId="1B3B52AC" w14:textId="77777777" w:rsidR="00CB52A2" w:rsidRPr="00604551" w:rsidRDefault="00CB52A2" w:rsidP="003350E1">
            <w:pPr>
              <w:tabs>
                <w:tab w:val="left" w:pos="720"/>
                <w:tab w:val="right" w:pos="13950"/>
              </w:tabs>
              <w:jc w:val="center"/>
              <w:rPr>
                <w:rFonts w:ascii="Arial" w:hAnsi="Arial" w:cs="Arial"/>
                <w:b/>
                <w:sz w:val="16"/>
                <w:szCs w:val="16"/>
              </w:rPr>
            </w:pPr>
          </w:p>
        </w:tc>
        <w:tc>
          <w:tcPr>
            <w:tcW w:w="120" w:type="pct"/>
            <w:tcBorders>
              <w:top w:val="single" w:sz="4" w:space="0" w:color="FFFFFF"/>
              <w:bottom w:val="single" w:sz="4" w:space="0" w:color="FFFFFF"/>
            </w:tcBorders>
            <w:shd w:val="clear" w:color="auto" w:fill="auto"/>
          </w:tcPr>
          <w:p w14:paraId="4DDF4F0D" w14:textId="77777777" w:rsidR="00CB52A2" w:rsidRPr="00604551" w:rsidRDefault="00CB52A2" w:rsidP="003350E1">
            <w:pPr>
              <w:tabs>
                <w:tab w:val="left" w:pos="720"/>
                <w:tab w:val="right" w:pos="13950"/>
              </w:tabs>
              <w:jc w:val="center"/>
              <w:rPr>
                <w:rFonts w:ascii="Arial" w:hAnsi="Arial" w:cs="Arial"/>
                <w:b/>
                <w:sz w:val="16"/>
                <w:szCs w:val="16"/>
              </w:rPr>
            </w:pPr>
          </w:p>
        </w:tc>
        <w:tc>
          <w:tcPr>
            <w:tcW w:w="120" w:type="pct"/>
            <w:tcBorders>
              <w:top w:val="single" w:sz="4" w:space="0" w:color="FFFFFF"/>
              <w:bottom w:val="single" w:sz="4" w:space="0" w:color="FFFFFF"/>
            </w:tcBorders>
            <w:shd w:val="clear" w:color="auto" w:fill="auto"/>
          </w:tcPr>
          <w:p w14:paraId="0AE872E7" w14:textId="77777777" w:rsidR="00CB52A2" w:rsidRPr="00604551" w:rsidRDefault="00CB52A2" w:rsidP="003350E1">
            <w:pPr>
              <w:tabs>
                <w:tab w:val="left" w:pos="720"/>
                <w:tab w:val="right" w:pos="13950"/>
              </w:tabs>
              <w:jc w:val="center"/>
              <w:rPr>
                <w:rFonts w:ascii="Arial" w:hAnsi="Arial" w:cs="Arial"/>
                <w:b/>
                <w:sz w:val="16"/>
                <w:szCs w:val="16"/>
              </w:rPr>
            </w:pPr>
          </w:p>
        </w:tc>
        <w:tc>
          <w:tcPr>
            <w:tcW w:w="990" w:type="pct"/>
            <w:tcBorders>
              <w:top w:val="single" w:sz="4" w:space="0" w:color="FFFFFF"/>
              <w:bottom w:val="single" w:sz="4" w:space="0" w:color="FFFFFF"/>
            </w:tcBorders>
            <w:shd w:val="clear" w:color="auto" w:fill="auto"/>
          </w:tcPr>
          <w:p w14:paraId="128CBED8" w14:textId="77777777" w:rsidR="00CB52A2" w:rsidRDefault="00CB52A2" w:rsidP="003350E1">
            <w:pPr>
              <w:tabs>
                <w:tab w:val="left" w:pos="720"/>
                <w:tab w:val="right" w:pos="13950"/>
              </w:tabs>
              <w:rPr>
                <w:rFonts w:ascii="Arial" w:hAnsi="Arial" w:cs="Arial"/>
                <w:sz w:val="16"/>
                <w:szCs w:val="16"/>
              </w:rPr>
            </w:pPr>
          </w:p>
        </w:tc>
        <w:tc>
          <w:tcPr>
            <w:tcW w:w="117" w:type="pct"/>
            <w:tcBorders>
              <w:top w:val="single" w:sz="4" w:space="0" w:color="FFFFFF"/>
              <w:bottom w:val="single" w:sz="4" w:space="0" w:color="FFFFFF"/>
            </w:tcBorders>
            <w:shd w:val="clear" w:color="auto" w:fill="auto"/>
          </w:tcPr>
          <w:p w14:paraId="3C821D6A" w14:textId="77777777" w:rsidR="00CB52A2" w:rsidRPr="00604551" w:rsidRDefault="00CB52A2" w:rsidP="003350E1">
            <w:pPr>
              <w:tabs>
                <w:tab w:val="left" w:pos="720"/>
                <w:tab w:val="right" w:pos="13950"/>
              </w:tabs>
              <w:jc w:val="center"/>
              <w:rPr>
                <w:rFonts w:ascii="Arial" w:hAnsi="Arial" w:cs="Arial"/>
                <w:b/>
                <w:sz w:val="16"/>
                <w:szCs w:val="16"/>
              </w:rPr>
            </w:pPr>
          </w:p>
        </w:tc>
        <w:tc>
          <w:tcPr>
            <w:tcW w:w="117" w:type="pct"/>
            <w:tcBorders>
              <w:top w:val="single" w:sz="4" w:space="0" w:color="FFFFFF"/>
              <w:bottom w:val="single" w:sz="4" w:space="0" w:color="FFFFFF"/>
            </w:tcBorders>
            <w:shd w:val="clear" w:color="auto" w:fill="auto"/>
          </w:tcPr>
          <w:p w14:paraId="66AF4725" w14:textId="77777777" w:rsidR="00CB52A2" w:rsidRPr="00604551" w:rsidRDefault="00CB52A2" w:rsidP="003350E1">
            <w:pPr>
              <w:tabs>
                <w:tab w:val="left" w:pos="720"/>
                <w:tab w:val="right" w:pos="13950"/>
              </w:tabs>
              <w:jc w:val="center"/>
              <w:rPr>
                <w:rFonts w:ascii="Arial" w:hAnsi="Arial" w:cs="Arial"/>
                <w:b/>
                <w:sz w:val="16"/>
                <w:szCs w:val="16"/>
              </w:rPr>
            </w:pPr>
          </w:p>
        </w:tc>
        <w:tc>
          <w:tcPr>
            <w:tcW w:w="117" w:type="pct"/>
            <w:tcBorders>
              <w:top w:val="single" w:sz="4" w:space="0" w:color="FFFFFF"/>
              <w:bottom w:val="single" w:sz="4" w:space="0" w:color="FFFFFF"/>
            </w:tcBorders>
            <w:shd w:val="clear" w:color="auto" w:fill="auto"/>
          </w:tcPr>
          <w:p w14:paraId="6D4935E6" w14:textId="77777777" w:rsidR="00CB52A2" w:rsidRPr="00604551" w:rsidRDefault="00CB52A2" w:rsidP="00AD3C8D">
            <w:pPr>
              <w:tabs>
                <w:tab w:val="left" w:pos="720"/>
                <w:tab w:val="right" w:pos="13950"/>
              </w:tabs>
              <w:jc w:val="center"/>
              <w:rPr>
                <w:rFonts w:ascii="Arial" w:hAnsi="Arial" w:cs="Arial"/>
                <w:b/>
                <w:sz w:val="16"/>
                <w:szCs w:val="16"/>
              </w:rPr>
            </w:pPr>
          </w:p>
        </w:tc>
        <w:tc>
          <w:tcPr>
            <w:tcW w:w="341" w:type="pct"/>
            <w:tcBorders>
              <w:top w:val="single" w:sz="4" w:space="0" w:color="FFFFFF"/>
              <w:bottom w:val="single" w:sz="4" w:space="0" w:color="FFFFFF"/>
            </w:tcBorders>
            <w:shd w:val="clear" w:color="auto" w:fill="auto"/>
          </w:tcPr>
          <w:p w14:paraId="2CA5A221" w14:textId="77777777" w:rsidR="00CB52A2" w:rsidRPr="00604551" w:rsidRDefault="00CB52A2" w:rsidP="003350E1">
            <w:pPr>
              <w:tabs>
                <w:tab w:val="left" w:pos="720"/>
                <w:tab w:val="right" w:pos="13950"/>
              </w:tabs>
              <w:rPr>
                <w:rFonts w:ascii="Arial" w:hAnsi="Arial" w:cs="Arial"/>
                <w:sz w:val="16"/>
                <w:szCs w:val="16"/>
              </w:rPr>
            </w:pPr>
          </w:p>
        </w:tc>
        <w:tc>
          <w:tcPr>
            <w:tcW w:w="342" w:type="pct"/>
            <w:tcBorders>
              <w:top w:val="single" w:sz="4" w:space="0" w:color="FFFFFF"/>
              <w:bottom w:val="single" w:sz="4" w:space="0" w:color="FFFFFF"/>
            </w:tcBorders>
          </w:tcPr>
          <w:p w14:paraId="6949A347" w14:textId="77777777" w:rsidR="00CB52A2" w:rsidRPr="00604551" w:rsidRDefault="00CB52A2" w:rsidP="003350E1">
            <w:pPr>
              <w:tabs>
                <w:tab w:val="left" w:pos="720"/>
                <w:tab w:val="right" w:pos="13950"/>
              </w:tabs>
              <w:rPr>
                <w:rFonts w:ascii="Arial" w:hAnsi="Arial" w:cs="Arial"/>
                <w:sz w:val="16"/>
                <w:szCs w:val="16"/>
              </w:rPr>
            </w:pPr>
          </w:p>
        </w:tc>
        <w:tc>
          <w:tcPr>
            <w:tcW w:w="343" w:type="pct"/>
            <w:tcBorders>
              <w:top w:val="single" w:sz="4" w:space="0" w:color="FFFFFF"/>
              <w:bottom w:val="single" w:sz="4" w:space="0" w:color="FFFFFF"/>
            </w:tcBorders>
          </w:tcPr>
          <w:p w14:paraId="4909CC16" w14:textId="77777777" w:rsidR="00CB52A2" w:rsidRPr="00604551" w:rsidRDefault="00CB52A2" w:rsidP="003350E1">
            <w:pPr>
              <w:tabs>
                <w:tab w:val="left" w:pos="720"/>
                <w:tab w:val="right" w:pos="13950"/>
              </w:tabs>
              <w:rPr>
                <w:rFonts w:ascii="Arial" w:hAnsi="Arial" w:cs="Arial"/>
                <w:sz w:val="16"/>
                <w:szCs w:val="16"/>
              </w:rPr>
            </w:pPr>
          </w:p>
        </w:tc>
      </w:tr>
      <w:tr w:rsidR="00CB52A2" w:rsidRPr="00604551" w14:paraId="355B2A8B" w14:textId="77777777" w:rsidTr="00CB52A2">
        <w:trPr>
          <w:cantSplit/>
        </w:trPr>
        <w:tc>
          <w:tcPr>
            <w:tcW w:w="583" w:type="pct"/>
            <w:tcBorders>
              <w:top w:val="single" w:sz="4" w:space="0" w:color="FFFFFF"/>
            </w:tcBorders>
            <w:shd w:val="clear" w:color="auto" w:fill="auto"/>
          </w:tcPr>
          <w:p w14:paraId="48E2D722" w14:textId="77777777" w:rsidR="00CB52A2" w:rsidRPr="00223937" w:rsidRDefault="00CB52A2" w:rsidP="003350E1">
            <w:pPr>
              <w:tabs>
                <w:tab w:val="left" w:pos="720"/>
                <w:tab w:val="right" w:pos="13950"/>
              </w:tabs>
              <w:rPr>
                <w:rFonts w:ascii="Arial" w:hAnsi="Arial" w:cs="Arial"/>
                <w:sz w:val="20"/>
                <w:szCs w:val="16"/>
              </w:rPr>
            </w:pPr>
          </w:p>
        </w:tc>
        <w:tc>
          <w:tcPr>
            <w:tcW w:w="840" w:type="pct"/>
            <w:tcBorders>
              <w:top w:val="single" w:sz="4" w:space="0" w:color="FFFFFF"/>
            </w:tcBorders>
            <w:shd w:val="clear" w:color="auto" w:fill="auto"/>
          </w:tcPr>
          <w:p w14:paraId="41641821" w14:textId="20343FED" w:rsidR="00CB52A2" w:rsidRPr="00CB52A2" w:rsidRDefault="00CB52A2" w:rsidP="00C92BA8">
            <w:pPr>
              <w:tabs>
                <w:tab w:val="left" w:pos="720"/>
                <w:tab w:val="right" w:pos="13950"/>
              </w:tabs>
              <w:rPr>
                <w:rFonts w:ascii="Arial" w:hAnsi="Arial" w:cs="Arial"/>
                <w:b/>
                <w:sz w:val="20"/>
                <w:szCs w:val="16"/>
              </w:rPr>
            </w:pPr>
            <w:r w:rsidRPr="00223937">
              <w:rPr>
                <w:rFonts w:ascii="Arial" w:hAnsi="Arial" w:cs="Arial"/>
                <w:b/>
                <w:sz w:val="20"/>
                <w:szCs w:val="16"/>
              </w:rPr>
              <w:t xml:space="preserve">Organisational: </w:t>
            </w:r>
            <w:r w:rsidRPr="00223937">
              <w:rPr>
                <w:rFonts w:ascii="Arial" w:hAnsi="Arial" w:cs="Arial"/>
                <w:sz w:val="20"/>
                <w:szCs w:val="16"/>
              </w:rPr>
              <w:t xml:space="preserve">reputational and financial harm if processes have not been followed and pregnant patients have been dispensed valproate-containing medicines by </w:t>
            </w:r>
            <w:r w:rsidR="00C92BA8">
              <w:rPr>
                <w:rFonts w:ascii="Arial" w:hAnsi="Arial" w:cs="Arial"/>
                <w:sz w:val="20"/>
                <w:szCs w:val="16"/>
              </w:rPr>
              <w:t>the Community Pharmacy</w:t>
            </w:r>
            <w:r w:rsidRPr="00223937">
              <w:rPr>
                <w:rFonts w:ascii="Arial" w:hAnsi="Arial" w:cs="Arial"/>
                <w:sz w:val="20"/>
                <w:szCs w:val="16"/>
              </w:rPr>
              <w:t xml:space="preserve"> without receiving risk reduction materials.</w:t>
            </w:r>
          </w:p>
        </w:tc>
        <w:tc>
          <w:tcPr>
            <w:tcW w:w="850" w:type="pct"/>
            <w:tcBorders>
              <w:top w:val="single" w:sz="4" w:space="0" w:color="FFFFFF"/>
            </w:tcBorders>
            <w:shd w:val="clear" w:color="auto" w:fill="auto"/>
          </w:tcPr>
          <w:p w14:paraId="37FE8F98" w14:textId="77777777" w:rsidR="00CB52A2" w:rsidRPr="00604551" w:rsidRDefault="00CB52A2" w:rsidP="003350E1">
            <w:pPr>
              <w:tabs>
                <w:tab w:val="left" w:pos="720"/>
                <w:tab w:val="right" w:pos="13950"/>
              </w:tabs>
              <w:rPr>
                <w:rFonts w:ascii="Arial" w:hAnsi="Arial" w:cs="Arial"/>
                <w:sz w:val="16"/>
                <w:szCs w:val="16"/>
              </w:rPr>
            </w:pPr>
          </w:p>
        </w:tc>
        <w:tc>
          <w:tcPr>
            <w:tcW w:w="120" w:type="pct"/>
            <w:tcBorders>
              <w:top w:val="single" w:sz="4" w:space="0" w:color="FFFFFF"/>
            </w:tcBorders>
            <w:shd w:val="clear" w:color="auto" w:fill="auto"/>
          </w:tcPr>
          <w:p w14:paraId="3BD77962" w14:textId="77777777" w:rsidR="00CB52A2" w:rsidRPr="00604551" w:rsidRDefault="00CB52A2" w:rsidP="003350E1">
            <w:pPr>
              <w:tabs>
                <w:tab w:val="left" w:pos="720"/>
                <w:tab w:val="right" w:pos="13950"/>
              </w:tabs>
              <w:jc w:val="center"/>
              <w:rPr>
                <w:rFonts w:ascii="Arial" w:hAnsi="Arial" w:cs="Arial"/>
                <w:b/>
                <w:sz w:val="16"/>
                <w:szCs w:val="16"/>
              </w:rPr>
            </w:pPr>
          </w:p>
        </w:tc>
        <w:tc>
          <w:tcPr>
            <w:tcW w:w="120" w:type="pct"/>
            <w:tcBorders>
              <w:top w:val="single" w:sz="4" w:space="0" w:color="FFFFFF"/>
            </w:tcBorders>
            <w:shd w:val="clear" w:color="auto" w:fill="auto"/>
          </w:tcPr>
          <w:p w14:paraId="54588329" w14:textId="77777777" w:rsidR="00CB52A2" w:rsidRPr="00604551" w:rsidRDefault="00CB52A2" w:rsidP="003350E1">
            <w:pPr>
              <w:tabs>
                <w:tab w:val="left" w:pos="720"/>
                <w:tab w:val="right" w:pos="13950"/>
              </w:tabs>
              <w:jc w:val="center"/>
              <w:rPr>
                <w:rFonts w:ascii="Arial" w:hAnsi="Arial" w:cs="Arial"/>
                <w:b/>
                <w:sz w:val="16"/>
                <w:szCs w:val="16"/>
              </w:rPr>
            </w:pPr>
          </w:p>
        </w:tc>
        <w:tc>
          <w:tcPr>
            <w:tcW w:w="120" w:type="pct"/>
            <w:tcBorders>
              <w:top w:val="single" w:sz="4" w:space="0" w:color="FFFFFF"/>
            </w:tcBorders>
            <w:shd w:val="clear" w:color="auto" w:fill="auto"/>
          </w:tcPr>
          <w:p w14:paraId="62AC9E93" w14:textId="77777777" w:rsidR="00CB52A2" w:rsidRPr="00604551" w:rsidRDefault="00CB52A2" w:rsidP="003350E1">
            <w:pPr>
              <w:tabs>
                <w:tab w:val="left" w:pos="720"/>
                <w:tab w:val="right" w:pos="13950"/>
              </w:tabs>
              <w:jc w:val="center"/>
              <w:rPr>
                <w:rFonts w:ascii="Arial" w:hAnsi="Arial" w:cs="Arial"/>
                <w:b/>
                <w:sz w:val="16"/>
                <w:szCs w:val="16"/>
              </w:rPr>
            </w:pPr>
          </w:p>
        </w:tc>
        <w:tc>
          <w:tcPr>
            <w:tcW w:w="990" w:type="pct"/>
            <w:tcBorders>
              <w:top w:val="single" w:sz="4" w:space="0" w:color="FFFFFF"/>
            </w:tcBorders>
            <w:shd w:val="clear" w:color="auto" w:fill="auto"/>
          </w:tcPr>
          <w:p w14:paraId="134C4FB6" w14:textId="77777777" w:rsidR="00CB52A2" w:rsidRDefault="00CB52A2" w:rsidP="003350E1">
            <w:pPr>
              <w:tabs>
                <w:tab w:val="left" w:pos="720"/>
                <w:tab w:val="right" w:pos="13950"/>
              </w:tabs>
              <w:rPr>
                <w:rFonts w:ascii="Arial" w:hAnsi="Arial" w:cs="Arial"/>
                <w:sz w:val="16"/>
                <w:szCs w:val="16"/>
              </w:rPr>
            </w:pPr>
          </w:p>
        </w:tc>
        <w:tc>
          <w:tcPr>
            <w:tcW w:w="117" w:type="pct"/>
            <w:tcBorders>
              <w:top w:val="single" w:sz="4" w:space="0" w:color="FFFFFF"/>
            </w:tcBorders>
            <w:shd w:val="clear" w:color="auto" w:fill="auto"/>
          </w:tcPr>
          <w:p w14:paraId="719AB894" w14:textId="77777777" w:rsidR="00CB52A2" w:rsidRPr="00604551" w:rsidRDefault="00CB52A2" w:rsidP="003350E1">
            <w:pPr>
              <w:tabs>
                <w:tab w:val="left" w:pos="720"/>
                <w:tab w:val="right" w:pos="13950"/>
              </w:tabs>
              <w:jc w:val="center"/>
              <w:rPr>
                <w:rFonts w:ascii="Arial" w:hAnsi="Arial" w:cs="Arial"/>
                <w:b/>
                <w:sz w:val="16"/>
                <w:szCs w:val="16"/>
              </w:rPr>
            </w:pPr>
          </w:p>
        </w:tc>
        <w:tc>
          <w:tcPr>
            <w:tcW w:w="117" w:type="pct"/>
            <w:tcBorders>
              <w:top w:val="single" w:sz="4" w:space="0" w:color="FFFFFF"/>
            </w:tcBorders>
            <w:shd w:val="clear" w:color="auto" w:fill="auto"/>
          </w:tcPr>
          <w:p w14:paraId="57A80033" w14:textId="77777777" w:rsidR="00CB52A2" w:rsidRPr="00604551" w:rsidRDefault="00CB52A2" w:rsidP="003350E1">
            <w:pPr>
              <w:tabs>
                <w:tab w:val="left" w:pos="720"/>
                <w:tab w:val="right" w:pos="13950"/>
              </w:tabs>
              <w:jc w:val="center"/>
              <w:rPr>
                <w:rFonts w:ascii="Arial" w:hAnsi="Arial" w:cs="Arial"/>
                <w:b/>
                <w:sz w:val="16"/>
                <w:szCs w:val="16"/>
              </w:rPr>
            </w:pPr>
          </w:p>
        </w:tc>
        <w:tc>
          <w:tcPr>
            <w:tcW w:w="117" w:type="pct"/>
            <w:tcBorders>
              <w:top w:val="single" w:sz="4" w:space="0" w:color="FFFFFF"/>
            </w:tcBorders>
            <w:shd w:val="clear" w:color="auto" w:fill="auto"/>
          </w:tcPr>
          <w:p w14:paraId="631C76DF" w14:textId="77777777" w:rsidR="00CB52A2" w:rsidRPr="00604551" w:rsidRDefault="00CB52A2" w:rsidP="00AD3C8D">
            <w:pPr>
              <w:tabs>
                <w:tab w:val="left" w:pos="720"/>
                <w:tab w:val="right" w:pos="13950"/>
              </w:tabs>
              <w:jc w:val="center"/>
              <w:rPr>
                <w:rFonts w:ascii="Arial" w:hAnsi="Arial" w:cs="Arial"/>
                <w:b/>
                <w:sz w:val="16"/>
                <w:szCs w:val="16"/>
              </w:rPr>
            </w:pPr>
          </w:p>
        </w:tc>
        <w:tc>
          <w:tcPr>
            <w:tcW w:w="341" w:type="pct"/>
            <w:tcBorders>
              <w:top w:val="single" w:sz="4" w:space="0" w:color="FFFFFF"/>
            </w:tcBorders>
            <w:shd w:val="clear" w:color="auto" w:fill="auto"/>
          </w:tcPr>
          <w:p w14:paraId="56093AC0" w14:textId="77777777" w:rsidR="00CB52A2" w:rsidRPr="00604551" w:rsidRDefault="00CB52A2" w:rsidP="003350E1">
            <w:pPr>
              <w:tabs>
                <w:tab w:val="left" w:pos="720"/>
                <w:tab w:val="right" w:pos="13950"/>
              </w:tabs>
              <w:rPr>
                <w:rFonts w:ascii="Arial" w:hAnsi="Arial" w:cs="Arial"/>
                <w:sz w:val="16"/>
                <w:szCs w:val="16"/>
              </w:rPr>
            </w:pPr>
          </w:p>
        </w:tc>
        <w:tc>
          <w:tcPr>
            <w:tcW w:w="342" w:type="pct"/>
            <w:tcBorders>
              <w:top w:val="single" w:sz="4" w:space="0" w:color="FFFFFF"/>
            </w:tcBorders>
          </w:tcPr>
          <w:p w14:paraId="3B1FCD9D" w14:textId="77777777" w:rsidR="00CB52A2" w:rsidRPr="00604551" w:rsidRDefault="00CB52A2" w:rsidP="003350E1">
            <w:pPr>
              <w:tabs>
                <w:tab w:val="left" w:pos="720"/>
                <w:tab w:val="right" w:pos="13950"/>
              </w:tabs>
              <w:rPr>
                <w:rFonts w:ascii="Arial" w:hAnsi="Arial" w:cs="Arial"/>
                <w:sz w:val="16"/>
                <w:szCs w:val="16"/>
              </w:rPr>
            </w:pPr>
          </w:p>
        </w:tc>
        <w:tc>
          <w:tcPr>
            <w:tcW w:w="343" w:type="pct"/>
            <w:tcBorders>
              <w:top w:val="single" w:sz="4" w:space="0" w:color="FFFFFF"/>
            </w:tcBorders>
          </w:tcPr>
          <w:p w14:paraId="4E1FCF29" w14:textId="77777777" w:rsidR="00CB52A2" w:rsidRPr="00604551" w:rsidRDefault="00CB52A2" w:rsidP="003350E1">
            <w:pPr>
              <w:tabs>
                <w:tab w:val="left" w:pos="720"/>
                <w:tab w:val="right" w:pos="13950"/>
              </w:tabs>
              <w:rPr>
                <w:rFonts w:ascii="Arial" w:hAnsi="Arial" w:cs="Arial"/>
                <w:sz w:val="16"/>
                <w:szCs w:val="16"/>
              </w:rPr>
            </w:pPr>
          </w:p>
        </w:tc>
      </w:tr>
    </w:tbl>
    <w:p w14:paraId="5C18AF24" w14:textId="2F812C69" w:rsidR="00AA3F56" w:rsidRPr="00AA3F56" w:rsidRDefault="00AA3F56" w:rsidP="000B214F">
      <w:pPr>
        <w:rPr>
          <w:rFonts w:asciiTheme="minorHAnsi" w:eastAsia="Arial" w:hAnsiTheme="minorHAnsi" w:cstheme="minorHAnsi"/>
          <w:sz w:val="22"/>
          <w:szCs w:val="22"/>
        </w:rPr>
      </w:pPr>
    </w:p>
    <w:sectPr w:rsidR="00AA3F56" w:rsidRPr="00AA3F56" w:rsidSect="006331FC">
      <w:headerReference w:type="default" r:id="rId12"/>
      <w:footerReference w:type="default" r:id="rId13"/>
      <w:pgSz w:w="16839" w:h="11907" w:orient="landscape" w:code="9"/>
      <w:pgMar w:top="1080" w:right="720" w:bottom="1080" w:left="720" w:header="432" w:footer="3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FF81B" w14:textId="77777777" w:rsidR="00D5146B" w:rsidRDefault="00D5146B" w:rsidP="00A51646">
      <w:r>
        <w:separator/>
      </w:r>
    </w:p>
  </w:endnote>
  <w:endnote w:type="continuationSeparator" w:id="0">
    <w:p w14:paraId="1F67680F" w14:textId="77777777" w:rsidR="00D5146B" w:rsidRDefault="00D5146B" w:rsidP="00A5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4B995" w14:textId="7DFDF6F3" w:rsidR="00D5146B" w:rsidRDefault="00D5146B" w:rsidP="00604551">
    <w:pPr>
      <w:pStyle w:val="Footer"/>
      <w:tabs>
        <w:tab w:val="clear" w:pos="4513"/>
        <w:tab w:val="clear" w:pos="9026"/>
        <w:tab w:val="right" w:pos="15390"/>
        <w:tab w:val="right" w:pos="22356"/>
      </w:tabs>
      <w:rPr>
        <w:rFonts w:asciiTheme="minorHAnsi" w:hAnsiTheme="minorHAnsi" w:cstheme="minorHAnsi"/>
        <w:sz w:val="18"/>
        <w:szCs w:val="18"/>
      </w:rPr>
    </w:pPr>
    <w:r>
      <w:rPr>
        <w:rFonts w:asciiTheme="minorHAnsi" w:hAnsiTheme="minorHAnsi" w:cstheme="minorHAnsi"/>
        <w:sz w:val="18"/>
        <w:szCs w:val="18"/>
      </w:rPr>
      <w:t>Likelihood: Rare (R); Unlikely (U); Possible (P); Likely (L), Almost Certain (AC)</w:t>
    </w:r>
    <w:r>
      <w:rPr>
        <w:rFonts w:asciiTheme="minorHAnsi" w:hAnsiTheme="minorHAnsi" w:cstheme="minorHAnsi"/>
        <w:sz w:val="18"/>
        <w:szCs w:val="18"/>
      </w:rPr>
      <w:tab/>
      <w:t>Consequence: Negligible (N); Minor (</w:t>
    </w:r>
    <w:proofErr w:type="spellStart"/>
    <w:r>
      <w:rPr>
        <w:rFonts w:asciiTheme="minorHAnsi" w:hAnsiTheme="minorHAnsi" w:cstheme="minorHAnsi"/>
        <w:sz w:val="18"/>
        <w:szCs w:val="18"/>
      </w:rPr>
      <w:t>Mi</w:t>
    </w:r>
    <w:proofErr w:type="spellEnd"/>
    <w:r>
      <w:rPr>
        <w:rFonts w:asciiTheme="minorHAnsi" w:hAnsiTheme="minorHAnsi" w:cstheme="minorHAnsi"/>
        <w:sz w:val="18"/>
        <w:szCs w:val="18"/>
      </w:rPr>
      <w:t>); Moderate (Mo); Major (Ma), Extreme (E)</w:t>
    </w:r>
  </w:p>
  <w:p w14:paraId="1C0CE7DD" w14:textId="77777777" w:rsidR="00D5146B" w:rsidRDefault="00D5146B" w:rsidP="00604551">
    <w:pPr>
      <w:pStyle w:val="Footer"/>
      <w:tabs>
        <w:tab w:val="clear" w:pos="4513"/>
        <w:tab w:val="clear" w:pos="9026"/>
        <w:tab w:val="center" w:pos="7560"/>
        <w:tab w:val="right" w:pos="22356"/>
      </w:tabs>
      <w:rPr>
        <w:rFonts w:asciiTheme="minorHAnsi" w:hAnsiTheme="minorHAnsi" w:cstheme="minorHAnsi"/>
        <w:sz w:val="18"/>
        <w:szCs w:val="18"/>
      </w:rPr>
    </w:pPr>
    <w:r w:rsidRPr="000A2A16">
      <w:rPr>
        <w:rFonts w:asciiTheme="minorHAnsi" w:hAnsiTheme="minorHAnsi" w:cstheme="minorHAnsi"/>
        <w:sz w:val="18"/>
        <w:szCs w:val="18"/>
      </w:rPr>
      <w:t xml:space="preserve">Risk </w:t>
    </w:r>
    <w:r>
      <w:rPr>
        <w:rFonts w:asciiTheme="minorHAnsi" w:hAnsiTheme="minorHAnsi" w:cstheme="minorHAnsi"/>
        <w:sz w:val="18"/>
        <w:szCs w:val="18"/>
      </w:rPr>
      <w:t>Rating: Low (L); Medium (M); High (H); Very High (VH)</w:t>
    </w:r>
    <w:r w:rsidRPr="00723897">
      <w:rPr>
        <w:rFonts w:asciiTheme="minorHAnsi" w:hAnsiTheme="minorHAnsi" w:cstheme="minorHAnsi"/>
        <w:sz w:val="18"/>
        <w:szCs w:val="18"/>
      </w:rPr>
      <w:t xml:space="preserve"> </w:t>
    </w:r>
  </w:p>
  <w:p w14:paraId="069538B6" w14:textId="653ADEE5" w:rsidR="00D5146B" w:rsidRPr="000A2A16" w:rsidRDefault="00D5146B" w:rsidP="00604551">
    <w:pPr>
      <w:pStyle w:val="Footer"/>
      <w:tabs>
        <w:tab w:val="clear" w:pos="4513"/>
        <w:tab w:val="clear" w:pos="9026"/>
        <w:tab w:val="center" w:pos="7560"/>
        <w:tab w:val="right" w:pos="22356"/>
      </w:tabs>
      <w:rPr>
        <w:rFonts w:asciiTheme="minorHAnsi" w:hAnsiTheme="minorHAnsi" w:cstheme="minorHAnsi"/>
        <w:sz w:val="18"/>
        <w:szCs w:val="18"/>
      </w:rPr>
    </w:pPr>
    <w:r>
      <w:rPr>
        <w:rFonts w:asciiTheme="minorHAnsi" w:hAnsiTheme="minorHAnsi" w:cstheme="minorHAnsi"/>
        <w:sz w:val="18"/>
        <w:szCs w:val="18"/>
      </w:rPr>
      <w:t>Residual Risk min review period – L (2 years), M (12 months), H (6 months), VH (1 month)</w:t>
    </w:r>
    <w:r>
      <w:rPr>
        <w:rFonts w:asciiTheme="minorHAnsi" w:hAnsiTheme="minorHAnsi" w:cstheme="minorHAnsi"/>
        <w:sz w:val="18"/>
        <w:szCs w:val="18"/>
      </w:rPr>
      <w:tab/>
      <w:t xml:space="preserve">      </w:t>
    </w:r>
    <w:r w:rsidRPr="007D2B6E">
      <w:rPr>
        <w:rFonts w:asciiTheme="minorHAnsi" w:hAnsiTheme="minorHAnsi" w:cstheme="minorHAnsi"/>
        <w:b/>
        <w:sz w:val="18"/>
        <w:szCs w:val="18"/>
      </w:rPr>
      <w:t>August 2021 Version</w:t>
    </w:r>
    <w:r>
      <w:rPr>
        <w:rFonts w:asciiTheme="minorHAnsi" w:hAnsiTheme="minorHAnsi" w:cstheme="minorHAnsi"/>
        <w:sz w:val="18"/>
        <w:szCs w:val="18"/>
      </w:rPr>
      <w:t xml:space="preserve"> </w:t>
    </w:r>
    <w:r>
      <w:rPr>
        <w:rFonts w:asciiTheme="minorHAnsi" w:hAnsiTheme="minorHAnsi" w:cstheme="minorHAnsi"/>
        <w:sz w:val="18"/>
        <w:szCs w:val="18"/>
      </w:rPr>
      <w:tab/>
      <w:t xml:space="preserve">Use all the tables on the </w:t>
    </w:r>
    <w:hyperlink r:id="rId1" w:history="1">
      <w:r w:rsidRPr="00C21D6B">
        <w:rPr>
          <w:rStyle w:val="Hyperlink"/>
          <w:rFonts w:asciiTheme="minorHAnsi" w:hAnsiTheme="minorHAnsi" w:cstheme="minorHAnsi"/>
          <w:sz w:val="18"/>
          <w:szCs w:val="18"/>
        </w:rPr>
        <w:t>NHS Scotland Risk Control Matrix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CA992" w14:textId="77777777" w:rsidR="00D5146B" w:rsidRDefault="00D5146B" w:rsidP="00A51646">
      <w:r>
        <w:separator/>
      </w:r>
    </w:p>
  </w:footnote>
  <w:footnote w:type="continuationSeparator" w:id="0">
    <w:p w14:paraId="603BD4BE" w14:textId="77777777" w:rsidR="00D5146B" w:rsidRDefault="00D5146B" w:rsidP="00A51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2193" w14:textId="77777777" w:rsidR="00D5146B" w:rsidRDefault="00D5146B" w:rsidP="00604551">
    <w:pPr>
      <w:pStyle w:val="Header"/>
      <w:tabs>
        <w:tab w:val="clear" w:pos="4513"/>
        <w:tab w:val="clear" w:pos="9026"/>
        <w:tab w:val="right" w:pos="15300"/>
        <w:tab w:val="right" w:pos="22230"/>
      </w:tabs>
    </w:pPr>
    <w:r>
      <w:rPr>
        <w:rFonts w:ascii="Arial" w:hAnsi="Arial" w:cs="Arial"/>
        <w:b/>
        <w:sz w:val="32"/>
        <w:szCs w:val="32"/>
      </w:rPr>
      <w:t>HEALTH AND SAFETY RISK A</w:t>
    </w:r>
    <w:r w:rsidRPr="00723897">
      <w:rPr>
        <w:rFonts w:ascii="Arial" w:hAnsi="Arial" w:cs="Arial"/>
        <w:b/>
        <w:sz w:val="32"/>
        <w:szCs w:val="32"/>
      </w:rPr>
      <w:t>SSESSMENT</w:t>
    </w:r>
    <w:r>
      <w:rPr>
        <w:rFonts w:ascii="Arial" w:hAnsi="Arial" w:cs="Arial"/>
        <w:b/>
      </w:rPr>
      <w:tab/>
      <w:t xml:space="preserve">                     </w:t>
    </w:r>
    <w:r w:rsidRPr="004C296B">
      <w:rPr>
        <w:noProof/>
        <w:lang w:eastAsia="en-GB"/>
      </w:rPr>
      <w:drawing>
        <wp:inline distT="0" distB="0" distL="0" distR="0" wp14:anchorId="5C54008E" wp14:editId="3FFEA0FC">
          <wp:extent cx="542925" cy="378707"/>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141" cy="394901"/>
                  </a:xfrm>
                  <a:prstGeom prst="rect">
                    <a:avLst/>
                  </a:prstGeom>
                  <a:noFill/>
                  <a:ln>
                    <a:noFill/>
                  </a:ln>
                </pic:spPr>
              </pic:pic>
            </a:graphicData>
          </a:graphic>
        </wp:inline>
      </w:drawing>
    </w:r>
    <w:r>
      <w:rPr>
        <w:noProof/>
        <w:lang w:eastAsia="en-GB"/>
      </w:rPr>
      <w:drawing>
        <wp:inline distT="0" distB="0" distL="0" distR="0" wp14:anchorId="1F4968FD" wp14:editId="13F14860">
          <wp:extent cx="1206110" cy="446823"/>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92768" cy="478927"/>
                  </a:xfrm>
                  <a:prstGeom prst="rect">
                    <a:avLst/>
                  </a:prstGeom>
                </pic:spPr>
              </pic:pic>
            </a:graphicData>
          </a:graphic>
        </wp:inline>
      </w:drawing>
    </w:r>
    <w:r>
      <w:rPr>
        <w:rFonts w:ascii="Arial" w:hAnsi="Arial" w:cs="Arial"/>
        <w:b/>
        <w:noProof/>
        <w:lang w:eastAsia="en-GB"/>
      </w:rPr>
      <w:drawing>
        <wp:inline distT="0" distB="0" distL="0" distR="0" wp14:anchorId="2115BC7D" wp14:editId="59ECCBF8">
          <wp:extent cx="1187683" cy="446405"/>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95440" cy="449320"/>
                  </a:xfrm>
                  <a:prstGeom prst="rect">
                    <a:avLst/>
                  </a:prstGeom>
                </pic:spPr>
              </pic:pic>
            </a:graphicData>
          </a:graphic>
        </wp:inline>
      </w:drawing>
    </w:r>
    <w:r w:rsidRPr="004C296B">
      <w:rPr>
        <w:rFonts w:ascii="Arial" w:hAnsi="Arial" w:cs="Arial"/>
        <w:b/>
      </w:rPr>
      <w:t xml:space="preserve"> </w:t>
    </w:r>
    <w:sdt>
      <w:sdtPr>
        <w:rPr>
          <w:rFonts w:asciiTheme="minorHAnsi" w:hAnsiTheme="minorHAnsi" w:cstheme="minorHAnsi"/>
          <w:sz w:val="18"/>
          <w:szCs w:val="18"/>
        </w:rPr>
        <w:id w:val="323712471"/>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r w:rsidRPr="004C296B">
              <w:rPr>
                <w:rFonts w:ascii="Arial" w:hAnsi="Arial" w:cs="Arial"/>
                <w:b/>
                <w:noProof/>
                <w:lang w:eastAsia="en-GB"/>
              </w:rPr>
              <w:drawing>
                <wp:inline distT="0" distB="0" distL="0" distR="0" wp14:anchorId="51F5EFD1" wp14:editId="25F721E7">
                  <wp:extent cx="504825" cy="4596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106" cy="469017"/>
                          </a:xfrm>
                          <a:prstGeom prst="rect">
                            <a:avLst/>
                          </a:prstGeom>
                          <a:noFill/>
                          <a:ln>
                            <a:noFill/>
                          </a:ln>
                        </pic:spPr>
                      </pic:pic>
                    </a:graphicData>
                  </a:graphic>
                </wp:inline>
              </w:drawing>
            </w:r>
          </w:sdtContent>
        </w:sdt>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11378"/>
    <w:multiLevelType w:val="hybridMultilevel"/>
    <w:tmpl w:val="2C8E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D6014"/>
    <w:multiLevelType w:val="hybridMultilevel"/>
    <w:tmpl w:val="09046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F8679B"/>
    <w:multiLevelType w:val="hybridMultilevel"/>
    <w:tmpl w:val="12EE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46"/>
    <w:rsid w:val="000A2A16"/>
    <w:rsid w:val="000B214F"/>
    <w:rsid w:val="00125F63"/>
    <w:rsid w:val="001660F0"/>
    <w:rsid w:val="001747F2"/>
    <w:rsid w:val="00185A66"/>
    <w:rsid w:val="00215636"/>
    <w:rsid w:val="002B16F0"/>
    <w:rsid w:val="00306B13"/>
    <w:rsid w:val="003212EC"/>
    <w:rsid w:val="00326A12"/>
    <w:rsid w:val="003350E1"/>
    <w:rsid w:val="0036561B"/>
    <w:rsid w:val="003A7312"/>
    <w:rsid w:val="004077AB"/>
    <w:rsid w:val="004817A1"/>
    <w:rsid w:val="004C296B"/>
    <w:rsid w:val="00517850"/>
    <w:rsid w:val="00592C6A"/>
    <w:rsid w:val="005E3377"/>
    <w:rsid w:val="00604551"/>
    <w:rsid w:val="00621EA5"/>
    <w:rsid w:val="006331FC"/>
    <w:rsid w:val="00645DD5"/>
    <w:rsid w:val="006658E6"/>
    <w:rsid w:val="006D194A"/>
    <w:rsid w:val="00710C54"/>
    <w:rsid w:val="00723897"/>
    <w:rsid w:val="00736685"/>
    <w:rsid w:val="00743FE2"/>
    <w:rsid w:val="0074445C"/>
    <w:rsid w:val="0074636F"/>
    <w:rsid w:val="0079783F"/>
    <w:rsid w:val="007A3E1F"/>
    <w:rsid w:val="007D2B6E"/>
    <w:rsid w:val="007E3E5E"/>
    <w:rsid w:val="0084661B"/>
    <w:rsid w:val="008A4573"/>
    <w:rsid w:val="008D78E8"/>
    <w:rsid w:val="008E1183"/>
    <w:rsid w:val="008E2A27"/>
    <w:rsid w:val="009147AD"/>
    <w:rsid w:val="0096190F"/>
    <w:rsid w:val="0096216C"/>
    <w:rsid w:val="00A119D1"/>
    <w:rsid w:val="00A12DE8"/>
    <w:rsid w:val="00A235AC"/>
    <w:rsid w:val="00A51646"/>
    <w:rsid w:val="00A6622B"/>
    <w:rsid w:val="00A71934"/>
    <w:rsid w:val="00A8204D"/>
    <w:rsid w:val="00AA3F56"/>
    <w:rsid w:val="00AD32F6"/>
    <w:rsid w:val="00AD3C8D"/>
    <w:rsid w:val="00B5648B"/>
    <w:rsid w:val="00BC0992"/>
    <w:rsid w:val="00C011FF"/>
    <w:rsid w:val="00C92BA8"/>
    <w:rsid w:val="00CB52A2"/>
    <w:rsid w:val="00D5146B"/>
    <w:rsid w:val="00D84BBC"/>
    <w:rsid w:val="00E16EFE"/>
    <w:rsid w:val="00E67AB1"/>
    <w:rsid w:val="00E832F5"/>
    <w:rsid w:val="00EB5450"/>
    <w:rsid w:val="00ED5B96"/>
    <w:rsid w:val="00F11274"/>
    <w:rsid w:val="00F22B52"/>
    <w:rsid w:val="00FC3F94"/>
    <w:rsid w:val="00FD7E83"/>
    <w:rsid w:val="00FE47F2"/>
    <w:rsid w:val="012D3AA1"/>
    <w:rsid w:val="02C38074"/>
    <w:rsid w:val="05C7ED9C"/>
    <w:rsid w:val="0D6D5935"/>
    <w:rsid w:val="0DEAB615"/>
    <w:rsid w:val="13CD1A57"/>
    <w:rsid w:val="1758128B"/>
    <w:rsid w:val="18C15FBD"/>
    <w:rsid w:val="19DFB859"/>
    <w:rsid w:val="24077BB7"/>
    <w:rsid w:val="31050FD6"/>
    <w:rsid w:val="3183803C"/>
    <w:rsid w:val="3C309EEC"/>
    <w:rsid w:val="3DD31E33"/>
    <w:rsid w:val="4909DA73"/>
    <w:rsid w:val="4A40FDF5"/>
    <w:rsid w:val="4B4873D2"/>
    <w:rsid w:val="4DF943E9"/>
    <w:rsid w:val="4EEC3EB5"/>
    <w:rsid w:val="4FA1FCCC"/>
    <w:rsid w:val="5058FE0E"/>
    <w:rsid w:val="54353A59"/>
    <w:rsid w:val="550AB321"/>
    <w:rsid w:val="5A340575"/>
    <w:rsid w:val="5EBA291A"/>
    <w:rsid w:val="5F2D0AF5"/>
    <w:rsid w:val="5F6A240E"/>
    <w:rsid w:val="6AB64C3F"/>
    <w:rsid w:val="6ED83A6A"/>
    <w:rsid w:val="77B5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52127F7"/>
  <w15:chartTrackingRefBased/>
  <w15:docId w15:val="{A02808AC-4684-423E-B148-15E9B1F1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646"/>
    <w:pPr>
      <w:tabs>
        <w:tab w:val="center" w:pos="4513"/>
        <w:tab w:val="right" w:pos="9026"/>
      </w:tabs>
    </w:pPr>
  </w:style>
  <w:style w:type="character" w:customStyle="1" w:styleId="HeaderChar">
    <w:name w:val="Header Char"/>
    <w:basedOn w:val="DefaultParagraphFont"/>
    <w:link w:val="Header"/>
    <w:uiPriority w:val="99"/>
    <w:rsid w:val="00A516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1646"/>
    <w:pPr>
      <w:tabs>
        <w:tab w:val="center" w:pos="4513"/>
        <w:tab w:val="right" w:pos="9026"/>
      </w:tabs>
    </w:pPr>
  </w:style>
  <w:style w:type="character" w:customStyle="1" w:styleId="FooterChar">
    <w:name w:val="Footer Char"/>
    <w:basedOn w:val="DefaultParagraphFont"/>
    <w:link w:val="Footer"/>
    <w:uiPriority w:val="99"/>
    <w:rsid w:val="00A51646"/>
    <w:rPr>
      <w:rFonts w:ascii="Times New Roman" w:eastAsia="Times New Roman" w:hAnsi="Times New Roman" w:cs="Times New Roman"/>
      <w:sz w:val="24"/>
      <w:szCs w:val="24"/>
    </w:rPr>
  </w:style>
  <w:style w:type="table" w:styleId="TableGrid">
    <w:name w:val="Table Grid"/>
    <w:basedOn w:val="TableNormal"/>
    <w:uiPriority w:val="59"/>
    <w:rsid w:val="00A5164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646"/>
    <w:pPr>
      <w:ind w:left="720"/>
      <w:contextualSpacing/>
    </w:pPr>
  </w:style>
  <w:style w:type="character" w:styleId="Hyperlink">
    <w:name w:val="Hyperlink"/>
    <w:basedOn w:val="DefaultParagraphFont"/>
    <w:uiPriority w:val="99"/>
    <w:unhideWhenUsed/>
    <w:rsid w:val="000A2A16"/>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46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36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832F5"/>
    <w:rPr>
      <w:b/>
      <w:bCs/>
    </w:rPr>
  </w:style>
  <w:style w:type="character" w:customStyle="1" w:styleId="CommentSubjectChar">
    <w:name w:val="Comment Subject Char"/>
    <w:basedOn w:val="CommentTextChar"/>
    <w:link w:val="CommentSubject"/>
    <w:uiPriority w:val="99"/>
    <w:semiHidden/>
    <w:rsid w:val="00E832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nhsgintranet.grampian.scot.nhs.uk/depts/HandS/Policies%20Guidelines%20Documents/Documents/Risk%20Matrices%20March%202013.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CustomDocLibForm</Edit>
  <New>CustomDocLibForm</New>
</FormTemplates>
</file>

<file path=customXml/item2.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7F906D9AF1B0E446A9459C37E44256BF" ma:contentTypeVersion="2" ma:contentTypeDescription="Standard NHSG Formal Document Content Type" ma:contentTypeScope="" ma:versionID="ece440b92485f7db98520a5a120e9bad">
  <xsd:schema xmlns:xsd="http://www.w3.org/2001/XMLSchema" xmlns:p="http://schemas.microsoft.com/office/2006/metadata/properties" xmlns:ns1="http://schemas.microsoft.com/sharepoint/v3" targetNamespace="http://schemas.microsoft.com/office/2006/metadata/properties" ma:root="true" ma:fieldsID="d3454e09ca6fc0de8b12a8a2d255a275"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1: ABOUT NHS GRAMPIAN"/>
          <xsd:enumeration value="Class 2: HOW WE DELIVER OUR FUNCTIONS AND SERVICES"/>
          <xsd:enumeration value="Class 3: HOW WE TAKE DECISIONS AND WHAT WE HAVE DECIDED"/>
          <xsd:enumeration value="Class 4: WHAT TO SPEND AND HOW WE SPEND IT"/>
          <xsd:enumeration value="Class 5: HOW WE MANAGE OUR HUMAN, PHYSICAL AND INFORMATION RESOURCES"/>
          <xsd:enumeration value="Class 6: HOW WE PROCURE GOODS AND SERVICES FROM EXTERNAL PROVIDERS"/>
          <xsd:enumeration value="Class 7: HOW WE ARE PERFORMING"/>
          <xsd:enumeration value="Class 8: OUR COMMERCIAL PUBLICATIONS"/>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NHSG_Publication_Class xmlns="http://schemas.microsoft.com/sharepoint/v3">Class 1: ABOUT NHS GRAMPIAN</NHSG_Publication_Class>
    <NHSG_Document_Reviewer xmlns="http://schemas.microsoft.com/sharepoint/v3">
      <UserInfo>
        <DisplayName>Dawn McBain (NHS Grampian)</DisplayName>
        <AccountId>7533</AccountId>
        <AccountType/>
      </UserInfo>
    </NHSG_Document_Reviewer>
    <NHSG_Information_Type xmlns="http://schemas.microsoft.com/sharepoint/v3">Document</NHSG_Information_Type>
    <NHSG_Document_Description xmlns="http://schemas.microsoft.com/sharepoint/v3" xsi:nil="true"/>
    <NHSG_Document_Audience xmlns="http://schemas.microsoft.com/sharepoint/v3">NHS Grampian - Internal</NHSG_Document_Audience>
    <NHSG_Document_Subject xmlns="http://schemas.microsoft.com/sharepoint/v3">Health and Safety</NHSG_Document_Subject>
    <NHSG_Document_Author xmlns="http://schemas.microsoft.com/sharepoint/v3">
      <UserInfo>
        <DisplayName>Dawn McBain (NHS Grampian)</DisplayName>
        <AccountId>7533</AccountId>
        <AccountType/>
      </UserInfo>
    </NHSG_Document_Author>
    <NHSG_Document_Review_Date xmlns="http://schemas.microsoft.com/sharepoint/v3">2024-10-07T23:00:00+00:00</NHSG_Document_Review_Date>
    <ExpiryDate xmlns="http://schemas.microsoft.com/sharepoint/v3">2024-10-08T23:00:00+00:00</ExpiryDat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6AC17-5746-4571-A870-6EC25FD4508C}">
  <ds:schemaRefs>
    <ds:schemaRef ds:uri="http://schemas.microsoft.com/sharepoint/v3/contenttype/forms"/>
  </ds:schemaRefs>
</ds:datastoreItem>
</file>

<file path=customXml/itemProps2.xml><?xml version="1.0" encoding="utf-8"?>
<ds:datastoreItem xmlns:ds="http://schemas.openxmlformats.org/officeDocument/2006/customXml" ds:itemID="{CABC3A74-CECB-42FE-83D2-A4B1D3A2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DA4797-6FA0-4017-9910-5E52D09B121B}">
  <ds:schemaRefs>
    <ds:schemaRef ds:uri="http://schemas.microsoft.com/office/2006/metadata/customXsn"/>
  </ds:schemaRefs>
</ds:datastoreItem>
</file>

<file path=customXml/itemProps4.xml><?xml version="1.0" encoding="utf-8"?>
<ds:datastoreItem xmlns:ds="http://schemas.openxmlformats.org/officeDocument/2006/customXml" ds:itemID="{D4626D1E-BD5D-44FE-AC4B-F835FFF4141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C3D6708A-3195-49CB-A0FD-82B79345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Risk Assessment  Template</vt:lpstr>
    </vt:vector>
  </TitlesOfParts>
  <Company>NHS Grampian</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
  <dc:creator>Dawn McBain (NHS Grampian)</dc:creator>
  <cp:keywords/>
  <dc:description/>
  <cp:lastModifiedBy>Lindsay Cameron (NHS Grampian)</cp:lastModifiedBy>
  <cp:revision>6</cp:revision>
  <dcterms:created xsi:type="dcterms:W3CDTF">2024-07-01T14:04:00Z</dcterms:created>
  <dcterms:modified xsi:type="dcterms:W3CDTF">2024-07-01T15:13:00Z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0x0101003F95EE0E5E1B4A03ABDCE61B312B676F01007F906D9AF1B0E446A9459C37E44256BF</vt:lpwstr>
  </property>
</Properties>
</file>