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9557" w14:textId="33F14CBD" w:rsidR="00913D5E" w:rsidRPr="00913D5E" w:rsidRDefault="00913D5E" w:rsidP="00913D5E">
      <w:pPr>
        <w:spacing w:after="203" w:line="271" w:lineRule="auto"/>
        <w:ind w:left="10" w:hanging="10"/>
        <w:jc w:val="center"/>
        <w:rPr>
          <w:rFonts w:eastAsia="Calibri" w:cstheme="minorHAnsi"/>
          <w:color w:val="000000"/>
          <w:lang w:eastAsia="en-GB"/>
        </w:rPr>
      </w:pPr>
    </w:p>
    <w:p w14:paraId="6BF0F049" w14:textId="77777777" w:rsidR="00913D5E" w:rsidRPr="00913D5E" w:rsidRDefault="00913D5E" w:rsidP="00913D5E">
      <w:pPr>
        <w:spacing w:after="203" w:line="271" w:lineRule="auto"/>
        <w:ind w:left="10" w:hanging="10"/>
        <w:jc w:val="center"/>
        <w:rPr>
          <w:rFonts w:eastAsia="Calibri" w:cstheme="minorHAnsi"/>
          <w:color w:val="000000"/>
          <w:lang w:eastAsia="en-GB"/>
        </w:rPr>
      </w:pPr>
    </w:p>
    <w:p w14:paraId="3169EFDF" w14:textId="04F9D6D6" w:rsidR="00913D5E" w:rsidRDefault="00913D5E" w:rsidP="00FF0B26">
      <w:pPr>
        <w:spacing w:after="203" w:line="271" w:lineRule="auto"/>
        <w:ind w:left="10" w:hanging="10"/>
        <w:jc w:val="center"/>
        <w:rPr>
          <w:rFonts w:ascii="Arial" w:eastAsia="Calibri" w:hAnsi="Arial" w:cs="Arial"/>
          <w:b/>
          <w:color w:val="000000"/>
          <w:sz w:val="24"/>
          <w:szCs w:val="24"/>
          <w:lang w:eastAsia="en-GB"/>
        </w:rPr>
      </w:pPr>
      <w:r w:rsidRPr="00FF0B26">
        <w:rPr>
          <w:rFonts w:ascii="Arial" w:eastAsia="Arial" w:hAnsi="Arial" w:cs="Arial"/>
          <w:b/>
          <w:color w:val="000000"/>
          <w:sz w:val="24"/>
          <w:szCs w:val="24"/>
          <w:lang w:eastAsia="en-GB"/>
        </w:rPr>
        <w:t>NHS G</w:t>
      </w:r>
      <w:r w:rsidR="00FF0B26">
        <w:rPr>
          <w:rFonts w:ascii="Arial" w:eastAsia="Arial" w:hAnsi="Arial" w:cs="Arial"/>
          <w:b/>
          <w:color w:val="000000"/>
          <w:sz w:val="24"/>
          <w:szCs w:val="24"/>
          <w:lang w:eastAsia="en-GB"/>
        </w:rPr>
        <w:t>rampian</w:t>
      </w:r>
    </w:p>
    <w:p w14:paraId="7FB38B02" w14:textId="43231E44" w:rsidR="00FF0B26" w:rsidRPr="00FF0B26" w:rsidRDefault="00FF0B26" w:rsidP="00FF0B26">
      <w:pPr>
        <w:spacing w:after="203" w:line="240" w:lineRule="auto"/>
        <w:ind w:left="10" w:hanging="10"/>
        <w:jc w:val="center"/>
        <w:rPr>
          <w:rFonts w:ascii="Arial" w:eastAsia="Calibri" w:hAnsi="Arial" w:cs="Arial"/>
          <w:b/>
          <w:color w:val="000000"/>
          <w:sz w:val="24"/>
          <w:szCs w:val="24"/>
          <w:lang w:eastAsia="en-GB"/>
        </w:rPr>
      </w:pPr>
      <w:r>
        <w:rPr>
          <w:rFonts w:ascii="Arial" w:eastAsia="Calibri" w:hAnsi="Arial" w:cs="Arial"/>
          <w:b/>
          <w:color w:val="000000"/>
          <w:sz w:val="24"/>
          <w:szCs w:val="24"/>
          <w:lang w:eastAsia="en-GB"/>
        </w:rPr>
        <w:t>Service Level Agreement</w:t>
      </w:r>
    </w:p>
    <w:p w14:paraId="2766E967" w14:textId="62E63886" w:rsidR="007D65A4" w:rsidRPr="00FF0B26" w:rsidRDefault="00913D5E" w:rsidP="00FF0B26">
      <w:pPr>
        <w:spacing w:after="203" w:line="271" w:lineRule="auto"/>
        <w:ind w:left="10" w:hanging="10"/>
        <w:rPr>
          <w:rFonts w:ascii="Arial" w:eastAsia="Times New Roman" w:hAnsi="Arial" w:cs="Arial"/>
          <w:sz w:val="24"/>
          <w:szCs w:val="24"/>
          <w:lang w:eastAsia="en-GB"/>
        </w:rPr>
      </w:pPr>
      <w:r w:rsidRPr="00FF0B26">
        <w:rPr>
          <w:rFonts w:ascii="Arial" w:eastAsia="Arial" w:hAnsi="Arial" w:cs="Arial"/>
          <w:color w:val="000000"/>
          <w:sz w:val="24"/>
          <w:szCs w:val="24"/>
          <w:lang w:eastAsia="en-GB"/>
        </w:rPr>
        <w:t xml:space="preserve"> </w:t>
      </w:r>
      <w:r w:rsidR="00FF0B26">
        <w:rPr>
          <w:rFonts w:ascii="Arial" w:eastAsia="Arial" w:hAnsi="Arial" w:cs="Arial"/>
          <w:color w:val="000000"/>
          <w:sz w:val="24"/>
          <w:szCs w:val="24"/>
          <w:lang w:eastAsia="en-GB"/>
        </w:rPr>
        <w:tab/>
      </w:r>
      <w:r w:rsidR="00FF0B26">
        <w:rPr>
          <w:rFonts w:ascii="Arial" w:eastAsia="Arial" w:hAnsi="Arial" w:cs="Arial"/>
          <w:color w:val="000000"/>
          <w:sz w:val="24"/>
          <w:szCs w:val="24"/>
          <w:lang w:eastAsia="en-GB"/>
        </w:rPr>
        <w:tab/>
      </w:r>
      <w:r w:rsidR="00FF0B26">
        <w:rPr>
          <w:rFonts w:ascii="Arial" w:eastAsia="Arial" w:hAnsi="Arial" w:cs="Arial"/>
          <w:color w:val="000000"/>
          <w:sz w:val="24"/>
          <w:szCs w:val="24"/>
          <w:lang w:eastAsia="en-GB"/>
        </w:rPr>
        <w:tab/>
      </w:r>
      <w:r w:rsidRPr="00FF0B26">
        <w:rPr>
          <w:rFonts w:ascii="Arial" w:eastAsia="Arial" w:hAnsi="Arial" w:cs="Arial"/>
          <w:b/>
          <w:color w:val="000000"/>
          <w:sz w:val="24"/>
          <w:szCs w:val="24"/>
          <w:lang w:eastAsia="en-GB"/>
        </w:rPr>
        <w:t xml:space="preserve"> </w:t>
      </w:r>
      <w:r w:rsidR="007D65A4" w:rsidRPr="00FF0B26">
        <w:rPr>
          <w:rFonts w:ascii="Arial" w:eastAsia="Times New Roman" w:hAnsi="Arial" w:cs="Arial"/>
          <w:b/>
          <w:bCs/>
          <w:color w:val="000000"/>
          <w:sz w:val="24"/>
          <w:szCs w:val="24"/>
          <w:lang w:eastAsia="en-GB"/>
        </w:rPr>
        <w:t>Injecting Equipment Provision (IEP)</w:t>
      </w:r>
    </w:p>
    <w:p w14:paraId="3214CCEA"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p w14:paraId="63060532"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035"/>
      </w:tblGrid>
      <w:tr w:rsidR="007D65A4" w14:paraId="72D1929C" w14:textId="77777777" w:rsidTr="007D65A4">
        <w:tc>
          <w:tcPr>
            <w:tcW w:w="1965" w:type="dxa"/>
            <w:tcBorders>
              <w:top w:val="single" w:sz="6" w:space="0" w:color="auto"/>
              <w:left w:val="single" w:sz="6" w:space="0" w:color="auto"/>
              <w:bottom w:val="single" w:sz="6" w:space="0" w:color="auto"/>
              <w:right w:val="single" w:sz="6" w:space="0" w:color="auto"/>
            </w:tcBorders>
            <w:vAlign w:val="center"/>
            <w:hideMark/>
          </w:tcPr>
          <w:p w14:paraId="7902475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SLA Reference</w:t>
            </w:r>
            <w:r>
              <w:rPr>
                <w:rFonts w:ascii="Arial" w:eastAsia="Times New Roman" w:hAnsi="Arial" w:cs="Arial"/>
                <w:color w:val="000000"/>
                <w:sz w:val="24"/>
                <w:szCs w:val="24"/>
                <w:lang w:eastAsia="en-GB"/>
              </w:rPr>
              <w:t> </w:t>
            </w:r>
          </w:p>
        </w:tc>
        <w:tc>
          <w:tcPr>
            <w:tcW w:w="7035" w:type="dxa"/>
            <w:tcBorders>
              <w:top w:val="single" w:sz="6" w:space="0" w:color="auto"/>
              <w:left w:val="nil"/>
              <w:bottom w:val="single" w:sz="6" w:space="0" w:color="auto"/>
              <w:right w:val="single" w:sz="6" w:space="0" w:color="auto"/>
            </w:tcBorders>
            <w:vAlign w:val="center"/>
            <w:hideMark/>
          </w:tcPr>
          <w:p w14:paraId="677808A8" w14:textId="77777777" w:rsidR="007D65A4" w:rsidRDefault="007D65A4" w:rsidP="007D65A4">
            <w:pPr>
              <w:spacing w:after="0" w:line="240" w:lineRule="auto"/>
              <w:jc w:val="both"/>
              <w:textAlignment w:val="baseline"/>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SLA_Injecting</w:t>
            </w:r>
            <w:proofErr w:type="spellEnd"/>
            <w:r>
              <w:rPr>
                <w:rFonts w:ascii="Arial" w:eastAsia="Times New Roman" w:hAnsi="Arial" w:cs="Arial"/>
                <w:color w:val="000000"/>
                <w:sz w:val="24"/>
                <w:szCs w:val="24"/>
                <w:lang w:eastAsia="en-GB"/>
              </w:rPr>
              <w:t xml:space="preserve"> Equipment Provision </w:t>
            </w:r>
          </w:p>
          <w:p w14:paraId="02F10175" w14:textId="77777777" w:rsidR="007D65A4" w:rsidRDefault="007D65A4" w:rsidP="007D65A4">
            <w:pPr>
              <w:spacing w:after="0" w:line="240" w:lineRule="auto"/>
              <w:jc w:val="both"/>
              <w:textAlignment w:val="baseline"/>
              <w:rPr>
                <w:rFonts w:ascii="Arial" w:eastAsia="Times New Roman" w:hAnsi="Arial" w:cs="Arial"/>
                <w:color w:val="000000"/>
                <w:sz w:val="24"/>
                <w:szCs w:val="24"/>
                <w:lang w:eastAsia="en-GB"/>
              </w:rPr>
            </w:pPr>
          </w:p>
        </w:tc>
      </w:tr>
      <w:tr w:rsidR="007D65A4" w14:paraId="61EB8A8E" w14:textId="77777777" w:rsidTr="007D65A4">
        <w:tc>
          <w:tcPr>
            <w:tcW w:w="1965" w:type="dxa"/>
            <w:tcBorders>
              <w:top w:val="nil"/>
              <w:left w:val="single" w:sz="6" w:space="0" w:color="auto"/>
              <w:bottom w:val="single" w:sz="6" w:space="0" w:color="auto"/>
              <w:right w:val="single" w:sz="6" w:space="0" w:color="auto"/>
            </w:tcBorders>
            <w:vAlign w:val="center"/>
            <w:hideMark/>
          </w:tcPr>
          <w:p w14:paraId="6CF251D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Version</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273AE73F" w14:textId="43C5758D" w:rsidR="007D65A4" w:rsidRDefault="00820FA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p w14:paraId="19C627A4"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5CA327CA" w14:textId="77777777" w:rsidTr="007D65A4">
        <w:tc>
          <w:tcPr>
            <w:tcW w:w="1965" w:type="dxa"/>
            <w:tcBorders>
              <w:top w:val="nil"/>
              <w:left w:val="single" w:sz="6" w:space="0" w:color="auto"/>
              <w:bottom w:val="single" w:sz="6" w:space="0" w:color="auto"/>
              <w:right w:val="single" w:sz="6" w:space="0" w:color="auto"/>
            </w:tcBorders>
            <w:vAlign w:val="center"/>
            <w:hideMark/>
          </w:tcPr>
          <w:p w14:paraId="242F4A78"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Review date</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4548B21D" w14:textId="48D711B6" w:rsidR="007D65A4" w:rsidRDefault="00820FA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March 2026</w:t>
            </w:r>
          </w:p>
          <w:p w14:paraId="10E5D82E"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22E0D71F" w14:textId="77777777" w:rsidTr="007D65A4">
        <w:tc>
          <w:tcPr>
            <w:tcW w:w="1965" w:type="dxa"/>
            <w:tcBorders>
              <w:top w:val="nil"/>
              <w:left w:val="single" w:sz="6" w:space="0" w:color="auto"/>
              <w:bottom w:val="single" w:sz="6" w:space="0" w:color="auto"/>
              <w:right w:val="single" w:sz="6" w:space="0" w:color="auto"/>
            </w:tcBorders>
            <w:vAlign w:val="center"/>
            <w:hideMark/>
          </w:tcPr>
          <w:p w14:paraId="7A3A4A5E"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Author</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2943FE1F" w14:textId="0D6A7619" w:rsidR="007D65A4" w:rsidRDefault="009E2587">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Peter Maclean</w:t>
            </w:r>
          </w:p>
          <w:p w14:paraId="3078BC69" w14:textId="77777777" w:rsidR="007D65A4" w:rsidRDefault="007D65A4">
            <w:pPr>
              <w:spacing w:after="0" w:line="240" w:lineRule="auto"/>
              <w:jc w:val="both"/>
              <w:textAlignment w:val="baseline"/>
              <w:rPr>
                <w:rFonts w:ascii="Arial" w:eastAsia="Times New Roman" w:hAnsi="Arial" w:cs="Arial"/>
                <w:sz w:val="24"/>
                <w:szCs w:val="24"/>
                <w:lang w:eastAsia="en-GB"/>
              </w:rPr>
            </w:pPr>
          </w:p>
        </w:tc>
      </w:tr>
      <w:tr w:rsidR="007D65A4" w14:paraId="60DE55DE" w14:textId="77777777" w:rsidTr="007D65A4">
        <w:tc>
          <w:tcPr>
            <w:tcW w:w="1965" w:type="dxa"/>
            <w:tcBorders>
              <w:top w:val="nil"/>
              <w:left w:val="single" w:sz="6" w:space="0" w:color="auto"/>
              <w:bottom w:val="single" w:sz="6" w:space="0" w:color="auto"/>
              <w:right w:val="single" w:sz="6" w:space="0" w:color="auto"/>
            </w:tcBorders>
            <w:vAlign w:val="center"/>
            <w:hideMark/>
          </w:tcPr>
          <w:p w14:paraId="26A984F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Approved By</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6999181E" w14:textId="5F7E8FD9" w:rsidR="007D65A4" w:rsidRDefault="00820FA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David </w:t>
            </w:r>
            <w:proofErr w:type="spellStart"/>
            <w:r>
              <w:rPr>
                <w:rFonts w:ascii="Arial" w:eastAsia="Times New Roman" w:hAnsi="Arial" w:cs="Arial"/>
                <w:color w:val="000000"/>
                <w:sz w:val="24"/>
                <w:szCs w:val="24"/>
                <w:lang w:eastAsia="en-GB"/>
              </w:rPr>
              <w:t>Pfleger</w:t>
            </w:r>
            <w:proofErr w:type="spellEnd"/>
          </w:p>
          <w:p w14:paraId="313F34EE"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bl>
    <w:p w14:paraId="4C910375"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1779"/>
        <w:gridCol w:w="5255"/>
      </w:tblGrid>
      <w:tr w:rsidR="007D65A4" w14:paraId="3B6F7BF0" w14:textId="77777777" w:rsidTr="003D5073">
        <w:tc>
          <w:tcPr>
            <w:tcW w:w="9064" w:type="dxa"/>
            <w:gridSpan w:val="3"/>
            <w:tcBorders>
              <w:top w:val="single" w:sz="4" w:space="0" w:color="auto"/>
              <w:left w:val="single" w:sz="4" w:space="0" w:color="auto"/>
              <w:bottom w:val="single" w:sz="4" w:space="0" w:color="auto"/>
              <w:right w:val="single" w:sz="4" w:space="0" w:color="auto"/>
            </w:tcBorders>
            <w:hideMark/>
          </w:tcPr>
          <w:p w14:paraId="723E893A" w14:textId="292E0C08" w:rsidR="007D65A4" w:rsidRDefault="00FF0B2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 </w:t>
            </w:r>
            <w:r w:rsidR="007D65A4">
              <w:rPr>
                <w:rFonts w:ascii="Arial" w:eastAsia="Times New Roman" w:hAnsi="Arial" w:cs="Arial"/>
                <w:b/>
                <w:bCs/>
                <w:color w:val="000000"/>
                <w:sz w:val="24"/>
                <w:szCs w:val="24"/>
                <w:lang w:eastAsia="en-GB"/>
              </w:rPr>
              <w:t>Revision Chronology</w:t>
            </w:r>
            <w:r w:rsidR="007D65A4">
              <w:rPr>
                <w:rFonts w:ascii="Arial" w:eastAsia="Times New Roman" w:hAnsi="Arial" w:cs="Arial"/>
                <w:color w:val="000000"/>
                <w:sz w:val="24"/>
                <w:szCs w:val="24"/>
                <w:lang w:eastAsia="en-GB"/>
              </w:rPr>
              <w:t> </w:t>
            </w:r>
          </w:p>
          <w:p w14:paraId="64235B39"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7E4A0322" w14:textId="77777777" w:rsidTr="003D5073">
        <w:tc>
          <w:tcPr>
            <w:tcW w:w="2030" w:type="dxa"/>
            <w:tcBorders>
              <w:top w:val="single" w:sz="4" w:space="0" w:color="auto"/>
              <w:left w:val="single" w:sz="4" w:space="0" w:color="auto"/>
              <w:bottom w:val="single" w:sz="4" w:space="0" w:color="auto"/>
              <w:right w:val="single" w:sz="4" w:space="0" w:color="auto"/>
            </w:tcBorders>
            <w:hideMark/>
          </w:tcPr>
          <w:p w14:paraId="3EF2850C" w14:textId="669055C9" w:rsidR="007D65A4" w:rsidRDefault="00FF0B26">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 xml:space="preserve"> </w:t>
            </w:r>
            <w:r w:rsidR="007D65A4">
              <w:rPr>
                <w:rFonts w:ascii="Arial" w:eastAsia="Times New Roman" w:hAnsi="Arial" w:cs="Arial"/>
                <w:b/>
                <w:bCs/>
                <w:color w:val="000000"/>
                <w:sz w:val="24"/>
                <w:szCs w:val="24"/>
                <w:lang w:eastAsia="en-GB"/>
              </w:rPr>
              <w:t>Version Number</w:t>
            </w:r>
            <w:r w:rsidR="007D65A4">
              <w:rPr>
                <w:rFonts w:ascii="Arial" w:eastAsia="Times New Roman" w:hAnsi="Arial" w:cs="Arial"/>
                <w:color w:val="000000"/>
                <w:sz w:val="24"/>
                <w:szCs w:val="24"/>
                <w:lang w:eastAsia="en-GB"/>
              </w:rPr>
              <w:t> </w:t>
            </w:r>
          </w:p>
        </w:tc>
        <w:tc>
          <w:tcPr>
            <w:tcW w:w="1779" w:type="dxa"/>
            <w:tcBorders>
              <w:top w:val="single" w:sz="4" w:space="0" w:color="auto"/>
              <w:left w:val="single" w:sz="4" w:space="0" w:color="auto"/>
              <w:bottom w:val="single" w:sz="4" w:space="0" w:color="auto"/>
              <w:right w:val="single" w:sz="4" w:space="0" w:color="auto"/>
            </w:tcBorders>
            <w:hideMark/>
          </w:tcPr>
          <w:p w14:paraId="78E6F58C"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Effective Date</w:t>
            </w:r>
            <w:r>
              <w:rPr>
                <w:rFonts w:ascii="Arial" w:eastAsia="Times New Roman" w:hAnsi="Arial" w:cs="Arial"/>
                <w:color w:val="000000"/>
                <w:sz w:val="24"/>
                <w:szCs w:val="24"/>
                <w:lang w:eastAsia="en-GB"/>
              </w:rPr>
              <w:t> </w:t>
            </w:r>
          </w:p>
        </w:tc>
        <w:tc>
          <w:tcPr>
            <w:tcW w:w="5255" w:type="dxa"/>
            <w:tcBorders>
              <w:top w:val="single" w:sz="4" w:space="0" w:color="auto"/>
              <w:left w:val="single" w:sz="4" w:space="0" w:color="auto"/>
              <w:bottom w:val="single" w:sz="4" w:space="0" w:color="auto"/>
              <w:right w:val="single" w:sz="4" w:space="0" w:color="auto"/>
            </w:tcBorders>
            <w:hideMark/>
          </w:tcPr>
          <w:p w14:paraId="4F66F40B"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Reason for Change</w:t>
            </w:r>
            <w:r>
              <w:rPr>
                <w:rFonts w:ascii="Arial" w:eastAsia="Times New Roman" w:hAnsi="Arial" w:cs="Arial"/>
                <w:color w:val="000000"/>
                <w:sz w:val="24"/>
                <w:szCs w:val="24"/>
                <w:lang w:eastAsia="en-GB"/>
              </w:rPr>
              <w:t> </w:t>
            </w:r>
          </w:p>
          <w:p w14:paraId="3BAD3153"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4F313E0A" w14:textId="77777777" w:rsidTr="003D5073">
        <w:tc>
          <w:tcPr>
            <w:tcW w:w="2030" w:type="dxa"/>
            <w:tcBorders>
              <w:top w:val="single" w:sz="4" w:space="0" w:color="auto"/>
              <w:left w:val="single" w:sz="4" w:space="0" w:color="auto"/>
              <w:bottom w:val="single" w:sz="4" w:space="0" w:color="auto"/>
              <w:right w:val="single" w:sz="4" w:space="0" w:color="auto"/>
            </w:tcBorders>
            <w:hideMark/>
          </w:tcPr>
          <w:p w14:paraId="78672237" w14:textId="1C1DD089" w:rsidR="007D65A4" w:rsidRPr="00FF0B26" w:rsidRDefault="00FF0B26" w:rsidP="00FF0B26">
            <w:pPr>
              <w:spacing w:after="0" w:line="240" w:lineRule="auto"/>
              <w:jc w:val="center"/>
              <w:textAlignment w:val="baseline"/>
              <w:rPr>
                <w:rFonts w:ascii="Arial" w:eastAsia="Times New Roman" w:hAnsi="Arial" w:cs="Arial"/>
                <w:sz w:val="24"/>
                <w:szCs w:val="24"/>
                <w:lang w:eastAsia="en-GB"/>
              </w:rPr>
            </w:pPr>
            <w:r w:rsidRPr="00FF0B26">
              <w:rPr>
                <w:rFonts w:ascii="Arial" w:eastAsia="Times New Roman" w:hAnsi="Arial" w:cs="Arial"/>
                <w:sz w:val="24"/>
                <w:szCs w:val="24"/>
                <w:lang w:eastAsia="en-GB"/>
              </w:rPr>
              <w:t>1</w:t>
            </w:r>
          </w:p>
        </w:tc>
        <w:tc>
          <w:tcPr>
            <w:tcW w:w="1779" w:type="dxa"/>
            <w:tcBorders>
              <w:top w:val="single" w:sz="4" w:space="0" w:color="auto"/>
              <w:left w:val="single" w:sz="4" w:space="0" w:color="auto"/>
              <w:bottom w:val="single" w:sz="4" w:space="0" w:color="auto"/>
              <w:right w:val="single" w:sz="4" w:space="0" w:color="auto"/>
            </w:tcBorders>
            <w:hideMark/>
          </w:tcPr>
          <w:p w14:paraId="2798835B" w14:textId="3ED5C8B1" w:rsidR="007D65A4" w:rsidRPr="00FF0B26" w:rsidRDefault="007D65A4" w:rsidP="00FF0B26">
            <w:pPr>
              <w:spacing w:after="0" w:line="240" w:lineRule="auto"/>
              <w:jc w:val="center"/>
              <w:textAlignment w:val="baseline"/>
              <w:rPr>
                <w:rFonts w:ascii="Arial" w:eastAsia="Times New Roman" w:hAnsi="Arial" w:cs="Arial"/>
                <w:sz w:val="24"/>
                <w:szCs w:val="24"/>
                <w:lang w:eastAsia="en-GB"/>
              </w:rPr>
            </w:pPr>
            <w:r w:rsidRPr="00FF0B26">
              <w:rPr>
                <w:rFonts w:ascii="Arial" w:eastAsia="Times New Roman" w:hAnsi="Arial" w:cs="Arial"/>
                <w:color w:val="000000"/>
                <w:sz w:val="24"/>
                <w:szCs w:val="24"/>
                <w:lang w:eastAsia="en-GB"/>
              </w:rPr>
              <w:t>April 2021</w:t>
            </w:r>
          </w:p>
        </w:tc>
        <w:tc>
          <w:tcPr>
            <w:tcW w:w="5255" w:type="dxa"/>
            <w:tcBorders>
              <w:top w:val="single" w:sz="4" w:space="0" w:color="auto"/>
              <w:left w:val="single" w:sz="4" w:space="0" w:color="auto"/>
              <w:bottom w:val="single" w:sz="4" w:space="0" w:color="auto"/>
              <w:right w:val="single" w:sz="4" w:space="0" w:color="auto"/>
            </w:tcBorders>
            <w:hideMark/>
          </w:tcPr>
          <w:p w14:paraId="20F3F8C7" w14:textId="2A810C73" w:rsidR="007D65A4" w:rsidRPr="00FF0B26" w:rsidRDefault="007D65A4" w:rsidP="00FF0B26">
            <w:pPr>
              <w:spacing w:after="0" w:line="240" w:lineRule="auto"/>
              <w:jc w:val="center"/>
              <w:textAlignment w:val="baseline"/>
              <w:rPr>
                <w:rFonts w:ascii="Arial" w:eastAsia="Times New Roman" w:hAnsi="Arial" w:cs="Arial"/>
                <w:color w:val="000000"/>
                <w:sz w:val="24"/>
                <w:szCs w:val="24"/>
                <w:lang w:eastAsia="en-GB"/>
              </w:rPr>
            </w:pPr>
            <w:r w:rsidRPr="00FF0B26">
              <w:rPr>
                <w:rFonts w:ascii="Arial" w:eastAsia="Times New Roman" w:hAnsi="Arial" w:cs="Arial"/>
                <w:color w:val="000000"/>
                <w:sz w:val="24"/>
                <w:szCs w:val="24"/>
                <w:lang w:eastAsia="en-GB"/>
              </w:rPr>
              <w:t>Annual Update</w:t>
            </w:r>
          </w:p>
          <w:p w14:paraId="4A9B9F0B" w14:textId="77777777" w:rsidR="007D65A4" w:rsidRPr="00FF0B26" w:rsidRDefault="007D65A4" w:rsidP="00FF0B26">
            <w:pPr>
              <w:spacing w:after="0" w:line="240" w:lineRule="auto"/>
              <w:jc w:val="center"/>
              <w:textAlignment w:val="baseline"/>
              <w:rPr>
                <w:rFonts w:ascii="Arial" w:eastAsia="Times New Roman" w:hAnsi="Arial" w:cs="Arial"/>
                <w:color w:val="000000"/>
                <w:sz w:val="24"/>
                <w:szCs w:val="24"/>
                <w:lang w:eastAsia="en-GB"/>
              </w:rPr>
            </w:pPr>
          </w:p>
        </w:tc>
      </w:tr>
      <w:tr w:rsidR="003D5073" w14:paraId="47D64EAD" w14:textId="77777777" w:rsidTr="003D5073">
        <w:tc>
          <w:tcPr>
            <w:tcW w:w="2030" w:type="dxa"/>
            <w:tcBorders>
              <w:top w:val="single" w:sz="4" w:space="0" w:color="auto"/>
              <w:left w:val="single" w:sz="4" w:space="0" w:color="auto"/>
              <w:bottom w:val="single" w:sz="4" w:space="0" w:color="auto"/>
              <w:right w:val="single" w:sz="4" w:space="0" w:color="auto"/>
            </w:tcBorders>
          </w:tcPr>
          <w:p w14:paraId="4AB72818" w14:textId="0BBE2C15" w:rsidR="003D5073" w:rsidRPr="00FF0B26" w:rsidRDefault="003D5073"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779" w:type="dxa"/>
            <w:tcBorders>
              <w:top w:val="single" w:sz="4" w:space="0" w:color="auto"/>
              <w:left w:val="single" w:sz="4" w:space="0" w:color="auto"/>
              <w:bottom w:val="single" w:sz="4" w:space="0" w:color="auto"/>
              <w:right w:val="single" w:sz="4" w:space="0" w:color="auto"/>
            </w:tcBorders>
          </w:tcPr>
          <w:p w14:paraId="6F89F78F" w14:textId="01F375E2" w:rsidR="003D5073" w:rsidRPr="00FF0B26" w:rsidRDefault="003D5073"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w:t>
            </w:r>
            <w:r w:rsidR="00F8402C">
              <w:rPr>
                <w:rFonts w:ascii="Arial" w:eastAsia="Times New Roman" w:hAnsi="Arial" w:cs="Arial"/>
                <w:color w:val="000000"/>
                <w:sz w:val="24"/>
                <w:szCs w:val="24"/>
                <w:lang w:eastAsia="en-GB"/>
              </w:rPr>
              <w:t>3</w:t>
            </w:r>
          </w:p>
        </w:tc>
        <w:tc>
          <w:tcPr>
            <w:tcW w:w="5255" w:type="dxa"/>
            <w:tcBorders>
              <w:top w:val="single" w:sz="4" w:space="0" w:color="auto"/>
              <w:left w:val="single" w:sz="4" w:space="0" w:color="auto"/>
              <w:bottom w:val="single" w:sz="4" w:space="0" w:color="auto"/>
              <w:right w:val="single" w:sz="4" w:space="0" w:color="auto"/>
            </w:tcBorders>
          </w:tcPr>
          <w:p w14:paraId="686A5ED1" w14:textId="77777777" w:rsidR="003D5073" w:rsidRDefault="003D5073"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Fees Update</w:t>
            </w:r>
          </w:p>
          <w:p w14:paraId="1AEB16CC" w14:textId="395AB8A5" w:rsidR="003D5073" w:rsidRPr="00FF0B26" w:rsidRDefault="003D5073" w:rsidP="00FF0B26">
            <w:pPr>
              <w:spacing w:after="0" w:line="240" w:lineRule="auto"/>
              <w:jc w:val="center"/>
              <w:textAlignment w:val="baseline"/>
              <w:rPr>
                <w:rFonts w:ascii="Arial" w:eastAsia="Times New Roman" w:hAnsi="Arial" w:cs="Arial"/>
                <w:color w:val="000000"/>
                <w:sz w:val="24"/>
                <w:szCs w:val="24"/>
                <w:lang w:eastAsia="en-GB"/>
              </w:rPr>
            </w:pPr>
          </w:p>
        </w:tc>
      </w:tr>
      <w:tr w:rsidR="009E2587" w14:paraId="11802D39" w14:textId="77777777" w:rsidTr="003D5073">
        <w:tc>
          <w:tcPr>
            <w:tcW w:w="2030" w:type="dxa"/>
            <w:tcBorders>
              <w:top w:val="single" w:sz="4" w:space="0" w:color="auto"/>
              <w:left w:val="single" w:sz="4" w:space="0" w:color="auto"/>
              <w:bottom w:val="single" w:sz="4" w:space="0" w:color="auto"/>
              <w:right w:val="single" w:sz="4" w:space="0" w:color="auto"/>
            </w:tcBorders>
          </w:tcPr>
          <w:p w14:paraId="7D53B12E" w14:textId="0EC12AE0" w:rsidR="009E2587" w:rsidRDefault="009E2587"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p w14:paraId="502D2CAA" w14:textId="77777777" w:rsidR="009E2587" w:rsidRDefault="009E2587" w:rsidP="00FF0B26">
            <w:pPr>
              <w:spacing w:after="0" w:line="240" w:lineRule="auto"/>
              <w:jc w:val="center"/>
              <w:textAlignment w:val="baseline"/>
              <w:rPr>
                <w:rFonts w:ascii="Arial" w:eastAsia="Times New Roman" w:hAnsi="Arial" w:cs="Arial"/>
                <w:sz w:val="24"/>
                <w:szCs w:val="24"/>
                <w:lang w:eastAsia="en-GB"/>
              </w:rPr>
            </w:pPr>
          </w:p>
        </w:tc>
        <w:tc>
          <w:tcPr>
            <w:tcW w:w="1779" w:type="dxa"/>
            <w:tcBorders>
              <w:top w:val="single" w:sz="4" w:space="0" w:color="auto"/>
              <w:left w:val="single" w:sz="4" w:space="0" w:color="auto"/>
              <w:bottom w:val="single" w:sz="4" w:space="0" w:color="auto"/>
              <w:right w:val="single" w:sz="4" w:space="0" w:color="auto"/>
            </w:tcBorders>
          </w:tcPr>
          <w:p w14:paraId="70174F72" w14:textId="23967BEA" w:rsidR="009E2587" w:rsidRDefault="009E2587"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2024</w:t>
            </w:r>
          </w:p>
        </w:tc>
        <w:tc>
          <w:tcPr>
            <w:tcW w:w="5255" w:type="dxa"/>
            <w:tcBorders>
              <w:top w:val="single" w:sz="4" w:space="0" w:color="auto"/>
              <w:left w:val="single" w:sz="4" w:space="0" w:color="auto"/>
              <w:bottom w:val="single" w:sz="4" w:space="0" w:color="auto"/>
              <w:right w:val="single" w:sz="4" w:space="0" w:color="auto"/>
            </w:tcBorders>
          </w:tcPr>
          <w:p w14:paraId="494FB283" w14:textId="5F1C7DBF" w:rsidR="009E2587" w:rsidRDefault="009E2587"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tc>
      </w:tr>
      <w:tr w:rsidR="00820FA6" w14:paraId="71D9714E" w14:textId="77777777" w:rsidTr="003D5073">
        <w:tc>
          <w:tcPr>
            <w:tcW w:w="2030" w:type="dxa"/>
            <w:tcBorders>
              <w:top w:val="single" w:sz="4" w:space="0" w:color="auto"/>
              <w:left w:val="single" w:sz="4" w:space="0" w:color="auto"/>
              <w:bottom w:val="single" w:sz="4" w:space="0" w:color="auto"/>
              <w:right w:val="single" w:sz="4" w:space="0" w:color="auto"/>
            </w:tcBorders>
          </w:tcPr>
          <w:p w14:paraId="1ADE1202" w14:textId="3DDCA6FC" w:rsidR="00820FA6" w:rsidRDefault="00820FA6"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1779" w:type="dxa"/>
            <w:tcBorders>
              <w:top w:val="single" w:sz="4" w:space="0" w:color="auto"/>
              <w:left w:val="single" w:sz="4" w:space="0" w:color="auto"/>
              <w:bottom w:val="single" w:sz="4" w:space="0" w:color="auto"/>
              <w:right w:val="single" w:sz="4" w:space="0" w:color="auto"/>
            </w:tcBorders>
          </w:tcPr>
          <w:p w14:paraId="54659F08" w14:textId="54FEEFE1" w:rsidR="00820FA6" w:rsidRDefault="00820FA6"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2025</w:t>
            </w:r>
          </w:p>
        </w:tc>
        <w:tc>
          <w:tcPr>
            <w:tcW w:w="5255" w:type="dxa"/>
            <w:tcBorders>
              <w:top w:val="single" w:sz="4" w:space="0" w:color="auto"/>
              <w:left w:val="single" w:sz="4" w:space="0" w:color="auto"/>
              <w:bottom w:val="single" w:sz="4" w:space="0" w:color="auto"/>
              <w:right w:val="single" w:sz="4" w:space="0" w:color="auto"/>
            </w:tcBorders>
          </w:tcPr>
          <w:p w14:paraId="53457EE0" w14:textId="77777777" w:rsidR="00820FA6" w:rsidRDefault="00820FA6"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5992DA9C" w14:textId="77777777" w:rsidR="00820FA6" w:rsidRDefault="00820FA6" w:rsidP="00FF0B26">
            <w:pPr>
              <w:spacing w:after="0" w:line="240" w:lineRule="auto"/>
              <w:jc w:val="center"/>
              <w:textAlignment w:val="baseline"/>
              <w:rPr>
                <w:rFonts w:ascii="Arial" w:eastAsia="Times New Roman" w:hAnsi="Arial" w:cs="Arial"/>
                <w:color w:val="000000"/>
                <w:sz w:val="24"/>
                <w:szCs w:val="24"/>
                <w:lang w:eastAsia="en-GB"/>
              </w:rPr>
            </w:pPr>
          </w:p>
        </w:tc>
      </w:tr>
    </w:tbl>
    <w:p w14:paraId="2F25E5B1" w14:textId="2C21460C" w:rsidR="00913D5E" w:rsidRPr="00913D5E" w:rsidRDefault="00913D5E" w:rsidP="00913D5E">
      <w:pPr>
        <w:spacing w:after="203" w:line="271" w:lineRule="auto"/>
        <w:ind w:left="10" w:hanging="10"/>
        <w:rPr>
          <w:rFonts w:eastAsia="Calibri" w:cstheme="minorHAnsi"/>
          <w:color w:val="000000"/>
          <w:lang w:eastAsia="en-GB"/>
        </w:rPr>
      </w:pPr>
    </w:p>
    <w:p w14:paraId="5BE98BE5" w14:textId="77777777" w:rsidR="00913D5E" w:rsidRPr="00913D5E" w:rsidRDefault="00913D5E" w:rsidP="00913D5E">
      <w:pPr>
        <w:spacing w:after="203" w:line="271" w:lineRule="auto"/>
        <w:ind w:left="10" w:hanging="10"/>
        <w:rPr>
          <w:rFonts w:eastAsia="Calibri" w:cstheme="minorHAnsi"/>
          <w:color w:val="000000"/>
          <w:lang w:eastAsia="en-GB"/>
        </w:rPr>
      </w:pPr>
      <w:r w:rsidRPr="00913D5E">
        <w:rPr>
          <w:rFonts w:eastAsia="Arial" w:cstheme="minorHAnsi"/>
          <w:b/>
          <w:color w:val="000000"/>
          <w:sz w:val="24"/>
          <w:lang w:eastAsia="en-GB"/>
        </w:rPr>
        <w:t xml:space="preserve">   </w:t>
      </w:r>
    </w:p>
    <w:tbl>
      <w:tblPr>
        <w:tblStyle w:val="TableGrid0"/>
        <w:tblW w:w="0" w:type="auto"/>
        <w:tblLook w:val="04A0" w:firstRow="1" w:lastRow="0" w:firstColumn="1" w:lastColumn="0" w:noHBand="0" w:noVBand="1"/>
      </w:tblPr>
      <w:tblGrid>
        <w:gridCol w:w="4507"/>
        <w:gridCol w:w="4509"/>
      </w:tblGrid>
      <w:tr w:rsidR="001E260B" w:rsidRPr="001E260B" w14:paraId="1A0347E4" w14:textId="77777777" w:rsidTr="00BA6751">
        <w:tc>
          <w:tcPr>
            <w:tcW w:w="4530" w:type="dxa"/>
          </w:tcPr>
          <w:p w14:paraId="3C5C74F1"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Summary of Changes from Previous Version </w:t>
            </w:r>
          </w:p>
        </w:tc>
        <w:tc>
          <w:tcPr>
            <w:tcW w:w="4530" w:type="dxa"/>
          </w:tcPr>
          <w:p w14:paraId="41FF28A7" w14:textId="77777777" w:rsidR="001E260B" w:rsidRDefault="001E260B" w:rsidP="001E260B">
            <w:pPr>
              <w:rPr>
                <w:rFonts w:ascii="Arial" w:hAnsi="Arial"/>
                <w:sz w:val="24"/>
                <w:szCs w:val="24"/>
                <w:lang w:eastAsia="en-GB"/>
              </w:rPr>
            </w:pPr>
            <w:r w:rsidRPr="001E260B">
              <w:rPr>
                <w:rFonts w:ascii="Arial" w:hAnsi="Arial"/>
                <w:sz w:val="24"/>
                <w:szCs w:val="24"/>
                <w:lang w:eastAsia="en-GB"/>
              </w:rPr>
              <w:t xml:space="preserve">General minor changes to wording and grammatical alterations. </w:t>
            </w:r>
          </w:p>
          <w:p w14:paraId="2481F0A6" w14:textId="27F9D34B" w:rsidR="00B55E91" w:rsidRPr="001E260B" w:rsidRDefault="00B55E91" w:rsidP="001E260B">
            <w:pPr>
              <w:rPr>
                <w:rFonts w:ascii="Arial" w:hAnsi="Arial"/>
                <w:sz w:val="24"/>
                <w:szCs w:val="24"/>
                <w:lang w:eastAsia="en-GB"/>
              </w:rPr>
            </w:pPr>
            <w:r>
              <w:rPr>
                <w:rFonts w:ascii="Arial" w:hAnsi="Arial"/>
                <w:sz w:val="24"/>
                <w:szCs w:val="24"/>
                <w:lang w:eastAsia="en-GB"/>
              </w:rPr>
              <w:t xml:space="preserve">Update to service provider list for North </w:t>
            </w:r>
            <w:proofErr w:type="spellStart"/>
            <w:r>
              <w:rPr>
                <w:rFonts w:ascii="Arial" w:hAnsi="Arial"/>
                <w:sz w:val="24"/>
                <w:szCs w:val="24"/>
                <w:lang w:eastAsia="en-GB"/>
              </w:rPr>
              <w:t>Aberdeenshire</w:t>
            </w:r>
            <w:proofErr w:type="spellEnd"/>
            <w:r>
              <w:rPr>
                <w:rFonts w:ascii="Arial" w:hAnsi="Arial"/>
                <w:sz w:val="24"/>
                <w:szCs w:val="24"/>
                <w:lang w:eastAsia="en-GB"/>
              </w:rPr>
              <w:t>.</w:t>
            </w:r>
          </w:p>
          <w:p w14:paraId="74C7661B" w14:textId="77777777" w:rsidR="001E260B" w:rsidRPr="001E260B" w:rsidRDefault="001E260B" w:rsidP="001E260B">
            <w:pPr>
              <w:rPr>
                <w:rFonts w:ascii="Arial" w:hAnsi="Arial"/>
                <w:sz w:val="24"/>
                <w:szCs w:val="24"/>
                <w:lang w:eastAsia="en-GB"/>
              </w:rPr>
            </w:pPr>
          </w:p>
          <w:p w14:paraId="20A5190A" w14:textId="77777777" w:rsidR="001E260B" w:rsidRPr="001E260B" w:rsidRDefault="001E260B" w:rsidP="001E260B">
            <w:pPr>
              <w:rPr>
                <w:rFonts w:ascii="Arial" w:hAnsi="Arial"/>
                <w:sz w:val="24"/>
                <w:szCs w:val="24"/>
                <w:lang w:eastAsia="en-GB"/>
              </w:rPr>
            </w:pPr>
            <w:r w:rsidRPr="001E260B">
              <w:rPr>
                <w:rFonts w:ascii="Arial" w:hAnsi="Arial"/>
                <w:sz w:val="24"/>
                <w:szCs w:val="24"/>
                <w:lang w:eastAsia="en-GB"/>
              </w:rPr>
              <w:t xml:space="preserve"> </w:t>
            </w:r>
          </w:p>
          <w:p w14:paraId="78BE5897" w14:textId="77777777" w:rsidR="001E260B" w:rsidRPr="001E260B" w:rsidRDefault="001E260B" w:rsidP="001E260B">
            <w:pPr>
              <w:rPr>
                <w:rFonts w:ascii="Arial" w:hAnsi="Arial"/>
                <w:b/>
                <w:sz w:val="24"/>
                <w:szCs w:val="24"/>
                <w:lang w:eastAsia="en-GB"/>
              </w:rPr>
            </w:pPr>
          </w:p>
          <w:p w14:paraId="39598F65" w14:textId="77777777" w:rsidR="001E260B" w:rsidRPr="001E260B" w:rsidRDefault="001E260B" w:rsidP="001E260B">
            <w:pPr>
              <w:rPr>
                <w:rFonts w:ascii="Arial" w:hAnsi="Arial"/>
                <w:b/>
                <w:sz w:val="24"/>
                <w:szCs w:val="24"/>
                <w:lang w:eastAsia="en-GB"/>
              </w:rPr>
            </w:pPr>
          </w:p>
          <w:p w14:paraId="3BDED6F4" w14:textId="77777777" w:rsidR="001E260B" w:rsidRPr="001E260B" w:rsidRDefault="001E260B" w:rsidP="001E260B">
            <w:pPr>
              <w:rPr>
                <w:rFonts w:ascii="Arial" w:hAnsi="Arial"/>
                <w:b/>
                <w:sz w:val="24"/>
                <w:szCs w:val="24"/>
                <w:lang w:eastAsia="en-GB"/>
              </w:rPr>
            </w:pPr>
          </w:p>
          <w:p w14:paraId="6EE9307F" w14:textId="77777777" w:rsidR="001E260B" w:rsidRPr="001E260B" w:rsidRDefault="001E260B" w:rsidP="001E260B">
            <w:pPr>
              <w:rPr>
                <w:rFonts w:ascii="Arial" w:hAnsi="Arial"/>
                <w:b/>
                <w:sz w:val="24"/>
                <w:szCs w:val="24"/>
                <w:lang w:eastAsia="en-GB"/>
              </w:rPr>
            </w:pPr>
          </w:p>
          <w:p w14:paraId="02F65A86" w14:textId="77777777" w:rsidR="001E260B" w:rsidRPr="001E260B" w:rsidRDefault="001E260B" w:rsidP="001E260B">
            <w:pPr>
              <w:rPr>
                <w:rFonts w:ascii="Arial" w:hAnsi="Arial"/>
                <w:b/>
                <w:sz w:val="24"/>
                <w:szCs w:val="24"/>
                <w:lang w:eastAsia="en-GB"/>
              </w:rPr>
            </w:pPr>
          </w:p>
          <w:p w14:paraId="3FFB66D3" w14:textId="77777777" w:rsidR="001E260B" w:rsidRPr="001E260B" w:rsidRDefault="001E260B" w:rsidP="001E260B">
            <w:pPr>
              <w:rPr>
                <w:rFonts w:ascii="Arial" w:hAnsi="Arial"/>
                <w:b/>
                <w:sz w:val="24"/>
                <w:szCs w:val="24"/>
                <w:lang w:eastAsia="en-GB"/>
              </w:rPr>
            </w:pPr>
          </w:p>
          <w:p w14:paraId="2AA48393" w14:textId="77777777" w:rsidR="001E260B" w:rsidRPr="001E260B" w:rsidRDefault="001E260B" w:rsidP="001E260B">
            <w:pPr>
              <w:rPr>
                <w:rFonts w:ascii="Arial" w:hAnsi="Arial"/>
                <w:b/>
                <w:sz w:val="24"/>
                <w:szCs w:val="24"/>
                <w:lang w:eastAsia="en-GB"/>
              </w:rPr>
            </w:pPr>
          </w:p>
          <w:p w14:paraId="04585D7F" w14:textId="77777777" w:rsidR="001E260B" w:rsidRPr="001E260B" w:rsidRDefault="001E260B" w:rsidP="001E260B">
            <w:pPr>
              <w:rPr>
                <w:rFonts w:ascii="Arial" w:hAnsi="Arial"/>
                <w:b/>
                <w:sz w:val="24"/>
                <w:szCs w:val="24"/>
                <w:lang w:eastAsia="en-GB"/>
              </w:rPr>
            </w:pPr>
          </w:p>
          <w:p w14:paraId="4D07825D" w14:textId="77777777" w:rsidR="001E260B" w:rsidRPr="001E260B" w:rsidRDefault="001E260B" w:rsidP="001E260B">
            <w:pPr>
              <w:rPr>
                <w:rFonts w:ascii="Arial" w:hAnsi="Arial"/>
                <w:b/>
                <w:sz w:val="24"/>
                <w:szCs w:val="24"/>
                <w:lang w:eastAsia="en-GB"/>
              </w:rPr>
            </w:pPr>
          </w:p>
          <w:p w14:paraId="34211096" w14:textId="77777777" w:rsidR="001E260B" w:rsidRPr="001E260B" w:rsidRDefault="001E260B" w:rsidP="001E260B">
            <w:pPr>
              <w:rPr>
                <w:rFonts w:ascii="Arial" w:hAnsi="Arial"/>
                <w:b/>
                <w:sz w:val="24"/>
                <w:szCs w:val="24"/>
                <w:lang w:eastAsia="en-GB"/>
              </w:rPr>
            </w:pPr>
          </w:p>
          <w:p w14:paraId="73862C6C" w14:textId="77777777" w:rsidR="001E260B" w:rsidRPr="001E260B" w:rsidRDefault="001E260B" w:rsidP="001E260B">
            <w:pPr>
              <w:rPr>
                <w:rFonts w:ascii="Arial" w:hAnsi="Arial"/>
                <w:b/>
                <w:sz w:val="24"/>
                <w:szCs w:val="24"/>
                <w:lang w:eastAsia="en-GB"/>
              </w:rPr>
            </w:pPr>
          </w:p>
          <w:p w14:paraId="7D631495" w14:textId="77777777" w:rsidR="001E260B" w:rsidRPr="001E260B" w:rsidRDefault="001E260B" w:rsidP="001E260B">
            <w:pPr>
              <w:rPr>
                <w:rFonts w:ascii="Arial" w:hAnsi="Arial"/>
                <w:b/>
                <w:sz w:val="24"/>
                <w:szCs w:val="24"/>
                <w:lang w:eastAsia="en-GB"/>
              </w:rPr>
            </w:pPr>
          </w:p>
          <w:p w14:paraId="5D1980F4" w14:textId="77777777" w:rsidR="001E260B" w:rsidRPr="001E260B" w:rsidRDefault="001E260B" w:rsidP="001E260B">
            <w:pPr>
              <w:rPr>
                <w:rFonts w:ascii="Arial" w:hAnsi="Arial"/>
                <w:b/>
                <w:sz w:val="24"/>
                <w:szCs w:val="24"/>
                <w:lang w:eastAsia="en-GB"/>
              </w:rPr>
            </w:pPr>
          </w:p>
          <w:p w14:paraId="3674EEFA" w14:textId="77777777" w:rsidR="001E260B" w:rsidRPr="001E260B" w:rsidRDefault="001E260B" w:rsidP="001E260B">
            <w:pPr>
              <w:rPr>
                <w:rFonts w:ascii="Arial" w:hAnsi="Arial"/>
                <w:b/>
                <w:sz w:val="24"/>
                <w:szCs w:val="24"/>
                <w:lang w:eastAsia="en-GB"/>
              </w:rPr>
            </w:pPr>
          </w:p>
          <w:p w14:paraId="3F00BA99" w14:textId="77777777" w:rsidR="001E260B" w:rsidRPr="001E260B" w:rsidRDefault="001E260B" w:rsidP="001E260B">
            <w:pPr>
              <w:rPr>
                <w:rFonts w:ascii="Arial" w:hAnsi="Arial"/>
                <w:b/>
                <w:sz w:val="24"/>
                <w:szCs w:val="24"/>
                <w:lang w:eastAsia="en-GB"/>
              </w:rPr>
            </w:pPr>
          </w:p>
        </w:tc>
      </w:tr>
      <w:tr w:rsidR="001E260B" w:rsidRPr="001E260B" w14:paraId="365D0B43" w14:textId="77777777" w:rsidTr="00BA6751">
        <w:tc>
          <w:tcPr>
            <w:tcW w:w="4530" w:type="dxa"/>
          </w:tcPr>
          <w:p w14:paraId="0AE9B42C"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lastRenderedPageBreak/>
              <w:t>Supersedes</w:t>
            </w:r>
          </w:p>
        </w:tc>
        <w:tc>
          <w:tcPr>
            <w:tcW w:w="4530" w:type="dxa"/>
          </w:tcPr>
          <w:p w14:paraId="1388F8B4" w14:textId="77777777" w:rsidR="001E260B" w:rsidRDefault="001E260B" w:rsidP="001E260B">
            <w:pPr>
              <w:rPr>
                <w:rFonts w:ascii="Arial" w:hAnsi="Arial"/>
                <w:b/>
                <w:sz w:val="24"/>
                <w:szCs w:val="24"/>
                <w:lang w:eastAsia="en-GB"/>
              </w:rPr>
            </w:pPr>
            <w:r w:rsidRPr="001E260B">
              <w:rPr>
                <w:rFonts w:ascii="Arial" w:hAnsi="Arial"/>
                <w:b/>
                <w:sz w:val="24"/>
                <w:szCs w:val="24"/>
                <w:lang w:eastAsia="en-GB"/>
              </w:rPr>
              <w:t>Version 3 – April 2024</w:t>
            </w:r>
          </w:p>
          <w:p w14:paraId="42B1B441" w14:textId="77777777" w:rsidR="00820FA6" w:rsidRPr="001E260B" w:rsidRDefault="00820FA6" w:rsidP="001E260B">
            <w:pPr>
              <w:rPr>
                <w:rFonts w:ascii="Arial" w:hAnsi="Arial"/>
                <w:b/>
                <w:sz w:val="24"/>
                <w:szCs w:val="24"/>
                <w:lang w:eastAsia="en-GB"/>
              </w:rPr>
            </w:pPr>
          </w:p>
        </w:tc>
      </w:tr>
      <w:tr w:rsidR="001E260B" w:rsidRPr="001E260B" w14:paraId="28816E4C" w14:textId="77777777" w:rsidTr="00BA6751">
        <w:tc>
          <w:tcPr>
            <w:tcW w:w="4530" w:type="dxa"/>
          </w:tcPr>
          <w:p w14:paraId="2A85E787"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Consultation Undertaken </w:t>
            </w:r>
          </w:p>
        </w:tc>
        <w:tc>
          <w:tcPr>
            <w:tcW w:w="4530" w:type="dxa"/>
          </w:tcPr>
          <w:p w14:paraId="6E0FE5E1"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Laura Karim </w:t>
            </w:r>
          </w:p>
          <w:p w14:paraId="72F2DFA6" w14:textId="77777777" w:rsidR="001E260B" w:rsidRPr="001E260B" w:rsidRDefault="001E260B" w:rsidP="001E260B">
            <w:pPr>
              <w:rPr>
                <w:rFonts w:ascii="Arial" w:hAnsi="Arial"/>
                <w:sz w:val="24"/>
                <w:szCs w:val="24"/>
                <w:lang w:eastAsia="en-GB"/>
              </w:rPr>
            </w:pPr>
            <w:r w:rsidRPr="001E260B">
              <w:rPr>
                <w:rFonts w:ascii="Arial" w:hAnsi="Arial"/>
                <w:sz w:val="24"/>
                <w:szCs w:val="24"/>
                <w:lang w:eastAsia="en-GB"/>
              </w:rPr>
              <w:t>Pharmaceutical Care Services Improvement &amp; Development Manager</w:t>
            </w:r>
          </w:p>
          <w:p w14:paraId="6A7AC755"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Lucy </w:t>
            </w:r>
            <w:proofErr w:type="spellStart"/>
            <w:r w:rsidRPr="001E260B">
              <w:rPr>
                <w:rFonts w:ascii="Arial" w:hAnsi="Arial"/>
                <w:b/>
                <w:sz w:val="24"/>
                <w:szCs w:val="24"/>
                <w:lang w:eastAsia="en-GB"/>
              </w:rPr>
              <w:t>Skea</w:t>
            </w:r>
            <w:proofErr w:type="spellEnd"/>
            <w:r w:rsidRPr="001E260B">
              <w:rPr>
                <w:rFonts w:ascii="Arial" w:hAnsi="Arial"/>
                <w:b/>
                <w:sz w:val="24"/>
                <w:szCs w:val="24"/>
                <w:lang w:eastAsia="en-GB"/>
              </w:rPr>
              <w:t xml:space="preserve"> </w:t>
            </w:r>
          </w:p>
          <w:p w14:paraId="033DF49B" w14:textId="77777777" w:rsidR="001E260B" w:rsidRPr="001E260B" w:rsidRDefault="001E260B" w:rsidP="001E260B">
            <w:pPr>
              <w:rPr>
                <w:rFonts w:ascii="Arial" w:hAnsi="Arial"/>
                <w:sz w:val="24"/>
                <w:szCs w:val="24"/>
                <w:lang w:eastAsia="en-GB"/>
              </w:rPr>
            </w:pPr>
            <w:r w:rsidRPr="001E260B">
              <w:rPr>
                <w:rFonts w:ascii="Arial" w:hAnsi="Arial"/>
                <w:sz w:val="24"/>
                <w:szCs w:val="24"/>
                <w:lang w:eastAsia="en-GB"/>
              </w:rPr>
              <w:t>Substance Use Pharmacist</w:t>
            </w:r>
          </w:p>
          <w:p w14:paraId="7ADD80EC"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Bethany Potter </w:t>
            </w:r>
          </w:p>
          <w:p w14:paraId="1EA7DACB" w14:textId="77777777" w:rsidR="001E260B" w:rsidRPr="001E260B" w:rsidRDefault="001E260B" w:rsidP="001E260B">
            <w:pPr>
              <w:rPr>
                <w:rFonts w:ascii="Arial" w:hAnsi="Arial"/>
                <w:sz w:val="24"/>
                <w:szCs w:val="24"/>
                <w:lang w:eastAsia="en-GB"/>
              </w:rPr>
            </w:pPr>
            <w:r w:rsidRPr="001E260B">
              <w:rPr>
                <w:rFonts w:ascii="Arial" w:hAnsi="Arial"/>
                <w:sz w:val="24"/>
                <w:szCs w:val="24"/>
                <w:lang w:eastAsia="en-GB"/>
              </w:rPr>
              <w:t xml:space="preserve">Substance Use Pharmacist  </w:t>
            </w:r>
          </w:p>
        </w:tc>
      </w:tr>
    </w:tbl>
    <w:p w14:paraId="08711734" w14:textId="77777777" w:rsidR="001E260B" w:rsidRPr="001E260B" w:rsidRDefault="001E260B" w:rsidP="001E260B">
      <w:pPr>
        <w:spacing w:after="0" w:line="240" w:lineRule="auto"/>
        <w:rPr>
          <w:rFonts w:ascii="Arial" w:eastAsia="Times New Roman" w:hAnsi="Arial" w:cs="Times New Roman"/>
          <w:b/>
          <w:sz w:val="24"/>
          <w:szCs w:val="24"/>
          <w:lang w:eastAsia="en-GB"/>
        </w:rPr>
      </w:pPr>
    </w:p>
    <w:p w14:paraId="7593E534" w14:textId="77777777" w:rsidR="001E260B" w:rsidRPr="001E260B" w:rsidRDefault="001E260B" w:rsidP="001E260B">
      <w:pPr>
        <w:spacing w:after="0" w:line="240" w:lineRule="auto"/>
        <w:rPr>
          <w:rFonts w:ascii="Arial" w:eastAsia="Times New Roman" w:hAnsi="Arial" w:cs="Times New Roman"/>
          <w:b/>
          <w:sz w:val="24"/>
          <w:szCs w:val="24"/>
          <w:lang w:eastAsia="en-GB"/>
        </w:rPr>
      </w:pPr>
    </w:p>
    <w:p w14:paraId="45CCE863" w14:textId="77777777" w:rsidR="001E260B" w:rsidRPr="001E260B" w:rsidRDefault="001E260B" w:rsidP="001E260B">
      <w:pPr>
        <w:spacing w:after="0" w:line="240" w:lineRule="auto"/>
        <w:rPr>
          <w:rFonts w:ascii="Arial" w:eastAsia="Times New Roman" w:hAnsi="Arial" w:cs="Times New Roman"/>
          <w:b/>
          <w:sz w:val="24"/>
          <w:szCs w:val="24"/>
          <w:lang w:eastAsia="en-GB"/>
        </w:rPr>
      </w:pPr>
    </w:p>
    <w:p w14:paraId="29A8ACCE" w14:textId="77777777" w:rsidR="00913D5E" w:rsidRPr="00913D5E" w:rsidRDefault="00913D5E" w:rsidP="00913D5E">
      <w:pPr>
        <w:spacing w:after="203" w:line="271" w:lineRule="auto"/>
        <w:ind w:left="10" w:hanging="10"/>
        <w:rPr>
          <w:rFonts w:eastAsia="Calibri" w:cstheme="minorHAnsi"/>
          <w:color w:val="000000"/>
          <w:lang w:eastAsia="en-GB"/>
        </w:rPr>
      </w:pPr>
    </w:p>
    <w:p w14:paraId="46FA21CB" w14:textId="77777777" w:rsidR="00913D5E" w:rsidRPr="00913D5E" w:rsidRDefault="00913D5E" w:rsidP="00913D5E">
      <w:pPr>
        <w:spacing w:after="203" w:line="271" w:lineRule="auto"/>
        <w:ind w:left="10" w:hanging="10"/>
        <w:rPr>
          <w:rFonts w:eastAsia="Calibri" w:cstheme="minorHAnsi"/>
          <w:color w:val="000000"/>
          <w:lang w:eastAsia="en-GB"/>
        </w:rPr>
      </w:pPr>
    </w:p>
    <w:p w14:paraId="04EF431D" w14:textId="77777777" w:rsidR="00913D5E" w:rsidRPr="00913D5E" w:rsidRDefault="00913D5E" w:rsidP="00913D5E">
      <w:pPr>
        <w:spacing w:after="206" w:line="270" w:lineRule="auto"/>
        <w:ind w:left="-5" w:hanging="10"/>
        <w:rPr>
          <w:rFonts w:eastAsia="Arial" w:cstheme="minorHAnsi"/>
          <w:color w:val="000000"/>
          <w:sz w:val="24"/>
          <w:lang w:eastAsia="en-GB"/>
        </w:rPr>
      </w:pPr>
    </w:p>
    <w:p w14:paraId="69EE6542" w14:textId="77777777" w:rsidR="00913D5E" w:rsidRDefault="00913D5E" w:rsidP="00913D5E">
      <w:pPr>
        <w:spacing w:after="206" w:line="270" w:lineRule="auto"/>
        <w:ind w:left="-5" w:hanging="10"/>
        <w:jc w:val="both"/>
        <w:rPr>
          <w:rFonts w:eastAsia="Calibri" w:cstheme="minorHAnsi"/>
          <w:color w:val="000000"/>
          <w:lang w:eastAsia="en-GB"/>
        </w:rPr>
      </w:pPr>
    </w:p>
    <w:p w14:paraId="79AF77E1" w14:textId="77777777" w:rsidR="007D65A4" w:rsidRDefault="007D65A4" w:rsidP="00913D5E">
      <w:pPr>
        <w:spacing w:after="206" w:line="270" w:lineRule="auto"/>
        <w:ind w:left="-5" w:hanging="10"/>
        <w:jc w:val="both"/>
        <w:rPr>
          <w:rFonts w:eastAsia="Calibri" w:cstheme="minorHAnsi"/>
          <w:color w:val="000000"/>
          <w:lang w:eastAsia="en-GB"/>
        </w:rPr>
      </w:pPr>
    </w:p>
    <w:p w14:paraId="4B19AC70" w14:textId="77777777" w:rsidR="00FF0B26" w:rsidRDefault="00FF0B26" w:rsidP="00913D5E">
      <w:pPr>
        <w:spacing w:after="206" w:line="270" w:lineRule="auto"/>
        <w:ind w:left="-5" w:hanging="10"/>
        <w:jc w:val="both"/>
        <w:rPr>
          <w:rFonts w:eastAsia="Calibri" w:cstheme="minorHAnsi"/>
          <w:color w:val="000000"/>
          <w:lang w:eastAsia="en-GB"/>
        </w:rPr>
      </w:pPr>
    </w:p>
    <w:p w14:paraId="20AD623B" w14:textId="77777777" w:rsidR="00FF0B26" w:rsidRDefault="00FF0B26" w:rsidP="00913D5E">
      <w:pPr>
        <w:spacing w:after="206" w:line="270" w:lineRule="auto"/>
        <w:ind w:left="-5" w:hanging="10"/>
        <w:jc w:val="both"/>
        <w:rPr>
          <w:rFonts w:eastAsia="Calibri" w:cstheme="minorHAnsi"/>
          <w:color w:val="000000"/>
          <w:lang w:eastAsia="en-GB"/>
        </w:rPr>
      </w:pPr>
    </w:p>
    <w:p w14:paraId="60FBF867" w14:textId="77777777" w:rsidR="001E260B" w:rsidRDefault="001E260B" w:rsidP="00913D5E">
      <w:pPr>
        <w:spacing w:after="206" w:line="270" w:lineRule="auto"/>
        <w:ind w:left="-5" w:hanging="10"/>
        <w:jc w:val="both"/>
        <w:rPr>
          <w:rFonts w:eastAsia="Calibri" w:cstheme="minorHAnsi"/>
          <w:color w:val="000000"/>
          <w:lang w:eastAsia="en-GB"/>
        </w:rPr>
      </w:pPr>
    </w:p>
    <w:p w14:paraId="3D756A79" w14:textId="77777777" w:rsidR="001E260B" w:rsidRDefault="001E260B" w:rsidP="00913D5E">
      <w:pPr>
        <w:spacing w:after="206" w:line="270" w:lineRule="auto"/>
        <w:ind w:left="-5" w:hanging="10"/>
        <w:jc w:val="both"/>
        <w:rPr>
          <w:rFonts w:eastAsia="Calibri" w:cstheme="minorHAnsi"/>
          <w:color w:val="000000"/>
          <w:lang w:eastAsia="en-GB"/>
        </w:rPr>
      </w:pPr>
    </w:p>
    <w:p w14:paraId="5C8282BD" w14:textId="77777777" w:rsidR="001E260B" w:rsidRDefault="001E260B" w:rsidP="00913D5E">
      <w:pPr>
        <w:spacing w:after="206" w:line="270" w:lineRule="auto"/>
        <w:ind w:left="-5" w:hanging="10"/>
        <w:jc w:val="both"/>
        <w:rPr>
          <w:rFonts w:eastAsia="Calibri" w:cstheme="minorHAnsi"/>
          <w:color w:val="000000"/>
          <w:lang w:eastAsia="en-GB"/>
        </w:rPr>
      </w:pPr>
    </w:p>
    <w:p w14:paraId="15DE8440" w14:textId="77777777" w:rsidR="001E260B" w:rsidRDefault="001E260B" w:rsidP="00913D5E">
      <w:pPr>
        <w:spacing w:after="206" w:line="270" w:lineRule="auto"/>
        <w:ind w:left="-5" w:hanging="10"/>
        <w:jc w:val="both"/>
        <w:rPr>
          <w:rFonts w:eastAsia="Calibri" w:cstheme="minorHAnsi"/>
          <w:color w:val="000000"/>
          <w:lang w:eastAsia="en-GB"/>
        </w:rPr>
      </w:pPr>
    </w:p>
    <w:p w14:paraId="14843AD5" w14:textId="77777777" w:rsidR="001E260B" w:rsidRDefault="001E260B" w:rsidP="00913D5E">
      <w:pPr>
        <w:spacing w:after="206" w:line="270" w:lineRule="auto"/>
        <w:ind w:left="-5" w:hanging="10"/>
        <w:jc w:val="both"/>
        <w:rPr>
          <w:rFonts w:eastAsia="Calibri" w:cstheme="minorHAnsi"/>
          <w:color w:val="000000"/>
          <w:lang w:eastAsia="en-GB"/>
        </w:rPr>
      </w:pPr>
    </w:p>
    <w:p w14:paraId="369E3A91" w14:textId="77777777" w:rsidR="00FF0B26" w:rsidRDefault="00FF0B26" w:rsidP="00913D5E">
      <w:pPr>
        <w:spacing w:after="206" w:line="270" w:lineRule="auto"/>
        <w:ind w:left="-5" w:hanging="10"/>
        <w:jc w:val="both"/>
        <w:rPr>
          <w:rFonts w:eastAsia="Calibri" w:cstheme="minorHAnsi"/>
          <w:color w:val="000000"/>
          <w:lang w:eastAsia="en-GB"/>
        </w:rPr>
      </w:pPr>
    </w:p>
    <w:p w14:paraId="59454945" w14:textId="77777777" w:rsidR="00FF0B26" w:rsidRDefault="00FF0B26" w:rsidP="00FF0B26">
      <w:pPr>
        <w:tabs>
          <w:tab w:val="left" w:pos="3510"/>
        </w:tabs>
        <w:spacing w:after="206" w:line="270" w:lineRule="auto"/>
        <w:ind w:left="-5" w:hanging="10"/>
        <w:jc w:val="both"/>
        <w:rPr>
          <w:rFonts w:eastAsia="Calibri" w:cstheme="minorHAnsi"/>
          <w:color w:val="000000"/>
          <w:lang w:eastAsia="en-GB"/>
        </w:rPr>
      </w:pPr>
      <w:r>
        <w:rPr>
          <w:rFonts w:eastAsia="Calibri" w:cstheme="minorHAnsi"/>
          <w:color w:val="000000"/>
          <w:lang w:eastAsia="en-GB"/>
        </w:rPr>
        <w:tab/>
      </w:r>
    </w:p>
    <w:sdt>
      <w:sdtPr>
        <w:rPr>
          <w:rFonts w:asciiTheme="minorHAnsi" w:eastAsiaTheme="minorHAnsi" w:hAnsiTheme="minorHAnsi" w:cstheme="minorBidi"/>
          <w:color w:val="auto"/>
          <w:sz w:val="22"/>
          <w:szCs w:val="22"/>
          <w:lang w:val="en-GB"/>
        </w:rPr>
        <w:id w:val="-1772849125"/>
        <w:docPartObj>
          <w:docPartGallery w:val="Table of Contents"/>
          <w:docPartUnique/>
        </w:docPartObj>
      </w:sdtPr>
      <w:sdtEndPr>
        <w:rPr>
          <w:b/>
          <w:bCs/>
          <w:noProof/>
        </w:rPr>
      </w:sdtEndPr>
      <w:sdtContent>
        <w:p w14:paraId="5218B72E" w14:textId="4E270D00" w:rsidR="00FF0B26" w:rsidRDefault="00FF0B26">
          <w:pPr>
            <w:pStyle w:val="TOCHeading"/>
          </w:pPr>
          <w:r>
            <w:t>Contents</w:t>
          </w:r>
        </w:p>
        <w:p w14:paraId="540AD2BF" w14:textId="77777777" w:rsidR="007F6BF0" w:rsidRPr="007F6BF0" w:rsidRDefault="007F6BF0" w:rsidP="007F6BF0">
          <w:pPr>
            <w:rPr>
              <w:lang w:val="en-US"/>
            </w:rPr>
          </w:pPr>
        </w:p>
        <w:p w14:paraId="0A09F7AB" w14:textId="77777777" w:rsidR="007F6BF0" w:rsidRPr="007F6BF0" w:rsidRDefault="00FF0B26">
          <w:pPr>
            <w:pStyle w:val="TOC1"/>
            <w:tabs>
              <w:tab w:val="left" w:pos="440"/>
              <w:tab w:val="right" w:leader="dot" w:pos="9016"/>
            </w:tabs>
            <w:rPr>
              <w:rFonts w:ascii="Arial" w:hAnsi="Arial" w:cs="Arial"/>
              <w:noProof/>
              <w:sz w:val="24"/>
            </w:rPr>
          </w:pPr>
          <w:r>
            <w:rPr>
              <w:b/>
              <w:bCs/>
              <w:noProof/>
            </w:rPr>
            <w:fldChar w:fldCharType="begin"/>
          </w:r>
          <w:r>
            <w:rPr>
              <w:b/>
              <w:bCs/>
              <w:noProof/>
            </w:rPr>
            <w:instrText xml:space="preserve"> TOC \o "1-3" \h \z \u </w:instrText>
          </w:r>
          <w:r>
            <w:rPr>
              <w:b/>
              <w:bCs/>
              <w:noProof/>
            </w:rPr>
            <w:fldChar w:fldCharType="separate"/>
          </w:r>
          <w:hyperlink w:anchor="_Toc100326914" w:history="1">
            <w:r w:rsidR="007F6BF0" w:rsidRPr="007F6BF0">
              <w:rPr>
                <w:rStyle w:val="Hyperlink"/>
                <w:rFonts w:ascii="Arial" w:eastAsia="Arial" w:hAnsi="Arial" w:cs="Arial"/>
                <w:noProof/>
                <w:sz w:val="24"/>
                <w:lang w:eastAsia="en-GB"/>
              </w:rPr>
              <w:t>1.</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Introduction</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_Toc100326914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3</w:t>
            </w:r>
            <w:r w:rsidR="007F6BF0" w:rsidRPr="007F6BF0">
              <w:rPr>
                <w:rFonts w:ascii="Arial" w:hAnsi="Arial" w:cs="Arial"/>
                <w:noProof/>
                <w:webHidden/>
                <w:sz w:val="24"/>
              </w:rPr>
              <w:fldChar w:fldCharType="end"/>
            </w:r>
          </w:hyperlink>
        </w:p>
        <w:p w14:paraId="3B6F1065" w14:textId="77777777" w:rsidR="007F6BF0" w:rsidRPr="007F6BF0" w:rsidRDefault="00104D21">
          <w:pPr>
            <w:pStyle w:val="TOC1"/>
            <w:tabs>
              <w:tab w:val="left" w:pos="440"/>
              <w:tab w:val="right" w:leader="dot" w:pos="9016"/>
            </w:tabs>
            <w:rPr>
              <w:rFonts w:ascii="Arial" w:hAnsi="Arial" w:cs="Arial"/>
              <w:noProof/>
              <w:sz w:val="24"/>
            </w:rPr>
          </w:pPr>
          <w:hyperlink w:anchor="_Toc100326915" w:history="1">
            <w:r w:rsidR="007F6BF0" w:rsidRPr="007F6BF0">
              <w:rPr>
                <w:rStyle w:val="Hyperlink"/>
                <w:rFonts w:ascii="Arial" w:eastAsia="Arial" w:hAnsi="Arial" w:cs="Arial"/>
                <w:noProof/>
                <w:sz w:val="24"/>
                <w:lang w:eastAsia="en-GB"/>
              </w:rPr>
              <w:t>2.</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Background to service</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_Toc100326915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3</w:t>
            </w:r>
            <w:r w:rsidR="007F6BF0" w:rsidRPr="007F6BF0">
              <w:rPr>
                <w:rFonts w:ascii="Arial" w:hAnsi="Arial" w:cs="Arial"/>
                <w:noProof/>
                <w:webHidden/>
                <w:sz w:val="24"/>
              </w:rPr>
              <w:fldChar w:fldCharType="end"/>
            </w:r>
          </w:hyperlink>
        </w:p>
        <w:p w14:paraId="2ED4D227" w14:textId="77777777" w:rsidR="007F6BF0" w:rsidRPr="007F6BF0" w:rsidRDefault="00104D21">
          <w:pPr>
            <w:pStyle w:val="TOC1"/>
            <w:tabs>
              <w:tab w:val="left" w:pos="440"/>
              <w:tab w:val="right" w:leader="dot" w:pos="9016"/>
            </w:tabs>
            <w:rPr>
              <w:rFonts w:ascii="Arial" w:hAnsi="Arial" w:cs="Arial"/>
              <w:noProof/>
              <w:sz w:val="24"/>
            </w:rPr>
          </w:pPr>
          <w:hyperlink w:anchor="_Toc100326916" w:history="1">
            <w:r w:rsidR="007F6BF0" w:rsidRPr="007F6BF0">
              <w:rPr>
                <w:rStyle w:val="Hyperlink"/>
                <w:rFonts w:ascii="Arial" w:eastAsia="Arial" w:hAnsi="Arial" w:cs="Arial"/>
                <w:noProof/>
                <w:sz w:val="24"/>
                <w:lang w:eastAsia="en-GB"/>
              </w:rPr>
              <w:t>3.</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Service Aims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_Toc100326916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4</w:t>
            </w:r>
            <w:r w:rsidR="007F6BF0" w:rsidRPr="007F6BF0">
              <w:rPr>
                <w:rFonts w:ascii="Arial" w:hAnsi="Arial" w:cs="Arial"/>
                <w:noProof/>
                <w:webHidden/>
                <w:sz w:val="24"/>
              </w:rPr>
              <w:fldChar w:fldCharType="end"/>
            </w:r>
          </w:hyperlink>
        </w:p>
        <w:p w14:paraId="358EE561" w14:textId="77777777" w:rsidR="007F6BF0" w:rsidRPr="007F6BF0" w:rsidRDefault="00104D21">
          <w:pPr>
            <w:pStyle w:val="TOC1"/>
            <w:tabs>
              <w:tab w:val="left" w:pos="440"/>
              <w:tab w:val="right" w:leader="dot" w:pos="9016"/>
            </w:tabs>
            <w:rPr>
              <w:rFonts w:ascii="Arial" w:hAnsi="Arial" w:cs="Arial"/>
              <w:noProof/>
              <w:sz w:val="24"/>
            </w:rPr>
          </w:pPr>
          <w:hyperlink w:anchor="_Toc100326917" w:history="1">
            <w:r w:rsidR="007F6BF0" w:rsidRPr="007F6BF0">
              <w:rPr>
                <w:rStyle w:val="Hyperlink"/>
                <w:rFonts w:ascii="Arial" w:eastAsia="Arial" w:hAnsi="Arial" w:cs="Arial"/>
                <w:noProof/>
                <w:sz w:val="24"/>
                <w:lang w:eastAsia="en-GB"/>
              </w:rPr>
              <w:t>4.</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Service outline and standard</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_Toc100326917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4</w:t>
            </w:r>
            <w:r w:rsidR="007F6BF0" w:rsidRPr="007F6BF0">
              <w:rPr>
                <w:rFonts w:ascii="Arial" w:hAnsi="Arial" w:cs="Arial"/>
                <w:noProof/>
                <w:webHidden/>
                <w:sz w:val="24"/>
              </w:rPr>
              <w:fldChar w:fldCharType="end"/>
            </w:r>
          </w:hyperlink>
        </w:p>
        <w:p w14:paraId="46029174" w14:textId="77777777" w:rsidR="007F6BF0" w:rsidRPr="007F6BF0" w:rsidRDefault="00104D21">
          <w:pPr>
            <w:pStyle w:val="TOC1"/>
            <w:tabs>
              <w:tab w:val="left" w:pos="440"/>
              <w:tab w:val="right" w:leader="dot" w:pos="9016"/>
            </w:tabs>
            <w:rPr>
              <w:rFonts w:ascii="Arial" w:hAnsi="Arial" w:cs="Arial"/>
              <w:noProof/>
              <w:sz w:val="24"/>
            </w:rPr>
          </w:pPr>
          <w:hyperlink w:anchor="_Toc100326918" w:history="1">
            <w:r w:rsidR="007F6BF0" w:rsidRPr="007F6BF0">
              <w:rPr>
                <w:rStyle w:val="Hyperlink"/>
                <w:rFonts w:ascii="Arial" w:eastAsia="Arial" w:hAnsi="Arial" w:cs="Arial"/>
                <w:noProof/>
                <w:sz w:val="24"/>
                <w:lang w:eastAsia="en-GB"/>
              </w:rPr>
              <w:t>5.</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Training requirements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_Toc100326918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7</w:t>
            </w:r>
            <w:r w:rsidR="007F6BF0" w:rsidRPr="007F6BF0">
              <w:rPr>
                <w:rFonts w:ascii="Arial" w:hAnsi="Arial" w:cs="Arial"/>
                <w:noProof/>
                <w:webHidden/>
                <w:sz w:val="24"/>
              </w:rPr>
              <w:fldChar w:fldCharType="end"/>
            </w:r>
          </w:hyperlink>
        </w:p>
        <w:p w14:paraId="6B92F976" w14:textId="77777777" w:rsidR="007F6BF0" w:rsidRPr="007F6BF0" w:rsidRDefault="00104D21">
          <w:pPr>
            <w:pStyle w:val="TOC1"/>
            <w:tabs>
              <w:tab w:val="left" w:pos="440"/>
              <w:tab w:val="right" w:leader="dot" w:pos="9016"/>
            </w:tabs>
            <w:rPr>
              <w:rFonts w:ascii="Arial" w:hAnsi="Arial" w:cs="Arial"/>
              <w:noProof/>
              <w:sz w:val="24"/>
            </w:rPr>
          </w:pPr>
          <w:hyperlink w:anchor="_Toc100326919" w:history="1">
            <w:r w:rsidR="007F6BF0" w:rsidRPr="007F6BF0">
              <w:rPr>
                <w:rStyle w:val="Hyperlink"/>
                <w:rFonts w:ascii="Arial" w:eastAsia="Arial" w:hAnsi="Arial" w:cs="Arial"/>
                <w:noProof/>
                <w:sz w:val="24"/>
                <w:lang w:eastAsia="en-GB"/>
              </w:rPr>
              <w:t>6.</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Monitoring &amp; evaluation</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_Toc100326919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7</w:t>
            </w:r>
            <w:r w:rsidR="007F6BF0" w:rsidRPr="007F6BF0">
              <w:rPr>
                <w:rFonts w:ascii="Arial" w:hAnsi="Arial" w:cs="Arial"/>
                <w:noProof/>
                <w:webHidden/>
                <w:sz w:val="24"/>
              </w:rPr>
              <w:fldChar w:fldCharType="end"/>
            </w:r>
          </w:hyperlink>
        </w:p>
        <w:p w14:paraId="00791A68" w14:textId="77777777" w:rsidR="007F6BF0" w:rsidRPr="007F6BF0" w:rsidRDefault="00104D21">
          <w:pPr>
            <w:pStyle w:val="TOC1"/>
            <w:tabs>
              <w:tab w:val="right" w:leader="dot" w:pos="9016"/>
            </w:tabs>
            <w:rPr>
              <w:rFonts w:ascii="Arial" w:hAnsi="Arial" w:cs="Arial"/>
              <w:noProof/>
              <w:sz w:val="24"/>
            </w:rPr>
          </w:pPr>
          <w:hyperlink w:anchor="_Toc100326920" w:history="1">
            <w:r w:rsidR="007F6BF0" w:rsidRPr="007F6BF0">
              <w:rPr>
                <w:rStyle w:val="Hyperlink"/>
                <w:rFonts w:ascii="Arial" w:eastAsia="Arial" w:hAnsi="Arial" w:cs="Arial"/>
                <w:noProof/>
                <w:sz w:val="24"/>
                <w:lang w:eastAsia="en-GB"/>
              </w:rPr>
              <w:t>7. Claims and payment</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_Toc100326920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7</w:t>
            </w:r>
            <w:r w:rsidR="007F6BF0" w:rsidRPr="007F6BF0">
              <w:rPr>
                <w:rFonts w:ascii="Arial" w:hAnsi="Arial" w:cs="Arial"/>
                <w:noProof/>
                <w:webHidden/>
                <w:sz w:val="24"/>
              </w:rPr>
              <w:fldChar w:fldCharType="end"/>
            </w:r>
          </w:hyperlink>
        </w:p>
        <w:p w14:paraId="40F6C90B" w14:textId="77777777" w:rsidR="007F6BF0" w:rsidRPr="007F6BF0" w:rsidRDefault="00104D21">
          <w:pPr>
            <w:pStyle w:val="TOC1"/>
            <w:tabs>
              <w:tab w:val="right" w:leader="dot" w:pos="9016"/>
            </w:tabs>
            <w:rPr>
              <w:rFonts w:ascii="Arial" w:hAnsi="Arial" w:cs="Arial"/>
              <w:noProof/>
              <w:sz w:val="24"/>
            </w:rPr>
          </w:pPr>
          <w:hyperlink w:anchor="_Toc100326921" w:history="1">
            <w:r w:rsidR="007F6BF0" w:rsidRPr="007F6BF0">
              <w:rPr>
                <w:rStyle w:val="Hyperlink"/>
                <w:rFonts w:ascii="Arial" w:eastAsia="Arial" w:hAnsi="Arial" w:cs="Arial"/>
                <w:noProof/>
                <w:sz w:val="24"/>
                <w:lang w:eastAsia="en-GB"/>
              </w:rPr>
              <w:t>8. References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_Toc100326921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8</w:t>
            </w:r>
            <w:r w:rsidR="007F6BF0" w:rsidRPr="007F6BF0">
              <w:rPr>
                <w:rFonts w:ascii="Arial" w:hAnsi="Arial" w:cs="Arial"/>
                <w:noProof/>
                <w:webHidden/>
                <w:sz w:val="24"/>
              </w:rPr>
              <w:fldChar w:fldCharType="end"/>
            </w:r>
          </w:hyperlink>
        </w:p>
        <w:p w14:paraId="568B8CDA" w14:textId="77777777" w:rsidR="007F6BF0" w:rsidRPr="007F6BF0" w:rsidRDefault="00104D21">
          <w:pPr>
            <w:pStyle w:val="TOC1"/>
            <w:tabs>
              <w:tab w:val="right" w:leader="dot" w:pos="9016"/>
            </w:tabs>
            <w:rPr>
              <w:rFonts w:ascii="Arial" w:hAnsi="Arial" w:cs="Arial"/>
              <w:noProof/>
              <w:sz w:val="24"/>
            </w:rPr>
          </w:pPr>
          <w:hyperlink w:anchor="_Toc100326922" w:history="1">
            <w:r w:rsidR="007F6BF0" w:rsidRPr="007F6BF0">
              <w:rPr>
                <w:rStyle w:val="Hyperlink"/>
                <w:rFonts w:ascii="Arial" w:hAnsi="Arial" w:cs="Arial"/>
                <w:noProof/>
                <w:sz w:val="24"/>
              </w:rPr>
              <w:t xml:space="preserve">Appendix 1 – </w:t>
            </w:r>
            <w:r w:rsidR="007F6BF0" w:rsidRPr="007F6BF0">
              <w:rPr>
                <w:rStyle w:val="Hyperlink"/>
                <w:rFonts w:ascii="Arial" w:eastAsia="Times New Roman" w:hAnsi="Arial" w:cs="Arial"/>
                <w:noProof/>
                <w:sz w:val="24"/>
              </w:rPr>
              <w:t>Current IEP Providers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_Toc100326922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9</w:t>
            </w:r>
            <w:r w:rsidR="007F6BF0" w:rsidRPr="007F6BF0">
              <w:rPr>
                <w:rFonts w:ascii="Arial" w:hAnsi="Arial" w:cs="Arial"/>
                <w:noProof/>
                <w:webHidden/>
                <w:sz w:val="24"/>
              </w:rPr>
              <w:fldChar w:fldCharType="end"/>
            </w:r>
          </w:hyperlink>
        </w:p>
        <w:p w14:paraId="42A7750A" w14:textId="77777777" w:rsidR="007F6BF0" w:rsidRPr="007F6BF0" w:rsidRDefault="00104D21">
          <w:pPr>
            <w:pStyle w:val="TOC1"/>
            <w:tabs>
              <w:tab w:val="right" w:leader="dot" w:pos="9016"/>
            </w:tabs>
            <w:rPr>
              <w:rFonts w:ascii="Arial" w:hAnsi="Arial" w:cs="Arial"/>
              <w:noProof/>
              <w:sz w:val="24"/>
            </w:rPr>
          </w:pPr>
          <w:hyperlink w:anchor="_Toc100326923" w:history="1">
            <w:r w:rsidR="007F6BF0" w:rsidRPr="007F6BF0">
              <w:rPr>
                <w:rStyle w:val="Hyperlink"/>
                <w:rFonts w:ascii="Arial" w:eastAsia="Arial" w:hAnsi="Arial" w:cs="Arial"/>
                <w:noProof/>
                <w:sz w:val="24"/>
                <w:lang w:eastAsia="en-GB"/>
              </w:rPr>
              <w:t>Appendix 2 – Management of exposure to BBV</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_Toc100326923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11</w:t>
            </w:r>
            <w:r w:rsidR="007F6BF0" w:rsidRPr="007F6BF0">
              <w:rPr>
                <w:rFonts w:ascii="Arial" w:hAnsi="Arial" w:cs="Arial"/>
                <w:noProof/>
                <w:webHidden/>
                <w:sz w:val="24"/>
              </w:rPr>
              <w:fldChar w:fldCharType="end"/>
            </w:r>
          </w:hyperlink>
        </w:p>
        <w:p w14:paraId="2D41E56A" w14:textId="77777777" w:rsidR="007F6BF0" w:rsidRDefault="00104D21">
          <w:pPr>
            <w:pStyle w:val="TOC1"/>
            <w:tabs>
              <w:tab w:val="right" w:leader="dot" w:pos="9016"/>
            </w:tabs>
            <w:rPr>
              <w:noProof/>
            </w:rPr>
          </w:pPr>
          <w:hyperlink w:anchor="_Toc100326924" w:history="1">
            <w:r w:rsidR="007F6BF0" w:rsidRPr="007F6BF0">
              <w:rPr>
                <w:rStyle w:val="Hyperlink"/>
                <w:rFonts w:ascii="Arial" w:eastAsia="Calibri" w:hAnsi="Arial" w:cs="Arial"/>
                <w:noProof/>
                <w:sz w:val="24"/>
                <w:lang w:eastAsia="en-GB"/>
              </w:rPr>
              <w:t>Appendix 3 – Management of blood spillage</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_Toc100326924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12</w:t>
            </w:r>
            <w:r w:rsidR="007F6BF0" w:rsidRPr="007F6BF0">
              <w:rPr>
                <w:rFonts w:ascii="Arial" w:hAnsi="Arial" w:cs="Arial"/>
                <w:noProof/>
                <w:webHidden/>
                <w:sz w:val="24"/>
              </w:rPr>
              <w:fldChar w:fldCharType="end"/>
            </w:r>
          </w:hyperlink>
        </w:p>
        <w:p w14:paraId="193834C2" w14:textId="51F20E9A" w:rsidR="00FF0B26" w:rsidRDefault="00FF0B26">
          <w:r>
            <w:rPr>
              <w:b/>
              <w:bCs/>
              <w:noProof/>
            </w:rPr>
            <w:fldChar w:fldCharType="end"/>
          </w:r>
        </w:p>
      </w:sdtContent>
    </w:sdt>
    <w:p w14:paraId="6F398AF0" w14:textId="2C872FE6" w:rsidR="00FF0B26" w:rsidRDefault="00FF0B26" w:rsidP="00FF0B26">
      <w:pPr>
        <w:tabs>
          <w:tab w:val="left" w:pos="3510"/>
        </w:tabs>
        <w:spacing w:after="206" w:line="270" w:lineRule="auto"/>
        <w:ind w:left="-5" w:hanging="10"/>
        <w:jc w:val="both"/>
        <w:rPr>
          <w:rFonts w:eastAsia="Calibri" w:cstheme="minorHAnsi"/>
          <w:color w:val="000000"/>
          <w:lang w:eastAsia="en-GB"/>
        </w:rPr>
      </w:pPr>
      <w:r>
        <w:rPr>
          <w:rFonts w:eastAsia="Calibri" w:cstheme="minorHAnsi"/>
          <w:color w:val="000000"/>
          <w:lang w:eastAsia="en-GB"/>
        </w:rPr>
        <w:tab/>
      </w:r>
    </w:p>
    <w:p w14:paraId="5B96E9F3" w14:textId="77777777" w:rsidR="007D65A4" w:rsidRDefault="007D65A4" w:rsidP="00913D5E">
      <w:pPr>
        <w:spacing w:after="206" w:line="270" w:lineRule="auto"/>
        <w:ind w:left="-5" w:hanging="10"/>
        <w:jc w:val="both"/>
        <w:rPr>
          <w:rFonts w:eastAsia="Calibri" w:cstheme="minorHAnsi"/>
          <w:color w:val="000000"/>
          <w:lang w:eastAsia="en-GB"/>
        </w:rPr>
      </w:pPr>
    </w:p>
    <w:p w14:paraId="783ADF77" w14:textId="77777777" w:rsidR="00FF0B26" w:rsidRDefault="00FF0B26" w:rsidP="00913D5E">
      <w:pPr>
        <w:spacing w:after="206" w:line="270" w:lineRule="auto"/>
        <w:ind w:left="-5" w:hanging="10"/>
        <w:jc w:val="both"/>
        <w:rPr>
          <w:rFonts w:eastAsia="Calibri" w:cstheme="minorHAnsi"/>
          <w:color w:val="000000"/>
          <w:lang w:eastAsia="en-GB"/>
        </w:rPr>
      </w:pPr>
    </w:p>
    <w:p w14:paraId="059BBF30" w14:textId="77777777" w:rsidR="00FF0B26" w:rsidRDefault="00FF0B26" w:rsidP="00913D5E">
      <w:pPr>
        <w:spacing w:after="206" w:line="270" w:lineRule="auto"/>
        <w:ind w:left="-5" w:hanging="10"/>
        <w:jc w:val="both"/>
        <w:rPr>
          <w:rFonts w:eastAsia="Calibri" w:cstheme="minorHAnsi"/>
          <w:color w:val="000000"/>
          <w:lang w:eastAsia="en-GB"/>
        </w:rPr>
      </w:pPr>
    </w:p>
    <w:p w14:paraId="430237BB" w14:textId="77777777" w:rsidR="00FF0B26" w:rsidRDefault="00FF0B26" w:rsidP="00913D5E">
      <w:pPr>
        <w:spacing w:after="206" w:line="270" w:lineRule="auto"/>
        <w:ind w:left="-5" w:hanging="10"/>
        <w:jc w:val="both"/>
        <w:rPr>
          <w:rFonts w:eastAsia="Calibri" w:cstheme="minorHAnsi"/>
          <w:color w:val="000000"/>
          <w:lang w:eastAsia="en-GB"/>
        </w:rPr>
      </w:pPr>
    </w:p>
    <w:p w14:paraId="4720C99D" w14:textId="77777777" w:rsidR="00FF0B26" w:rsidRDefault="00FF0B26" w:rsidP="00913D5E">
      <w:pPr>
        <w:spacing w:after="206" w:line="270" w:lineRule="auto"/>
        <w:ind w:left="-5" w:hanging="10"/>
        <w:jc w:val="both"/>
        <w:rPr>
          <w:rFonts w:eastAsia="Calibri" w:cstheme="minorHAnsi"/>
          <w:color w:val="000000"/>
          <w:lang w:eastAsia="en-GB"/>
        </w:rPr>
      </w:pPr>
    </w:p>
    <w:p w14:paraId="4FE36D37" w14:textId="77777777" w:rsidR="00FF0B26" w:rsidRDefault="00FF0B26" w:rsidP="00913D5E">
      <w:pPr>
        <w:spacing w:after="206" w:line="270" w:lineRule="auto"/>
        <w:ind w:left="-5" w:hanging="10"/>
        <w:jc w:val="both"/>
        <w:rPr>
          <w:rFonts w:eastAsia="Calibri" w:cstheme="minorHAnsi"/>
          <w:color w:val="000000"/>
          <w:lang w:eastAsia="en-GB"/>
        </w:rPr>
      </w:pPr>
    </w:p>
    <w:p w14:paraId="62E1C75F" w14:textId="77777777" w:rsidR="00FF0B26" w:rsidRDefault="00FF0B26" w:rsidP="00913D5E">
      <w:pPr>
        <w:spacing w:after="206" w:line="270" w:lineRule="auto"/>
        <w:ind w:left="-5" w:hanging="10"/>
        <w:jc w:val="both"/>
        <w:rPr>
          <w:rFonts w:eastAsia="Calibri" w:cstheme="minorHAnsi"/>
          <w:color w:val="000000"/>
          <w:lang w:eastAsia="en-GB"/>
        </w:rPr>
      </w:pPr>
    </w:p>
    <w:p w14:paraId="0AAA730A" w14:textId="77777777" w:rsidR="00FF0B26" w:rsidRDefault="00FF0B26" w:rsidP="00913D5E">
      <w:pPr>
        <w:spacing w:after="206" w:line="270" w:lineRule="auto"/>
        <w:ind w:left="-5" w:hanging="10"/>
        <w:jc w:val="both"/>
        <w:rPr>
          <w:rFonts w:eastAsia="Calibri" w:cstheme="minorHAnsi"/>
          <w:color w:val="000000"/>
          <w:lang w:eastAsia="en-GB"/>
        </w:rPr>
      </w:pPr>
    </w:p>
    <w:p w14:paraId="480BECD9" w14:textId="77777777" w:rsidR="00FF0B26" w:rsidRDefault="00FF0B26" w:rsidP="00913D5E">
      <w:pPr>
        <w:spacing w:after="206" w:line="270" w:lineRule="auto"/>
        <w:ind w:left="-5" w:hanging="10"/>
        <w:jc w:val="both"/>
        <w:rPr>
          <w:rFonts w:eastAsia="Calibri" w:cstheme="minorHAnsi"/>
          <w:color w:val="000000"/>
          <w:lang w:eastAsia="en-GB"/>
        </w:rPr>
      </w:pPr>
    </w:p>
    <w:p w14:paraId="5013E1F2" w14:textId="77777777" w:rsidR="00FB53A6" w:rsidRDefault="00FB53A6" w:rsidP="00913D5E">
      <w:pPr>
        <w:spacing w:after="206" w:line="270" w:lineRule="auto"/>
        <w:ind w:left="-5" w:hanging="10"/>
        <w:jc w:val="both"/>
        <w:rPr>
          <w:rFonts w:eastAsia="Calibri" w:cstheme="minorHAnsi"/>
          <w:color w:val="000000"/>
          <w:lang w:eastAsia="en-GB"/>
        </w:rPr>
      </w:pPr>
    </w:p>
    <w:p w14:paraId="25CFD2E3" w14:textId="77777777" w:rsidR="00FB53A6" w:rsidRDefault="00FB53A6" w:rsidP="00913D5E">
      <w:pPr>
        <w:spacing w:after="206" w:line="270" w:lineRule="auto"/>
        <w:ind w:left="-5" w:hanging="10"/>
        <w:jc w:val="both"/>
        <w:rPr>
          <w:rFonts w:eastAsia="Calibri" w:cstheme="minorHAnsi"/>
          <w:color w:val="000000"/>
          <w:lang w:eastAsia="en-GB"/>
        </w:rPr>
      </w:pPr>
    </w:p>
    <w:p w14:paraId="0C8A0CBD" w14:textId="77777777" w:rsidR="00FF0B26" w:rsidRDefault="00FF0B26" w:rsidP="00913D5E">
      <w:pPr>
        <w:spacing w:after="206" w:line="270" w:lineRule="auto"/>
        <w:ind w:left="-5" w:hanging="10"/>
        <w:jc w:val="both"/>
        <w:rPr>
          <w:rFonts w:eastAsia="Calibri" w:cstheme="minorHAnsi"/>
          <w:color w:val="000000"/>
          <w:lang w:eastAsia="en-GB"/>
        </w:rPr>
      </w:pPr>
    </w:p>
    <w:p w14:paraId="27176236" w14:textId="77777777" w:rsidR="00FF0B26" w:rsidRDefault="00FF0B26" w:rsidP="00913D5E">
      <w:pPr>
        <w:spacing w:after="206" w:line="270" w:lineRule="auto"/>
        <w:ind w:left="-5" w:hanging="10"/>
        <w:jc w:val="both"/>
        <w:rPr>
          <w:rFonts w:eastAsia="Calibri" w:cstheme="minorHAnsi"/>
          <w:color w:val="000000"/>
          <w:lang w:eastAsia="en-GB"/>
        </w:rPr>
      </w:pPr>
    </w:p>
    <w:p w14:paraId="4799E8D1" w14:textId="50E2B4E5" w:rsidR="00913D5E" w:rsidRDefault="00E14BDC" w:rsidP="00FF0B26">
      <w:pPr>
        <w:pStyle w:val="Heading1"/>
        <w:numPr>
          <w:ilvl w:val="0"/>
          <w:numId w:val="5"/>
        </w:numPr>
        <w:rPr>
          <w:rFonts w:ascii="Arial" w:eastAsia="Arial" w:hAnsi="Arial" w:cs="Arial"/>
          <w:b/>
          <w:color w:val="auto"/>
          <w:sz w:val="24"/>
          <w:szCs w:val="24"/>
          <w:lang w:eastAsia="en-GB"/>
        </w:rPr>
      </w:pPr>
      <w:bookmarkStart w:id="0" w:name="_Toc100326914"/>
      <w:r>
        <w:rPr>
          <w:rFonts w:ascii="Arial" w:eastAsia="Arial" w:hAnsi="Arial" w:cs="Arial"/>
          <w:b/>
          <w:color w:val="auto"/>
          <w:sz w:val="24"/>
          <w:szCs w:val="24"/>
          <w:lang w:eastAsia="en-GB"/>
        </w:rPr>
        <w:t>I</w:t>
      </w:r>
      <w:r w:rsidR="00913D5E" w:rsidRPr="00FF0B26">
        <w:rPr>
          <w:rFonts w:ascii="Arial" w:eastAsia="Arial" w:hAnsi="Arial" w:cs="Arial"/>
          <w:b/>
          <w:color w:val="auto"/>
          <w:sz w:val="24"/>
          <w:szCs w:val="24"/>
          <w:lang w:eastAsia="en-GB"/>
        </w:rPr>
        <w:t>ntroduction</w:t>
      </w:r>
      <w:bookmarkEnd w:id="0"/>
      <w:r w:rsidR="00913D5E" w:rsidRPr="00FF0B26">
        <w:rPr>
          <w:rFonts w:ascii="Arial" w:eastAsia="Arial" w:hAnsi="Arial" w:cs="Arial"/>
          <w:b/>
          <w:color w:val="auto"/>
          <w:sz w:val="24"/>
          <w:szCs w:val="24"/>
          <w:lang w:eastAsia="en-GB"/>
        </w:rPr>
        <w:t xml:space="preserve"> </w:t>
      </w:r>
    </w:p>
    <w:p w14:paraId="607585D3" w14:textId="77777777" w:rsidR="00FF0B26" w:rsidRPr="00FF0B26" w:rsidRDefault="00FF0B26" w:rsidP="00FF0B26">
      <w:pPr>
        <w:rPr>
          <w:lang w:eastAsia="en-GB"/>
        </w:rPr>
      </w:pPr>
    </w:p>
    <w:p w14:paraId="76857616"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This Service Level Agreement acts as a contract between NHS Grampian and the pharmacy contractor and commits the contractor to provide the services as defined by, and using documents provided in, this Service Level Agreement. Services will be provided within the legal and ethical framework of pharmacy as a whole and in line with the Scottish Government guidelines for services providing injecting equipment</w:t>
      </w:r>
      <w:r w:rsidRPr="007D65A4">
        <w:rPr>
          <w:rFonts w:ascii="Arial" w:eastAsia="Arial" w:hAnsi="Arial" w:cs="Arial"/>
          <w:color w:val="000000"/>
          <w:sz w:val="24"/>
          <w:szCs w:val="24"/>
          <w:vertAlign w:val="superscript"/>
          <w:lang w:eastAsia="en-GB"/>
        </w:rPr>
        <w:t>1</w:t>
      </w:r>
      <w:r w:rsidRPr="007D65A4">
        <w:rPr>
          <w:rFonts w:ascii="Arial" w:eastAsia="Arial" w:hAnsi="Arial" w:cs="Arial"/>
          <w:color w:val="000000"/>
          <w:sz w:val="24"/>
          <w:szCs w:val="24"/>
          <w:lang w:eastAsia="en-GB"/>
        </w:rPr>
        <w:t xml:space="preserve">. </w:t>
      </w:r>
    </w:p>
    <w:p w14:paraId="02FB01D7" w14:textId="77777777" w:rsidR="00104D21" w:rsidRDefault="00913D5E" w:rsidP="00104D21">
      <w:pPr>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A three month notice period must be provided if either party wishes to terminate this contract. Where a breach in terms of the SLA has occurred the 3 month notice period may not apply. </w:t>
      </w:r>
    </w:p>
    <w:p w14:paraId="78D6F872" w14:textId="34F44842" w:rsidR="00913D5E" w:rsidRPr="007D65A4" w:rsidRDefault="00104D21" w:rsidP="00104D21">
      <w:pPr>
        <w:rPr>
          <w:rFonts w:ascii="Arial" w:eastAsia="Calibri" w:hAnsi="Arial" w:cs="Arial"/>
          <w:color w:val="000000"/>
          <w:sz w:val="24"/>
          <w:szCs w:val="24"/>
          <w:lang w:eastAsia="en-GB"/>
        </w:rPr>
      </w:pPr>
      <w:r>
        <w:rPr>
          <w:rFonts w:ascii="Arial" w:hAnsi="Arial" w:cs="Arial"/>
          <w:sz w:val="24"/>
          <w:lang w:eastAsia="en-GB"/>
        </w:rPr>
        <w:t>This agreement is for the period 1</w:t>
      </w:r>
      <w:r>
        <w:rPr>
          <w:rFonts w:ascii="Arial" w:hAnsi="Arial" w:cs="Arial"/>
          <w:sz w:val="24"/>
          <w:vertAlign w:val="superscript"/>
          <w:lang w:eastAsia="en-GB"/>
        </w:rPr>
        <w:t>st</w:t>
      </w:r>
      <w:r>
        <w:rPr>
          <w:rFonts w:ascii="Arial" w:hAnsi="Arial" w:cs="Arial"/>
          <w:sz w:val="24"/>
          <w:lang w:eastAsia="en-GB"/>
        </w:rPr>
        <w:t xml:space="preserve"> April 2025 – 31</w:t>
      </w:r>
      <w:r>
        <w:rPr>
          <w:rFonts w:ascii="Arial" w:hAnsi="Arial" w:cs="Arial"/>
          <w:sz w:val="24"/>
          <w:vertAlign w:val="superscript"/>
          <w:lang w:eastAsia="en-GB"/>
        </w:rPr>
        <w:t>st</w:t>
      </w:r>
      <w:r>
        <w:rPr>
          <w:rFonts w:ascii="Arial" w:hAnsi="Arial" w:cs="Arial"/>
          <w:sz w:val="24"/>
          <w:lang w:eastAsia="en-GB"/>
        </w:rPr>
        <w:t xml:space="preserve"> March 2026, however, remains valid and must be adhered to as per the agreement whilst under review.</w:t>
      </w:r>
      <w:bookmarkStart w:id="1" w:name="_GoBack"/>
      <w:bookmarkEnd w:id="1"/>
      <w:r w:rsidR="00913D5E" w:rsidRPr="007D65A4">
        <w:rPr>
          <w:rFonts w:ascii="Arial" w:eastAsia="Arial" w:hAnsi="Arial" w:cs="Arial"/>
          <w:b/>
          <w:color w:val="000000"/>
          <w:sz w:val="24"/>
          <w:szCs w:val="24"/>
          <w:lang w:eastAsia="en-GB"/>
        </w:rPr>
        <w:t xml:space="preserve"> </w:t>
      </w:r>
    </w:p>
    <w:p w14:paraId="6A0634A8" w14:textId="24742605" w:rsidR="00913D5E" w:rsidRDefault="00913D5E" w:rsidP="00FF0B26">
      <w:pPr>
        <w:pStyle w:val="Heading1"/>
        <w:numPr>
          <w:ilvl w:val="0"/>
          <w:numId w:val="5"/>
        </w:numPr>
        <w:rPr>
          <w:rFonts w:ascii="Arial" w:eastAsia="Arial" w:hAnsi="Arial" w:cs="Arial"/>
          <w:b/>
          <w:color w:val="auto"/>
          <w:sz w:val="24"/>
          <w:lang w:eastAsia="en-GB"/>
        </w:rPr>
      </w:pPr>
      <w:bookmarkStart w:id="2" w:name="_Toc100326915"/>
      <w:r w:rsidRPr="00FF0B26">
        <w:rPr>
          <w:rFonts w:ascii="Arial" w:eastAsia="Arial" w:hAnsi="Arial" w:cs="Arial"/>
          <w:b/>
          <w:color w:val="auto"/>
          <w:sz w:val="24"/>
          <w:lang w:eastAsia="en-GB"/>
        </w:rPr>
        <w:t>Background to service</w:t>
      </w:r>
      <w:bookmarkEnd w:id="2"/>
      <w:r w:rsidRPr="00FF0B26">
        <w:rPr>
          <w:rFonts w:ascii="Arial" w:eastAsia="Arial" w:hAnsi="Arial" w:cs="Arial"/>
          <w:b/>
          <w:color w:val="auto"/>
          <w:sz w:val="24"/>
          <w:lang w:eastAsia="en-GB"/>
        </w:rPr>
        <w:t xml:space="preserve"> </w:t>
      </w:r>
    </w:p>
    <w:p w14:paraId="2B52D9A4" w14:textId="77777777" w:rsidR="00FF0B26" w:rsidRPr="00FF0B26" w:rsidRDefault="00FF0B26" w:rsidP="00FF0B26">
      <w:pPr>
        <w:rPr>
          <w:lang w:eastAsia="en-GB"/>
        </w:rPr>
      </w:pPr>
    </w:p>
    <w:p w14:paraId="0B1F0BFE" w14:textId="395E0134"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Provision of injecting equipment (previously known as needle exchange) was introduced in Scotland in response to an outbreak of HIV in the 1980s and proved </w:t>
      </w:r>
      <w:hyperlink r:id="rId8" w:history="1">
        <w:r w:rsidRPr="001040D8">
          <w:rPr>
            <w:rStyle w:val="Hyperlink"/>
            <w:rFonts w:ascii="Arial" w:eastAsia="Arial" w:hAnsi="Arial" w:cs="Arial"/>
            <w:sz w:val="24"/>
            <w:szCs w:val="24"/>
            <w:lang w:eastAsia="en-GB"/>
          </w:rPr>
          <w:t>effective in reducing transmission of this blood borne virus (BBV</w:t>
        </w:r>
      </w:hyperlink>
      <w:r w:rsidRPr="007D65A4">
        <w:rPr>
          <w:rFonts w:ascii="Arial" w:eastAsia="Arial" w:hAnsi="Arial" w:cs="Arial"/>
          <w:color w:val="000000"/>
          <w:sz w:val="24"/>
          <w:szCs w:val="24"/>
          <w:lang w:eastAsia="en-GB"/>
        </w:rPr>
        <w:t xml:space="preserve">).  Although HIV remains an issue in some areas, Hepatitis C Virus (HCV) is now the more prevalent BBV in people who inject drugs. The majority of new diagnoses </w:t>
      </w:r>
      <w:r w:rsidR="007D65A4">
        <w:rPr>
          <w:rFonts w:ascii="Arial" w:eastAsia="Arial" w:hAnsi="Arial" w:cs="Arial"/>
          <w:color w:val="000000"/>
          <w:sz w:val="24"/>
          <w:szCs w:val="24"/>
          <w:lang w:eastAsia="en-GB"/>
        </w:rPr>
        <w:t xml:space="preserve">of HCV </w:t>
      </w:r>
      <w:r w:rsidRPr="007D65A4">
        <w:rPr>
          <w:rFonts w:ascii="Arial" w:eastAsia="Arial" w:hAnsi="Arial" w:cs="Arial"/>
          <w:color w:val="000000"/>
          <w:sz w:val="24"/>
          <w:szCs w:val="24"/>
          <w:lang w:eastAsia="en-GB"/>
        </w:rPr>
        <w:t>present in this group.</w:t>
      </w:r>
    </w:p>
    <w:p w14:paraId="411BC586" w14:textId="43F37315"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People who inject drugs are also prone to a number of wider health risks including but not limited to; </w:t>
      </w:r>
      <w:hyperlink r:id="rId9" w:history="1">
        <w:r w:rsidRPr="001040D8">
          <w:rPr>
            <w:rStyle w:val="Hyperlink"/>
            <w:rFonts w:ascii="Arial" w:eastAsia="Arial" w:hAnsi="Arial" w:cs="Arial"/>
            <w:sz w:val="24"/>
            <w:szCs w:val="24"/>
            <w:lang w:eastAsia="en-GB"/>
          </w:rPr>
          <w:t xml:space="preserve">overdose, bacterial infection, injecting site injuries and deep vein thrombosis. </w:t>
        </w:r>
      </w:hyperlink>
      <w:r w:rsidRPr="007D65A4">
        <w:rPr>
          <w:rFonts w:ascii="Arial" w:eastAsia="Arial" w:hAnsi="Arial" w:cs="Arial"/>
          <w:color w:val="000000"/>
          <w:sz w:val="24"/>
          <w:szCs w:val="24"/>
          <w:lang w:eastAsia="en-GB"/>
        </w:rPr>
        <w:t xml:space="preserve"> General health is also impacted with people developing chronic diseases on average some 15 years ahead of the general population.  </w:t>
      </w:r>
    </w:p>
    <w:p w14:paraId="61756CA3"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Injecting </w:t>
      </w:r>
      <w:r w:rsidR="007D65A4">
        <w:rPr>
          <w:rFonts w:ascii="Arial" w:eastAsia="Arial" w:hAnsi="Arial" w:cs="Arial"/>
          <w:color w:val="000000"/>
          <w:sz w:val="24"/>
          <w:szCs w:val="24"/>
          <w:lang w:eastAsia="en-GB"/>
        </w:rPr>
        <w:t>equipment p</w:t>
      </w:r>
      <w:r w:rsidRPr="007D65A4">
        <w:rPr>
          <w:rFonts w:ascii="Arial" w:eastAsia="Arial" w:hAnsi="Arial" w:cs="Arial"/>
          <w:color w:val="000000"/>
          <w:sz w:val="24"/>
          <w:szCs w:val="24"/>
          <w:lang w:eastAsia="en-GB"/>
        </w:rPr>
        <w:t xml:space="preserve">roviders (IEPs) are therefore critical in reducing both injecting and other related harms.  </w:t>
      </w:r>
    </w:p>
    <w:p w14:paraId="70D58393" w14:textId="69D83263" w:rsidR="00913D5E" w:rsidRPr="007D65A4" w:rsidRDefault="00D87862" w:rsidP="00913D5E">
      <w:pPr>
        <w:spacing w:after="203" w:line="271" w:lineRule="auto"/>
        <w:ind w:left="10"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Community pharmacies are</w:t>
      </w:r>
      <w:r w:rsidR="00913D5E" w:rsidRPr="007D65A4">
        <w:rPr>
          <w:rFonts w:ascii="Arial" w:eastAsia="Arial" w:hAnsi="Arial" w:cs="Arial"/>
          <w:color w:val="000000"/>
          <w:sz w:val="24"/>
          <w:szCs w:val="24"/>
          <w:lang w:eastAsia="en-GB"/>
        </w:rPr>
        <w:t xml:space="preserve"> well placed to support people who inject drugs due to: </w:t>
      </w:r>
    </w:p>
    <w:p w14:paraId="4A25A0DA" w14:textId="2611E605"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location at the heart of local communities </w:t>
      </w:r>
    </w:p>
    <w:p w14:paraId="2098AE2E" w14:textId="77777777"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the wide range of general health services available</w:t>
      </w:r>
    </w:p>
    <w:p w14:paraId="1C5ECC2B" w14:textId="17B2106E"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ability to provide “drop in” access to a health care professional</w:t>
      </w:r>
    </w:p>
    <w:p w14:paraId="7BCB3C99" w14:textId="77777777"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existing relationships with people accessing the pharmacy for other services</w:t>
      </w:r>
    </w:p>
    <w:p w14:paraId="3EE0B584" w14:textId="77777777" w:rsidR="00913D5E" w:rsidRDefault="00913D5E" w:rsidP="00913D5E">
      <w:pPr>
        <w:spacing w:after="203" w:line="271" w:lineRule="auto"/>
        <w:jc w:val="both"/>
        <w:rPr>
          <w:rFonts w:ascii="Arial" w:eastAsia="Calibri" w:hAnsi="Arial" w:cs="Arial"/>
          <w:color w:val="000000"/>
          <w:sz w:val="24"/>
          <w:szCs w:val="24"/>
          <w:lang w:eastAsia="en-GB"/>
        </w:rPr>
      </w:pPr>
    </w:p>
    <w:p w14:paraId="2FD1BDF8" w14:textId="77777777" w:rsidR="001E260B" w:rsidRDefault="001E260B" w:rsidP="00913D5E">
      <w:pPr>
        <w:spacing w:after="203" w:line="271" w:lineRule="auto"/>
        <w:jc w:val="both"/>
        <w:rPr>
          <w:rFonts w:ascii="Arial" w:eastAsia="Calibri" w:hAnsi="Arial" w:cs="Arial"/>
          <w:color w:val="000000"/>
          <w:sz w:val="24"/>
          <w:szCs w:val="24"/>
          <w:lang w:eastAsia="en-GB"/>
        </w:rPr>
      </w:pPr>
    </w:p>
    <w:p w14:paraId="1C719C9A" w14:textId="77777777" w:rsidR="001E260B" w:rsidRDefault="001E260B" w:rsidP="00913D5E">
      <w:pPr>
        <w:spacing w:after="203" w:line="271" w:lineRule="auto"/>
        <w:jc w:val="both"/>
        <w:rPr>
          <w:rFonts w:ascii="Arial" w:eastAsia="Calibri" w:hAnsi="Arial" w:cs="Arial"/>
          <w:color w:val="000000"/>
          <w:sz w:val="24"/>
          <w:szCs w:val="24"/>
          <w:lang w:eastAsia="en-GB"/>
        </w:rPr>
      </w:pPr>
    </w:p>
    <w:p w14:paraId="4D917AB0" w14:textId="77777777" w:rsidR="001E260B" w:rsidRDefault="001E260B" w:rsidP="00913D5E">
      <w:pPr>
        <w:spacing w:after="203" w:line="271" w:lineRule="auto"/>
        <w:jc w:val="both"/>
        <w:rPr>
          <w:rFonts w:ascii="Arial" w:eastAsia="Calibri" w:hAnsi="Arial" w:cs="Arial"/>
          <w:color w:val="000000"/>
          <w:sz w:val="24"/>
          <w:szCs w:val="24"/>
          <w:lang w:eastAsia="en-GB"/>
        </w:rPr>
      </w:pPr>
    </w:p>
    <w:p w14:paraId="3A093325" w14:textId="77777777" w:rsidR="00FF0B26" w:rsidRPr="007D65A4" w:rsidRDefault="00FF0B26" w:rsidP="00913D5E">
      <w:pPr>
        <w:spacing w:after="203" w:line="271" w:lineRule="auto"/>
        <w:jc w:val="both"/>
        <w:rPr>
          <w:rFonts w:ascii="Arial" w:eastAsia="Calibri" w:hAnsi="Arial" w:cs="Arial"/>
          <w:color w:val="000000"/>
          <w:sz w:val="24"/>
          <w:szCs w:val="24"/>
          <w:lang w:eastAsia="en-GB"/>
        </w:rPr>
      </w:pPr>
    </w:p>
    <w:p w14:paraId="4DA04D36" w14:textId="2508E4B8" w:rsidR="00913D5E" w:rsidRDefault="00913D5E" w:rsidP="00FF0B26">
      <w:pPr>
        <w:pStyle w:val="Heading1"/>
        <w:numPr>
          <w:ilvl w:val="0"/>
          <w:numId w:val="5"/>
        </w:numPr>
        <w:rPr>
          <w:rFonts w:ascii="Arial" w:eastAsia="Arial" w:hAnsi="Arial" w:cs="Arial"/>
          <w:b/>
          <w:color w:val="auto"/>
          <w:sz w:val="24"/>
          <w:lang w:eastAsia="en-GB"/>
        </w:rPr>
      </w:pPr>
      <w:bookmarkStart w:id="3" w:name="_Toc100326916"/>
      <w:r w:rsidRPr="00FF0B26">
        <w:rPr>
          <w:rFonts w:ascii="Arial" w:eastAsia="Arial" w:hAnsi="Arial" w:cs="Arial"/>
          <w:b/>
          <w:color w:val="auto"/>
          <w:sz w:val="24"/>
          <w:lang w:eastAsia="en-GB"/>
        </w:rPr>
        <w:t xml:space="preserve">Service </w:t>
      </w:r>
      <w:r w:rsidR="00D87862" w:rsidRPr="00FF0B26">
        <w:rPr>
          <w:rFonts w:ascii="Arial" w:eastAsia="Arial" w:hAnsi="Arial" w:cs="Arial"/>
          <w:b/>
          <w:color w:val="auto"/>
          <w:sz w:val="24"/>
          <w:lang w:eastAsia="en-GB"/>
        </w:rPr>
        <w:t>A</w:t>
      </w:r>
      <w:r w:rsidRPr="00FF0B26">
        <w:rPr>
          <w:rFonts w:ascii="Arial" w:eastAsia="Arial" w:hAnsi="Arial" w:cs="Arial"/>
          <w:b/>
          <w:color w:val="auto"/>
          <w:sz w:val="24"/>
          <w:lang w:eastAsia="en-GB"/>
        </w:rPr>
        <w:t>ims</w:t>
      </w:r>
      <w:bookmarkEnd w:id="3"/>
      <w:r w:rsidRPr="00FF0B26">
        <w:rPr>
          <w:rFonts w:ascii="Arial" w:eastAsia="Arial" w:hAnsi="Arial" w:cs="Arial"/>
          <w:b/>
          <w:color w:val="auto"/>
          <w:sz w:val="24"/>
          <w:lang w:eastAsia="en-GB"/>
        </w:rPr>
        <w:t xml:space="preserve"> </w:t>
      </w:r>
    </w:p>
    <w:p w14:paraId="64762F7E" w14:textId="77777777" w:rsidR="00FF0B26" w:rsidRPr="00FF0B26" w:rsidRDefault="00FF0B26" w:rsidP="00FF0B26">
      <w:pPr>
        <w:pStyle w:val="ListParagraph"/>
        <w:rPr>
          <w:lang w:eastAsia="en-GB"/>
        </w:rPr>
      </w:pPr>
    </w:p>
    <w:p w14:paraId="19BEFCAB"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The service aims to provide:  </w:t>
      </w:r>
    </w:p>
    <w:p w14:paraId="4EEFDCC0" w14:textId="0E297074" w:rsidR="00913D5E" w:rsidRPr="007D65A4"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Non-judgemental</w:t>
      </w:r>
      <w:r w:rsidR="00A243E6">
        <w:rPr>
          <w:rFonts w:ascii="Arial" w:eastAsia="Arial" w:hAnsi="Arial" w:cs="Arial"/>
          <w:color w:val="000000"/>
          <w:sz w:val="24"/>
          <w:szCs w:val="24"/>
          <w:lang w:eastAsia="en-GB"/>
        </w:rPr>
        <w:t>, trauma informed</w:t>
      </w:r>
      <w:r w:rsidR="001040D8">
        <w:rPr>
          <w:rFonts w:ascii="Arial" w:eastAsia="Arial" w:hAnsi="Arial" w:cs="Arial"/>
          <w:color w:val="000000"/>
          <w:sz w:val="24"/>
          <w:szCs w:val="24"/>
          <w:lang w:eastAsia="en-GB"/>
        </w:rPr>
        <w:t xml:space="preserve"> </w:t>
      </w:r>
      <w:r w:rsidRPr="007D65A4">
        <w:rPr>
          <w:rFonts w:ascii="Arial" w:eastAsia="Arial" w:hAnsi="Arial" w:cs="Arial"/>
          <w:color w:val="000000"/>
          <w:sz w:val="24"/>
          <w:szCs w:val="24"/>
          <w:lang w:eastAsia="en-GB"/>
        </w:rPr>
        <w:t xml:space="preserve">access to injecting equipment and paraphernalia for people who inject drugs </w:t>
      </w:r>
    </w:p>
    <w:p w14:paraId="59F25928" w14:textId="36825C51" w:rsidR="00913D5E" w:rsidRPr="00D87862" w:rsidRDefault="00913D5E" w:rsidP="00C42B98">
      <w:pPr>
        <w:pStyle w:val="ListParagraph"/>
        <w:numPr>
          <w:ilvl w:val="0"/>
          <w:numId w:val="4"/>
        </w:numPr>
        <w:spacing w:after="203" w:line="271" w:lineRule="auto"/>
        <w:jc w:val="both"/>
        <w:rPr>
          <w:rFonts w:ascii="Arial" w:eastAsia="Calibri" w:hAnsi="Arial" w:cs="Arial"/>
          <w:color w:val="000000"/>
          <w:sz w:val="24"/>
          <w:szCs w:val="24"/>
          <w:lang w:eastAsia="en-GB"/>
        </w:rPr>
      </w:pPr>
      <w:r w:rsidRPr="00D87862">
        <w:rPr>
          <w:rFonts w:ascii="Arial" w:eastAsia="Arial" w:hAnsi="Arial" w:cs="Arial"/>
          <w:color w:val="000000"/>
          <w:sz w:val="24"/>
          <w:szCs w:val="24"/>
          <w:lang w:eastAsia="en-GB"/>
        </w:rPr>
        <w:t>Facility for collection</w:t>
      </w:r>
      <w:r w:rsidR="00D87862">
        <w:rPr>
          <w:rFonts w:ascii="Arial" w:eastAsia="Arial" w:hAnsi="Arial" w:cs="Arial"/>
          <w:color w:val="000000"/>
          <w:sz w:val="24"/>
          <w:szCs w:val="24"/>
          <w:lang w:eastAsia="en-GB"/>
        </w:rPr>
        <w:t xml:space="preserve"> and disposal of used equipment. (</w:t>
      </w:r>
      <w:r w:rsidRPr="00D87862">
        <w:rPr>
          <w:rFonts w:ascii="Arial" w:eastAsia="Arial" w:hAnsi="Arial" w:cs="Arial"/>
          <w:color w:val="000000"/>
          <w:sz w:val="24"/>
          <w:szCs w:val="24"/>
          <w:lang w:eastAsia="en-GB"/>
        </w:rPr>
        <w:t>It is a requirement of all community pharmacies to have facility for disposing sharps.  This i</w:t>
      </w:r>
      <w:r w:rsidR="007D65A4" w:rsidRPr="00D87862">
        <w:rPr>
          <w:rFonts w:ascii="Arial" w:eastAsia="Arial" w:hAnsi="Arial" w:cs="Arial"/>
          <w:color w:val="000000"/>
          <w:sz w:val="24"/>
          <w:szCs w:val="24"/>
          <w:lang w:eastAsia="en-GB"/>
        </w:rPr>
        <w:t>s not limited to IEP pharmacies.</w:t>
      </w:r>
      <w:r w:rsidR="00D87862">
        <w:rPr>
          <w:rFonts w:ascii="Arial" w:eastAsia="Arial" w:hAnsi="Arial" w:cs="Arial"/>
          <w:color w:val="000000"/>
          <w:sz w:val="24"/>
          <w:szCs w:val="24"/>
          <w:lang w:eastAsia="en-GB"/>
        </w:rPr>
        <w:t>)</w:t>
      </w:r>
      <w:r w:rsidRPr="00D87862">
        <w:rPr>
          <w:rFonts w:ascii="Arial" w:eastAsia="Arial" w:hAnsi="Arial" w:cs="Arial"/>
          <w:color w:val="000000"/>
          <w:sz w:val="24"/>
          <w:szCs w:val="24"/>
          <w:lang w:eastAsia="en-GB"/>
        </w:rPr>
        <w:t xml:space="preserve">  </w:t>
      </w:r>
    </w:p>
    <w:p w14:paraId="3A57A464" w14:textId="66CBDC05" w:rsidR="008817A6" w:rsidRPr="001040D8"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Basic safer injecting and harm reduction advice </w:t>
      </w:r>
    </w:p>
    <w:p w14:paraId="415339E2" w14:textId="35C48967" w:rsidR="00913D5E" w:rsidRPr="007D65A4" w:rsidRDefault="008817A6"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Pr>
          <w:rFonts w:ascii="Arial" w:eastAsia="Arial" w:hAnsi="Arial" w:cs="Arial"/>
          <w:color w:val="000000"/>
          <w:sz w:val="24"/>
          <w:szCs w:val="24"/>
          <w:lang w:eastAsia="en-GB"/>
        </w:rPr>
        <w:t xml:space="preserve">Provide training on signs and symptoms of </w:t>
      </w:r>
      <w:r w:rsidR="00913D5E" w:rsidRPr="007D65A4">
        <w:rPr>
          <w:rFonts w:ascii="Arial" w:eastAsia="Arial" w:hAnsi="Arial" w:cs="Arial"/>
          <w:color w:val="000000"/>
          <w:sz w:val="24"/>
          <w:szCs w:val="24"/>
          <w:lang w:eastAsia="en-GB"/>
        </w:rPr>
        <w:t>overdose</w:t>
      </w:r>
      <w:r w:rsidR="00A243E6">
        <w:rPr>
          <w:rFonts w:ascii="Arial" w:eastAsia="Arial" w:hAnsi="Arial" w:cs="Arial"/>
          <w:color w:val="000000"/>
          <w:sz w:val="24"/>
          <w:szCs w:val="24"/>
          <w:lang w:eastAsia="en-GB"/>
        </w:rPr>
        <w:t xml:space="preserve"> and naloxone supply</w:t>
      </w:r>
      <w:r w:rsidR="007D65A4">
        <w:rPr>
          <w:rFonts w:ascii="Arial" w:eastAsia="Arial" w:hAnsi="Arial" w:cs="Arial"/>
          <w:color w:val="000000"/>
          <w:sz w:val="24"/>
          <w:szCs w:val="24"/>
          <w:lang w:eastAsia="en-GB"/>
        </w:rPr>
        <w:t>.</w:t>
      </w:r>
    </w:p>
    <w:p w14:paraId="30E07196" w14:textId="2DE73451" w:rsidR="00913D5E" w:rsidRPr="001040D8"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Onward signposting and referral as required e.g. for blood borne virus testing</w:t>
      </w:r>
      <w:r w:rsidR="008817A6">
        <w:rPr>
          <w:rFonts w:ascii="Arial" w:eastAsia="Arial" w:hAnsi="Arial" w:cs="Arial"/>
          <w:color w:val="000000"/>
          <w:sz w:val="24"/>
          <w:szCs w:val="24"/>
          <w:lang w:eastAsia="en-GB"/>
        </w:rPr>
        <w:t>, vaccinations (</w:t>
      </w:r>
      <w:proofErr w:type="spellStart"/>
      <w:r w:rsidR="008817A6">
        <w:rPr>
          <w:rFonts w:ascii="Arial" w:eastAsia="Arial" w:hAnsi="Arial" w:cs="Arial"/>
          <w:color w:val="000000"/>
          <w:sz w:val="24"/>
          <w:szCs w:val="24"/>
          <w:lang w:eastAsia="en-GB"/>
        </w:rPr>
        <w:t>eg</w:t>
      </w:r>
      <w:proofErr w:type="spellEnd"/>
      <w:r w:rsidR="008817A6">
        <w:rPr>
          <w:rFonts w:ascii="Arial" w:eastAsia="Arial" w:hAnsi="Arial" w:cs="Arial"/>
          <w:color w:val="000000"/>
          <w:sz w:val="24"/>
          <w:szCs w:val="24"/>
          <w:lang w:eastAsia="en-GB"/>
        </w:rPr>
        <w:t xml:space="preserve"> Hep B, flu</w:t>
      </w:r>
      <w:proofErr w:type="gramStart"/>
      <w:r w:rsidR="008817A6">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and</w:t>
      </w:r>
      <w:proofErr w:type="gramEnd"/>
      <w:r w:rsidR="008817A6">
        <w:rPr>
          <w:rFonts w:ascii="Arial" w:eastAsia="Arial" w:hAnsi="Arial" w:cs="Arial"/>
          <w:color w:val="000000"/>
          <w:sz w:val="24"/>
          <w:szCs w:val="24"/>
          <w:lang w:eastAsia="en-GB"/>
        </w:rPr>
        <w:t xml:space="preserve"> to</w:t>
      </w:r>
      <w:r w:rsidRPr="007D65A4">
        <w:rPr>
          <w:rFonts w:ascii="Arial" w:eastAsia="Arial" w:hAnsi="Arial" w:cs="Arial"/>
          <w:color w:val="000000"/>
          <w:sz w:val="24"/>
          <w:szCs w:val="24"/>
          <w:lang w:eastAsia="en-GB"/>
        </w:rPr>
        <w:t xml:space="preserve"> GP, A&amp;E etc. </w:t>
      </w:r>
    </w:p>
    <w:p w14:paraId="1A7CFE71" w14:textId="233F2051" w:rsidR="008817A6" w:rsidRPr="007D65A4" w:rsidRDefault="008817A6"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Pr>
          <w:rFonts w:ascii="Arial" w:eastAsia="Arial" w:hAnsi="Arial" w:cs="Arial"/>
          <w:color w:val="000000"/>
          <w:sz w:val="24"/>
          <w:szCs w:val="24"/>
          <w:lang w:eastAsia="en-GB"/>
        </w:rPr>
        <w:t>A link to specialist drug and alcohol services</w:t>
      </w:r>
      <w:r w:rsidR="00BE29FB">
        <w:rPr>
          <w:rFonts w:ascii="Arial" w:eastAsia="Arial" w:hAnsi="Arial" w:cs="Arial"/>
          <w:color w:val="000000"/>
          <w:sz w:val="24"/>
          <w:szCs w:val="24"/>
          <w:lang w:eastAsia="en-GB"/>
        </w:rPr>
        <w:t xml:space="preserve"> (</w:t>
      </w:r>
      <w:hyperlink r:id="rId10" w:history="1">
        <w:r w:rsidR="00BE29FB" w:rsidRPr="00BE29FB">
          <w:rPr>
            <w:rStyle w:val="Hyperlink"/>
            <w:rFonts w:ascii="Arial" w:eastAsia="Arial" w:hAnsi="Arial" w:cs="Arial"/>
            <w:sz w:val="24"/>
            <w:szCs w:val="24"/>
            <w:lang w:eastAsia="en-GB"/>
          </w:rPr>
          <w:t>Key Contacts-See SUS</w:t>
        </w:r>
      </w:hyperlink>
      <w:r w:rsidR="00BE29FB">
        <w:rPr>
          <w:rFonts w:ascii="Arial" w:eastAsia="Arial" w:hAnsi="Arial" w:cs="Arial"/>
          <w:color w:val="000000"/>
          <w:sz w:val="24"/>
          <w:szCs w:val="24"/>
          <w:lang w:eastAsia="en-GB"/>
        </w:rPr>
        <w:t xml:space="preserve">)  </w:t>
      </w:r>
    </w:p>
    <w:p w14:paraId="2D726335" w14:textId="77777777" w:rsidR="00913D5E" w:rsidRPr="007D65A4"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Encourage access to and provide </w:t>
      </w:r>
      <w:r w:rsidR="007D65A4">
        <w:rPr>
          <w:rFonts w:ascii="Arial" w:eastAsia="Arial" w:hAnsi="Arial" w:cs="Arial"/>
          <w:color w:val="000000"/>
          <w:sz w:val="24"/>
          <w:szCs w:val="24"/>
          <w:lang w:eastAsia="en-GB"/>
        </w:rPr>
        <w:t>wider pharmacy services such as NHS Pharmacy First Scotland</w:t>
      </w:r>
      <w:r w:rsidRPr="007D65A4">
        <w:rPr>
          <w:rFonts w:ascii="Arial" w:eastAsia="Arial" w:hAnsi="Arial" w:cs="Arial"/>
          <w:color w:val="000000"/>
          <w:sz w:val="24"/>
          <w:szCs w:val="24"/>
          <w:lang w:eastAsia="en-GB"/>
        </w:rPr>
        <w:t>, emergency hormonal contraception etc.</w:t>
      </w:r>
    </w:p>
    <w:p w14:paraId="1854A852"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p>
    <w:p w14:paraId="02CA10E2" w14:textId="592BD7FD" w:rsidR="00913D5E" w:rsidRDefault="00913D5E" w:rsidP="00FF0B26">
      <w:pPr>
        <w:pStyle w:val="Heading1"/>
        <w:numPr>
          <w:ilvl w:val="0"/>
          <w:numId w:val="5"/>
        </w:numPr>
        <w:rPr>
          <w:rFonts w:ascii="Arial" w:eastAsia="Arial" w:hAnsi="Arial" w:cs="Arial"/>
          <w:b/>
          <w:color w:val="auto"/>
          <w:sz w:val="24"/>
          <w:lang w:eastAsia="en-GB"/>
        </w:rPr>
      </w:pPr>
      <w:bookmarkStart w:id="4" w:name="_Toc100326917"/>
      <w:r w:rsidRPr="00FF0B26">
        <w:rPr>
          <w:rFonts w:ascii="Arial" w:eastAsia="Arial" w:hAnsi="Arial" w:cs="Arial"/>
          <w:b/>
          <w:color w:val="auto"/>
          <w:sz w:val="24"/>
          <w:lang w:eastAsia="en-GB"/>
        </w:rPr>
        <w:t>Service outline and standard</w:t>
      </w:r>
      <w:bookmarkEnd w:id="4"/>
      <w:r w:rsidRPr="00FF0B26">
        <w:rPr>
          <w:rFonts w:ascii="Arial" w:eastAsia="Arial" w:hAnsi="Arial" w:cs="Arial"/>
          <w:b/>
          <w:color w:val="auto"/>
          <w:sz w:val="24"/>
          <w:lang w:eastAsia="en-GB"/>
        </w:rPr>
        <w:t xml:space="preserve"> </w:t>
      </w:r>
    </w:p>
    <w:p w14:paraId="6503ADB5" w14:textId="77777777" w:rsidR="00FF0B26" w:rsidRPr="00FF0B26" w:rsidRDefault="00FF0B26" w:rsidP="00FF0B26">
      <w:pPr>
        <w:pStyle w:val="ListParagraph"/>
        <w:rPr>
          <w:lang w:eastAsia="en-GB"/>
        </w:rPr>
      </w:pPr>
    </w:p>
    <w:p w14:paraId="1CF65F55"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4.1. An IEP service may only be provided by an NHS Grampian approved provider. </w:t>
      </w:r>
    </w:p>
    <w:p w14:paraId="32B40052"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4.2. The IEP service should maintain client confidentiality and privacy at all times   </w:t>
      </w:r>
    </w:p>
    <w:p w14:paraId="3E7D1C5C" w14:textId="524F5D9C" w:rsidR="00913D5E"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4.3 The service must be made available throughout the </w:t>
      </w:r>
      <w:r w:rsidR="007D65A4">
        <w:rPr>
          <w:rFonts w:ascii="Arial" w:eastAsia="Arial" w:hAnsi="Arial" w:cs="Arial"/>
          <w:color w:val="000000"/>
          <w:sz w:val="24"/>
          <w:szCs w:val="24"/>
          <w:lang w:eastAsia="en-GB"/>
        </w:rPr>
        <w:t>pharmacy</w:t>
      </w:r>
      <w:r w:rsidRPr="007D65A4">
        <w:rPr>
          <w:rFonts w:ascii="Arial" w:eastAsia="Arial" w:hAnsi="Arial" w:cs="Arial"/>
          <w:color w:val="000000"/>
          <w:sz w:val="24"/>
          <w:szCs w:val="24"/>
          <w:lang w:eastAsia="en-GB"/>
        </w:rPr>
        <w:t xml:space="preserve"> opening hours, and it should be clearly advertised that the pharmacy operates a </w:t>
      </w:r>
      <w:r w:rsidR="007D65A4">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needle exchange</w:t>
      </w:r>
      <w:r w:rsidR="00C26E37">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service. </w:t>
      </w:r>
      <w:r w:rsidR="006347B4">
        <w:rPr>
          <w:rFonts w:ascii="Arial" w:eastAsia="Arial" w:hAnsi="Arial" w:cs="Arial"/>
          <w:color w:val="000000"/>
          <w:sz w:val="24"/>
          <w:szCs w:val="24"/>
          <w:lang w:eastAsia="en-GB"/>
        </w:rPr>
        <w:t xml:space="preserve"> The “needle exchange” window sticker should be displayed.</w:t>
      </w:r>
    </w:p>
    <w:p w14:paraId="3837DE13" w14:textId="761C4F31" w:rsidR="006347B4" w:rsidRDefault="006347B4" w:rsidP="00913D5E">
      <w:pPr>
        <w:spacing w:after="203" w:line="271" w:lineRule="auto"/>
        <w:jc w:val="both"/>
        <w:rPr>
          <w:rFonts w:ascii="Arial" w:eastAsia="Calibri" w:hAnsi="Arial" w:cs="Arial"/>
          <w:color w:val="000000"/>
          <w:sz w:val="24"/>
          <w:szCs w:val="24"/>
          <w:lang w:eastAsia="en-GB"/>
        </w:rPr>
      </w:pPr>
      <w:r>
        <w:rPr>
          <w:noProof/>
          <w:lang w:eastAsia="en-GB"/>
        </w:rPr>
        <w:drawing>
          <wp:inline distT="0" distB="0" distL="0" distR="0" wp14:anchorId="37171425" wp14:editId="04C3B7F3">
            <wp:extent cx="885683"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407" t="6731" r="6602" b="7371"/>
                    <a:stretch/>
                  </pic:blipFill>
                  <pic:spPr bwMode="auto">
                    <a:xfrm>
                      <a:off x="0" y="0"/>
                      <a:ext cx="892659" cy="896002"/>
                    </a:xfrm>
                    <a:prstGeom prst="rect">
                      <a:avLst/>
                    </a:prstGeom>
                    <a:ln>
                      <a:noFill/>
                    </a:ln>
                    <a:extLst>
                      <a:ext uri="{53640926-AAD7-44D8-BBD7-CCE9431645EC}">
                        <a14:shadowObscured xmlns:a14="http://schemas.microsoft.com/office/drawing/2010/main"/>
                      </a:ext>
                    </a:extLst>
                  </pic:spPr>
                </pic:pic>
              </a:graphicData>
            </a:graphic>
          </wp:inline>
        </w:drawing>
      </w:r>
    </w:p>
    <w:p w14:paraId="3C300DBC" w14:textId="3B7269FE" w:rsidR="000C3508" w:rsidRPr="007D65A4" w:rsidRDefault="00463255" w:rsidP="00913D5E">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Transactions</w:t>
      </w:r>
      <w:r w:rsidR="000C3508">
        <w:rPr>
          <w:rFonts w:ascii="Arial" w:eastAsia="Calibri" w:hAnsi="Arial" w:cs="Arial"/>
          <w:color w:val="000000"/>
          <w:sz w:val="24"/>
          <w:szCs w:val="24"/>
          <w:lang w:eastAsia="en-GB"/>
        </w:rPr>
        <w:t xml:space="preserve"> should be undertaken in a private area </w:t>
      </w:r>
    </w:p>
    <w:p w14:paraId="60B5D5B4" w14:textId="38B13785" w:rsidR="00913D5E" w:rsidRPr="00BE29FB" w:rsidRDefault="00913D5E" w:rsidP="00BE29FB">
      <w:pPr>
        <w:pStyle w:val="ListParagraph"/>
        <w:numPr>
          <w:ilvl w:val="1"/>
          <w:numId w:val="6"/>
        </w:numPr>
        <w:spacing w:after="203" w:line="271" w:lineRule="auto"/>
        <w:jc w:val="both"/>
        <w:rPr>
          <w:rFonts w:ascii="Arial" w:eastAsia="Arial" w:hAnsi="Arial" w:cs="Arial"/>
          <w:color w:val="000000"/>
          <w:sz w:val="24"/>
          <w:szCs w:val="24"/>
          <w:lang w:eastAsia="en-GB"/>
        </w:rPr>
      </w:pPr>
      <w:r w:rsidRPr="00BE29FB">
        <w:rPr>
          <w:rFonts w:ascii="Arial" w:eastAsia="Arial" w:hAnsi="Arial" w:cs="Arial"/>
          <w:color w:val="000000"/>
          <w:sz w:val="24"/>
          <w:szCs w:val="24"/>
          <w:lang w:eastAsia="en-GB"/>
        </w:rPr>
        <w:lastRenderedPageBreak/>
        <w:t xml:space="preserve">All </w:t>
      </w:r>
      <w:r w:rsidR="007D65A4" w:rsidRPr="00BE29FB">
        <w:rPr>
          <w:rFonts w:ascii="Arial" w:eastAsia="Arial" w:hAnsi="Arial" w:cs="Arial"/>
          <w:color w:val="000000"/>
          <w:sz w:val="24"/>
          <w:szCs w:val="24"/>
          <w:lang w:eastAsia="en-GB"/>
        </w:rPr>
        <w:t xml:space="preserve">needles, syringes, sharps bins </w:t>
      </w:r>
      <w:r w:rsidRPr="00BE29FB">
        <w:rPr>
          <w:rFonts w:ascii="Arial" w:eastAsia="Arial" w:hAnsi="Arial" w:cs="Arial"/>
          <w:color w:val="000000"/>
          <w:sz w:val="24"/>
          <w:szCs w:val="24"/>
          <w:lang w:eastAsia="en-GB"/>
        </w:rPr>
        <w:t xml:space="preserve">and other paraphernalia supplied under the pharmacy </w:t>
      </w:r>
      <w:r w:rsidR="007D65A4" w:rsidRPr="00BE29FB">
        <w:rPr>
          <w:rFonts w:ascii="Arial" w:eastAsia="Arial" w:hAnsi="Arial" w:cs="Arial"/>
          <w:color w:val="000000"/>
          <w:sz w:val="24"/>
          <w:szCs w:val="24"/>
          <w:lang w:eastAsia="en-GB"/>
        </w:rPr>
        <w:t xml:space="preserve">IEP </w:t>
      </w:r>
      <w:r w:rsidRPr="00BE29FB">
        <w:rPr>
          <w:rFonts w:ascii="Arial" w:eastAsia="Arial" w:hAnsi="Arial" w:cs="Arial"/>
          <w:color w:val="000000"/>
          <w:sz w:val="24"/>
          <w:szCs w:val="24"/>
          <w:lang w:eastAsia="en-GB"/>
        </w:rPr>
        <w:t>scheme must be accessed from the approved supplier and product list as specified by NHS Grampian. This should include water for injection and foil in addition to i</w:t>
      </w:r>
      <w:r w:rsidR="00FB53A6">
        <w:rPr>
          <w:rFonts w:ascii="Arial" w:eastAsia="Arial" w:hAnsi="Arial" w:cs="Arial"/>
          <w:color w:val="000000"/>
          <w:sz w:val="24"/>
          <w:szCs w:val="24"/>
          <w:lang w:eastAsia="en-GB"/>
        </w:rPr>
        <w:t xml:space="preserve">njecting equipment </w:t>
      </w:r>
      <w:r w:rsidRPr="00BE29FB">
        <w:rPr>
          <w:rFonts w:ascii="Arial" w:eastAsia="Arial" w:hAnsi="Arial" w:cs="Arial"/>
          <w:color w:val="000000"/>
          <w:sz w:val="24"/>
          <w:szCs w:val="24"/>
          <w:lang w:eastAsia="en-GB"/>
        </w:rPr>
        <w:t xml:space="preserve">and sharps bins.  Equipment will be provided free of charge to both service provider and client. </w:t>
      </w:r>
      <w:r w:rsidR="00BE29FB" w:rsidRPr="00BE29FB">
        <w:rPr>
          <w:rFonts w:ascii="Arial" w:eastAsia="Arial" w:hAnsi="Arial" w:cs="Arial"/>
          <w:color w:val="000000"/>
          <w:sz w:val="24"/>
          <w:szCs w:val="24"/>
          <w:lang w:eastAsia="en-GB"/>
        </w:rPr>
        <w:t xml:space="preserve"> </w:t>
      </w:r>
    </w:p>
    <w:p w14:paraId="05D2A0F0" w14:textId="77777777" w:rsidR="00BE29FB" w:rsidRDefault="00BE29FB" w:rsidP="00BE29FB">
      <w:pPr>
        <w:spacing w:after="203" w:line="271" w:lineRule="auto"/>
        <w:jc w:val="both"/>
        <w:rPr>
          <w:rFonts w:ascii="Arial" w:eastAsia="Calibri" w:hAnsi="Arial" w:cs="Arial"/>
          <w:color w:val="000000"/>
          <w:sz w:val="24"/>
          <w:szCs w:val="24"/>
          <w:lang w:eastAsia="en-GB"/>
        </w:rPr>
      </w:pPr>
    </w:p>
    <w:p w14:paraId="710F1731" w14:textId="4B62766A" w:rsidR="00BE29FB" w:rsidRDefault="00BE29FB" w:rsidP="00BE29FB">
      <w:pPr>
        <w:spacing w:after="203" w:line="271" w:lineRule="auto"/>
        <w:jc w:val="both"/>
        <w:rPr>
          <w:rFonts w:ascii="Arial" w:eastAsia="Calibri" w:hAnsi="Arial" w:cs="Arial"/>
          <w:b/>
          <w:color w:val="000000"/>
          <w:sz w:val="24"/>
          <w:szCs w:val="24"/>
          <w:u w:val="single"/>
          <w:lang w:eastAsia="en-GB"/>
        </w:rPr>
      </w:pPr>
      <w:r w:rsidRPr="00BE29FB">
        <w:rPr>
          <w:rFonts w:ascii="Arial" w:eastAsia="Calibri" w:hAnsi="Arial" w:cs="Arial"/>
          <w:b/>
          <w:color w:val="000000"/>
          <w:sz w:val="24"/>
          <w:szCs w:val="24"/>
          <w:u w:val="single"/>
          <w:lang w:eastAsia="en-GB"/>
        </w:rPr>
        <w:t xml:space="preserve">Current NHS Grampian Approved Supplier </w:t>
      </w:r>
    </w:p>
    <w:tbl>
      <w:tblPr>
        <w:tblStyle w:val="TableGrid0"/>
        <w:tblW w:w="0" w:type="auto"/>
        <w:tblLook w:val="04A0" w:firstRow="1" w:lastRow="0" w:firstColumn="1" w:lastColumn="0" w:noHBand="0" w:noVBand="1"/>
      </w:tblPr>
      <w:tblGrid>
        <w:gridCol w:w="9016"/>
      </w:tblGrid>
      <w:tr w:rsidR="00FB53A6" w14:paraId="0F256F66" w14:textId="77777777" w:rsidTr="00FB53A6">
        <w:tc>
          <w:tcPr>
            <w:tcW w:w="9016" w:type="dxa"/>
          </w:tcPr>
          <w:p w14:paraId="11B0D220" w14:textId="77777777" w:rsidR="00FB53A6" w:rsidRDefault="00FB53A6" w:rsidP="00FB53A6">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Orion Medial Supplies LTD </w:t>
            </w:r>
          </w:p>
          <w:p w14:paraId="4ABEA74F" w14:textId="5A395ECE" w:rsidR="00FB53A6" w:rsidRPr="00FB53A6" w:rsidRDefault="00FB53A6" w:rsidP="00FB53A6">
            <w:pPr>
              <w:spacing w:after="203" w:line="271" w:lineRule="auto"/>
              <w:jc w:val="both"/>
              <w:rPr>
                <w:rFonts w:ascii="Arial" w:eastAsia="Calibri" w:hAnsi="Arial" w:cs="Arial"/>
                <w:color w:val="000000"/>
                <w:sz w:val="24"/>
                <w:szCs w:val="24"/>
                <w:lang w:eastAsia="en-GB"/>
              </w:rPr>
            </w:pPr>
            <w:r w:rsidRPr="00FB53A6">
              <w:rPr>
                <w:rFonts w:ascii="Arial" w:eastAsia="Calibri" w:hAnsi="Arial" w:cs="Arial"/>
                <w:color w:val="000000"/>
                <w:sz w:val="24"/>
                <w:szCs w:val="24"/>
                <w:lang w:eastAsia="en-GB"/>
              </w:rPr>
              <w:t>Products - Orion Medical Supplies</w:t>
            </w:r>
            <w:r>
              <w:rPr>
                <w:rFonts w:ascii="Arial" w:eastAsia="Calibri" w:hAnsi="Arial" w:cs="Arial"/>
                <w:color w:val="000000"/>
                <w:sz w:val="24"/>
                <w:szCs w:val="24"/>
                <w:lang w:eastAsia="en-GB"/>
              </w:rPr>
              <w:t xml:space="preserve"> (See Link for Supply)</w:t>
            </w:r>
          </w:p>
        </w:tc>
      </w:tr>
    </w:tbl>
    <w:p w14:paraId="7C263CCF" w14:textId="77777777" w:rsidR="00BE29FB" w:rsidRPr="00BE29FB" w:rsidRDefault="00BE29FB" w:rsidP="00BE29FB">
      <w:pPr>
        <w:spacing w:after="203" w:line="271" w:lineRule="auto"/>
        <w:jc w:val="both"/>
        <w:rPr>
          <w:rFonts w:ascii="Arial" w:eastAsia="Calibri" w:hAnsi="Arial" w:cs="Arial"/>
          <w:color w:val="000000"/>
          <w:sz w:val="24"/>
          <w:szCs w:val="24"/>
          <w:lang w:eastAsia="en-GB"/>
        </w:rPr>
      </w:pPr>
    </w:p>
    <w:p w14:paraId="3AD443E4"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4.5 Clients should be provided with the volume and type of equipment appropriate to the frequency of injection and type of substance(s) used.  There is no upper limit on the amount of equipment that may be supplied.</w:t>
      </w:r>
    </w:p>
    <w:p w14:paraId="7C3D5213"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 4.6. Pharmacy staff should provide safer injecting and harm reduction advice specific to the patient’s r</w:t>
      </w:r>
      <w:r w:rsidR="007D65A4">
        <w:rPr>
          <w:rFonts w:ascii="Arial" w:eastAsia="Arial" w:hAnsi="Arial" w:cs="Arial"/>
          <w:color w:val="000000"/>
          <w:sz w:val="24"/>
          <w:szCs w:val="24"/>
          <w:lang w:eastAsia="en-GB"/>
        </w:rPr>
        <w:t xml:space="preserve">equirements.  This includes: </w:t>
      </w:r>
    </w:p>
    <w:p w14:paraId="57829158"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Using a new set of injecting equipment and paraphernalia for every injection </w:t>
      </w:r>
    </w:p>
    <w:p w14:paraId="470ED348"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Using the smallest needle size appropriate to the injecting site and substance used</w:t>
      </w:r>
    </w:p>
    <w:p w14:paraId="1ECC43BB" w14:textId="74DF6D6E"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Awareness of the different types of substances used and tailoring harm reduction advice accordingly (e.g. need for </w:t>
      </w:r>
      <w:r w:rsidR="00A85E4C">
        <w:rPr>
          <w:rFonts w:ascii="Arial" w:eastAsia="Arial" w:hAnsi="Arial" w:cs="Arial"/>
          <w:color w:val="000000"/>
          <w:sz w:val="24"/>
          <w:szCs w:val="24"/>
          <w:lang w:eastAsia="en-GB"/>
        </w:rPr>
        <w:t>vitamin C</w:t>
      </w:r>
      <w:r w:rsidRPr="007D65A4">
        <w:rPr>
          <w:rFonts w:ascii="Arial" w:eastAsia="Arial" w:hAnsi="Arial" w:cs="Arial"/>
          <w:color w:val="000000"/>
          <w:sz w:val="24"/>
          <w:szCs w:val="24"/>
          <w:lang w:eastAsia="en-GB"/>
        </w:rPr>
        <w:t xml:space="preserve"> with opioids but not with steroids)</w:t>
      </w:r>
    </w:p>
    <w:p w14:paraId="1D4F16DB"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Importance of cleaning and rotating the injecting site</w:t>
      </w:r>
    </w:p>
    <w:p w14:paraId="7E2C92B1" w14:textId="7955CD40"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How to use the different items of parapherna</w:t>
      </w:r>
      <w:r w:rsidR="00A85E4C">
        <w:rPr>
          <w:rFonts w:ascii="Arial" w:eastAsia="Arial" w:hAnsi="Arial" w:cs="Arial"/>
          <w:color w:val="000000"/>
          <w:sz w:val="24"/>
          <w:szCs w:val="24"/>
          <w:lang w:eastAsia="en-GB"/>
        </w:rPr>
        <w:t>lia e.g. addition of vitamin C</w:t>
      </w:r>
      <w:r w:rsidRPr="007D65A4">
        <w:rPr>
          <w:rFonts w:ascii="Arial" w:eastAsia="Arial" w:hAnsi="Arial" w:cs="Arial"/>
          <w:color w:val="000000"/>
          <w:sz w:val="24"/>
          <w:szCs w:val="24"/>
          <w:lang w:eastAsia="en-GB"/>
        </w:rPr>
        <w:t xml:space="preserve"> in small amounts, risks associated with non-sterile water sources</w:t>
      </w:r>
    </w:p>
    <w:p w14:paraId="0F0486EA"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Reducing risk of overdose.  Responding to overdose and administering naloxone </w:t>
      </w:r>
    </w:p>
    <w:p w14:paraId="209C0E47" w14:textId="2C1833F1" w:rsidR="006347B4" w:rsidRPr="006347B4" w:rsidRDefault="006347B4" w:rsidP="00913D5E">
      <w:pPr>
        <w:numPr>
          <w:ilvl w:val="0"/>
          <w:numId w:val="2"/>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The need for regular BBV testing and providing, or linking clients in, with testing services</w:t>
      </w:r>
      <w:r w:rsidR="00FB53A6">
        <w:rPr>
          <w:rFonts w:ascii="Arial" w:eastAsia="Calibri" w:hAnsi="Arial" w:cs="Arial"/>
          <w:color w:val="000000"/>
          <w:sz w:val="24"/>
          <w:szCs w:val="24"/>
          <w:lang w:eastAsia="en-GB"/>
        </w:rPr>
        <w:t xml:space="preserve"> (BBV home testing kits available at all community pharmacies)</w:t>
      </w:r>
    </w:p>
    <w:p w14:paraId="3BB8872A" w14:textId="77777777" w:rsidR="00913D5E" w:rsidRPr="006347B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Advice on returning equipment and associated danger to self and wider public of not returning, publically disposing equipment.</w:t>
      </w:r>
    </w:p>
    <w:p w14:paraId="1BF28330" w14:textId="77777777" w:rsidR="006347B4" w:rsidRPr="007D65A4" w:rsidRDefault="006347B4" w:rsidP="006347B4">
      <w:pPr>
        <w:spacing w:after="203" w:line="271" w:lineRule="auto"/>
        <w:ind w:left="370"/>
        <w:contextualSpacing/>
        <w:jc w:val="both"/>
        <w:rPr>
          <w:rFonts w:ascii="Arial" w:eastAsia="Calibri" w:hAnsi="Arial" w:cs="Arial"/>
          <w:color w:val="000000"/>
          <w:sz w:val="24"/>
          <w:szCs w:val="24"/>
          <w:lang w:eastAsia="en-GB"/>
        </w:rPr>
      </w:pPr>
    </w:p>
    <w:p w14:paraId="31262D07" w14:textId="57D94D1F" w:rsidR="00913D5E" w:rsidRDefault="00913D5E" w:rsidP="00913D5E">
      <w:pPr>
        <w:spacing w:after="203" w:line="271" w:lineRule="auto"/>
        <w:ind w:left="10" w:hanging="10"/>
        <w:jc w:val="both"/>
        <w:rPr>
          <w:rFonts w:ascii="Arial" w:eastAsia="Arial" w:hAnsi="Arial" w:cs="Arial"/>
          <w:color w:val="000000"/>
          <w:sz w:val="24"/>
          <w:szCs w:val="24"/>
          <w:lang w:eastAsia="en-GB"/>
        </w:rPr>
      </w:pPr>
      <w:r w:rsidRPr="00544696">
        <w:rPr>
          <w:rFonts w:ascii="Arial" w:eastAsia="Arial" w:hAnsi="Arial" w:cs="Arial"/>
          <w:color w:val="000000"/>
          <w:sz w:val="24"/>
          <w:szCs w:val="24"/>
          <w:lang w:eastAsia="en-GB"/>
        </w:rPr>
        <w:t xml:space="preserve">4.7 </w:t>
      </w:r>
      <w:r w:rsidR="00A85E4C" w:rsidRPr="00544696">
        <w:rPr>
          <w:rFonts w:ascii="Arial" w:eastAsia="Arial" w:hAnsi="Arial" w:cs="Arial"/>
          <w:color w:val="000000"/>
          <w:sz w:val="24"/>
          <w:szCs w:val="24"/>
          <w:lang w:eastAsia="en-GB"/>
        </w:rPr>
        <w:t xml:space="preserve">Pharmacies providing an IEP service must also </w:t>
      </w:r>
      <w:r w:rsidR="001E260B" w:rsidRPr="00544696">
        <w:rPr>
          <w:rFonts w:ascii="Arial" w:eastAsia="Arial" w:hAnsi="Arial" w:cs="Arial"/>
          <w:color w:val="000000"/>
          <w:sz w:val="24"/>
          <w:szCs w:val="24"/>
          <w:lang w:eastAsia="en-GB"/>
        </w:rPr>
        <w:t>deliver Naloxone</w:t>
      </w:r>
      <w:r w:rsidR="00A85E4C" w:rsidRPr="00544696">
        <w:rPr>
          <w:rFonts w:ascii="Arial" w:eastAsia="Arial" w:hAnsi="Arial" w:cs="Arial"/>
          <w:color w:val="000000"/>
          <w:sz w:val="24"/>
          <w:szCs w:val="24"/>
          <w:lang w:eastAsia="en-GB"/>
        </w:rPr>
        <w:t xml:space="preserve"> training and supply</w:t>
      </w:r>
      <w:r w:rsidR="00463255">
        <w:rPr>
          <w:rFonts w:ascii="Arial" w:eastAsia="Arial" w:hAnsi="Arial" w:cs="Arial"/>
          <w:color w:val="000000"/>
          <w:sz w:val="24"/>
          <w:szCs w:val="24"/>
          <w:lang w:eastAsia="en-GB"/>
        </w:rPr>
        <w:t xml:space="preserve"> to those at risk, or likely to witness an overdose.  People accessing IEP services should be proactively offered naloxone.  Pharmacies should </w:t>
      </w:r>
      <w:r w:rsidR="00FB53A6">
        <w:rPr>
          <w:rFonts w:ascii="Arial" w:eastAsia="Arial" w:hAnsi="Arial" w:cs="Arial"/>
          <w:color w:val="000000"/>
          <w:sz w:val="24"/>
          <w:szCs w:val="24"/>
          <w:lang w:eastAsia="en-GB"/>
        </w:rPr>
        <w:t>also</w:t>
      </w:r>
      <w:r w:rsidR="00FB53A6" w:rsidRPr="00544696">
        <w:rPr>
          <w:rFonts w:ascii="Arial" w:eastAsia="Arial" w:hAnsi="Arial" w:cs="Arial"/>
          <w:color w:val="000000"/>
          <w:sz w:val="24"/>
          <w:szCs w:val="24"/>
          <w:lang w:eastAsia="en-GB"/>
        </w:rPr>
        <w:t xml:space="preserve"> </w:t>
      </w:r>
      <w:r w:rsidR="00FB53A6">
        <w:rPr>
          <w:rFonts w:ascii="Arial" w:eastAsia="Arial" w:hAnsi="Arial" w:cs="Arial"/>
          <w:color w:val="000000"/>
          <w:sz w:val="24"/>
          <w:szCs w:val="24"/>
          <w:lang w:eastAsia="en-GB"/>
        </w:rPr>
        <w:t>adhere</w:t>
      </w:r>
      <w:r w:rsidR="00A85E4C" w:rsidRPr="00544696">
        <w:rPr>
          <w:rFonts w:ascii="Arial" w:eastAsia="Arial" w:hAnsi="Arial" w:cs="Arial"/>
          <w:color w:val="000000"/>
          <w:sz w:val="24"/>
          <w:szCs w:val="24"/>
          <w:lang w:eastAsia="en-GB"/>
        </w:rPr>
        <w:t xml:space="preserve"> to the </w:t>
      </w:r>
      <w:hyperlink r:id="rId12" w:history="1">
        <w:r w:rsidR="00A85E4C" w:rsidRPr="00544696">
          <w:rPr>
            <w:rStyle w:val="Hyperlink"/>
            <w:rFonts w:ascii="Arial" w:eastAsia="Arial" w:hAnsi="Arial" w:cs="Arial"/>
            <w:sz w:val="24"/>
            <w:szCs w:val="24"/>
            <w:lang w:eastAsia="en-GB"/>
          </w:rPr>
          <w:t>national naloxone emergency supply service</w:t>
        </w:r>
      </w:hyperlink>
      <w:r w:rsidRPr="00544696">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w:t>
      </w:r>
    </w:p>
    <w:p w14:paraId="073F6ED2" w14:textId="77777777" w:rsidR="00BE29FB" w:rsidRDefault="00BE29FB" w:rsidP="00913D5E">
      <w:pPr>
        <w:spacing w:after="203" w:line="271" w:lineRule="auto"/>
        <w:ind w:left="10" w:hanging="10"/>
        <w:jc w:val="both"/>
        <w:rPr>
          <w:rFonts w:ascii="Arial" w:eastAsia="Arial" w:hAnsi="Arial" w:cs="Arial"/>
          <w:color w:val="000000"/>
          <w:sz w:val="24"/>
          <w:szCs w:val="24"/>
          <w:lang w:eastAsia="en-GB"/>
        </w:rPr>
      </w:pPr>
    </w:p>
    <w:p w14:paraId="278B1ACC" w14:textId="77777777" w:rsidR="00BE29FB" w:rsidRDefault="00BE29FB" w:rsidP="00913D5E">
      <w:pPr>
        <w:spacing w:after="203" w:line="271" w:lineRule="auto"/>
        <w:ind w:left="10" w:hanging="10"/>
        <w:jc w:val="both"/>
        <w:rPr>
          <w:rFonts w:ascii="Arial" w:eastAsia="Arial" w:hAnsi="Arial" w:cs="Arial"/>
          <w:color w:val="000000"/>
          <w:sz w:val="24"/>
          <w:szCs w:val="24"/>
          <w:lang w:eastAsia="en-GB"/>
        </w:rPr>
      </w:pPr>
    </w:p>
    <w:p w14:paraId="1E8FD9E8" w14:textId="77777777" w:rsidR="00BE29FB" w:rsidRDefault="00BE29FB" w:rsidP="00913D5E">
      <w:pPr>
        <w:spacing w:after="203" w:line="271" w:lineRule="auto"/>
        <w:ind w:left="10" w:hanging="10"/>
        <w:jc w:val="both"/>
        <w:rPr>
          <w:rFonts w:ascii="Arial" w:eastAsia="Arial" w:hAnsi="Arial" w:cs="Arial"/>
          <w:color w:val="000000"/>
          <w:sz w:val="24"/>
          <w:szCs w:val="24"/>
          <w:lang w:eastAsia="en-GB"/>
        </w:rPr>
      </w:pPr>
    </w:p>
    <w:p w14:paraId="0FA74BF0" w14:textId="77777777" w:rsidR="00BE29FB" w:rsidRPr="007D65A4" w:rsidRDefault="00BE29FB" w:rsidP="00913D5E">
      <w:pPr>
        <w:spacing w:after="203" w:line="271" w:lineRule="auto"/>
        <w:ind w:left="10" w:hanging="10"/>
        <w:jc w:val="both"/>
        <w:rPr>
          <w:rFonts w:ascii="Arial" w:eastAsia="Arial" w:hAnsi="Arial" w:cs="Arial"/>
          <w:color w:val="000000"/>
          <w:sz w:val="24"/>
          <w:szCs w:val="24"/>
          <w:lang w:eastAsia="en-GB"/>
        </w:rPr>
      </w:pPr>
    </w:p>
    <w:p w14:paraId="3C589F8A" w14:textId="77777777" w:rsidR="006347B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4.8 Pharmacies operating an IEP service will be provided with appropriate waste containers free of charge by NHS Grampian (normally a 60 litre special waste bin) to receive all used equipment.   NHS Grampian will make arrangements for the uplift and disposal of full containers. </w:t>
      </w:r>
    </w:p>
    <w:p w14:paraId="209A260F" w14:textId="4766F589" w:rsidR="00913D5E" w:rsidRPr="007D65A4" w:rsidRDefault="006347B4" w:rsidP="006347B4">
      <w:pPr>
        <w:spacing w:after="203" w:line="271" w:lineRule="auto"/>
        <w:ind w:left="10" w:hanging="10"/>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Currently this contract is delivered by Perfect </w:t>
      </w:r>
      <w:r w:rsidR="009B47B0">
        <w:rPr>
          <w:rFonts w:ascii="Arial" w:eastAsia="Arial" w:hAnsi="Arial" w:cs="Arial"/>
          <w:color w:val="000000"/>
          <w:sz w:val="24"/>
          <w:szCs w:val="24"/>
          <w:lang w:eastAsia="en-GB"/>
        </w:rPr>
        <w:t>Hygiene</w:t>
      </w:r>
      <w:r>
        <w:rPr>
          <w:rFonts w:ascii="Arial" w:eastAsia="Arial" w:hAnsi="Arial" w:cs="Arial"/>
          <w:color w:val="000000"/>
          <w:sz w:val="24"/>
          <w:szCs w:val="24"/>
          <w:lang w:eastAsia="en-GB"/>
        </w:rPr>
        <w:t xml:space="preserve">.  Queries should be directed through their website </w:t>
      </w:r>
      <w:hyperlink r:id="rId13" w:history="1">
        <w:r w:rsidRPr="00E77D87">
          <w:rPr>
            <w:rStyle w:val="Hyperlink"/>
            <w:rFonts w:ascii="Arial" w:eastAsia="Arial" w:hAnsi="Arial" w:cs="Arial"/>
            <w:sz w:val="24"/>
            <w:szCs w:val="24"/>
            <w:lang w:eastAsia="en-GB"/>
          </w:rPr>
          <w:t>www.perfecthygiene.co.uk/nhs.html</w:t>
        </w:r>
      </w:hyperlink>
      <w:r>
        <w:rPr>
          <w:rFonts w:ascii="Arial" w:eastAsia="Arial" w:hAnsi="Arial" w:cs="Arial"/>
          <w:color w:val="000000"/>
          <w:sz w:val="24"/>
          <w:szCs w:val="24"/>
          <w:lang w:eastAsia="en-GB"/>
        </w:rPr>
        <w:t xml:space="preserve"> or by emailing: </w:t>
      </w:r>
      <w:r w:rsidRPr="006347B4">
        <w:rPr>
          <w:rFonts w:ascii="Arial" w:eastAsia="Arial" w:hAnsi="Arial" w:cs="Arial"/>
          <w:color w:val="000000"/>
          <w:sz w:val="24"/>
          <w:szCs w:val="24"/>
          <w:lang w:eastAsia="en-GB"/>
        </w:rPr>
        <w:t>admin@perfecthygiene.co.uk</w:t>
      </w:r>
      <w:r>
        <w:rPr>
          <w:rFonts w:ascii="Arial" w:eastAsia="Arial" w:hAnsi="Arial" w:cs="Arial"/>
          <w:color w:val="000000"/>
          <w:sz w:val="24"/>
          <w:szCs w:val="24"/>
          <w:lang w:eastAsia="en-GB"/>
        </w:rPr>
        <w:t>.</w:t>
      </w:r>
    </w:p>
    <w:p w14:paraId="75B923FA" w14:textId="6192FF5F" w:rsidR="00913D5E" w:rsidRPr="007D65A4" w:rsidRDefault="00913D5E" w:rsidP="006347B4">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4.9. </w:t>
      </w:r>
      <w:r w:rsidR="000E647E">
        <w:rPr>
          <w:rFonts w:ascii="Arial" w:eastAsia="Arial" w:hAnsi="Arial" w:cs="Arial"/>
          <w:color w:val="000000"/>
          <w:sz w:val="24"/>
          <w:szCs w:val="24"/>
          <w:lang w:eastAsia="en-GB"/>
        </w:rPr>
        <w:t xml:space="preserve">Clients </w:t>
      </w:r>
      <w:r w:rsidR="000E647E" w:rsidRPr="007D65A4">
        <w:rPr>
          <w:rFonts w:ascii="Arial" w:eastAsia="Arial" w:hAnsi="Arial" w:cs="Arial"/>
          <w:color w:val="000000"/>
          <w:sz w:val="24"/>
          <w:szCs w:val="24"/>
          <w:lang w:eastAsia="en-GB"/>
        </w:rPr>
        <w:t>should</w:t>
      </w:r>
      <w:r w:rsidRPr="007D65A4">
        <w:rPr>
          <w:rFonts w:ascii="Arial" w:eastAsia="Arial" w:hAnsi="Arial" w:cs="Arial"/>
          <w:color w:val="000000"/>
          <w:sz w:val="24"/>
          <w:szCs w:val="24"/>
          <w:lang w:eastAsia="en-GB"/>
        </w:rPr>
        <w:t xml:space="preserve"> be encouraged to return used needles and syringes in the sealed sharps bin supplied.  If they return with loose injecting equipment they should either be given an individual sharps bin to dispose of the equipment or, if unavailable, asked to place the equipment directly into the 60 Litre bin.  To minimise the risk of needle stick injury this bin should then be sealed and set aside for uplift thereafter.  </w:t>
      </w:r>
      <w:r w:rsidRPr="007D65A4">
        <w:rPr>
          <w:rFonts w:ascii="Arial" w:eastAsia="Arial" w:hAnsi="Arial" w:cs="Arial"/>
          <w:b/>
          <w:color w:val="000000"/>
          <w:sz w:val="24"/>
          <w:szCs w:val="24"/>
          <w:lang w:eastAsia="en-GB"/>
        </w:rPr>
        <w:t xml:space="preserve">Pharmacy staff should never handle loose returned injecting equipment.  </w:t>
      </w:r>
    </w:p>
    <w:p w14:paraId="5AA62122" w14:textId="73DC4CF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4.10. The service provider is responsible for entering all IEP transactions onto the approved IT system (currently neo360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w:t>
      </w:r>
      <w:r w:rsidRPr="007D65A4">
        <w:rPr>
          <w:rFonts w:ascii="Arial" w:eastAsia="Arial" w:hAnsi="Arial" w:cs="Arial"/>
          <w:b/>
          <w:color w:val="000000"/>
          <w:sz w:val="24"/>
          <w:szCs w:val="24"/>
          <w:lang w:eastAsia="en-GB"/>
        </w:rPr>
        <w:t>Direct entry of data into neo360</w:t>
      </w:r>
      <w:r w:rsidRPr="007D65A4">
        <w:rPr>
          <w:rFonts w:ascii="Arial" w:eastAsia="Arial" w:hAnsi="Arial" w:cs="Arial"/>
          <w:b/>
          <w:color w:val="000000"/>
          <w:sz w:val="24"/>
          <w:szCs w:val="24"/>
          <w:vertAlign w:val="superscript"/>
          <w:lang w:eastAsia="en-GB"/>
        </w:rPr>
        <w:t>®</w:t>
      </w:r>
      <w:r w:rsidRPr="007D65A4">
        <w:rPr>
          <w:rFonts w:ascii="Arial" w:eastAsia="Arial" w:hAnsi="Arial" w:cs="Arial"/>
          <w:b/>
          <w:color w:val="000000"/>
          <w:sz w:val="24"/>
          <w:szCs w:val="24"/>
          <w:lang w:eastAsia="en-GB"/>
        </w:rPr>
        <w:t xml:space="preserve"> at point of exchange is required</w:t>
      </w:r>
      <w:r w:rsidRPr="007D65A4">
        <w:rPr>
          <w:rFonts w:ascii="Arial" w:eastAsia="Arial" w:hAnsi="Arial" w:cs="Arial"/>
          <w:color w:val="000000"/>
          <w:sz w:val="24"/>
          <w:szCs w:val="24"/>
          <w:lang w:eastAsia="en-GB"/>
        </w:rPr>
        <w:t xml:space="preserve"> to ensure maximal data accuracy.  This may be undertaken by use of PC, laptop or tablet at the point of exchange.</w:t>
      </w:r>
      <w:r w:rsidR="00BE29FB">
        <w:rPr>
          <w:rFonts w:ascii="Arial" w:eastAsia="Arial" w:hAnsi="Arial" w:cs="Arial"/>
          <w:color w:val="000000"/>
          <w:sz w:val="24"/>
          <w:szCs w:val="24"/>
          <w:lang w:eastAsia="en-GB"/>
        </w:rPr>
        <w:t xml:space="preserve"> If you require access to neo360</w:t>
      </w:r>
      <w:r w:rsidR="00BE29FB" w:rsidRPr="007D65A4">
        <w:rPr>
          <w:rFonts w:ascii="Arial" w:eastAsia="Arial" w:hAnsi="Arial" w:cs="Arial"/>
          <w:b/>
          <w:color w:val="000000"/>
          <w:sz w:val="24"/>
          <w:szCs w:val="24"/>
          <w:vertAlign w:val="superscript"/>
          <w:lang w:eastAsia="en-GB"/>
        </w:rPr>
        <w:t>®</w:t>
      </w:r>
      <w:r w:rsidR="00BE29FB">
        <w:rPr>
          <w:rFonts w:ascii="Arial" w:eastAsia="Arial" w:hAnsi="Arial" w:cs="Arial"/>
          <w:b/>
          <w:color w:val="000000"/>
          <w:sz w:val="24"/>
          <w:szCs w:val="24"/>
          <w:vertAlign w:val="superscript"/>
          <w:lang w:eastAsia="en-GB"/>
        </w:rPr>
        <w:t xml:space="preserve"> </w:t>
      </w:r>
      <w:r w:rsidR="00BE29FB">
        <w:rPr>
          <w:rFonts w:ascii="Arial" w:eastAsia="Arial" w:hAnsi="Arial" w:cs="Arial"/>
          <w:color w:val="000000"/>
          <w:sz w:val="24"/>
          <w:szCs w:val="24"/>
          <w:lang w:eastAsia="en-GB"/>
        </w:rPr>
        <w:t xml:space="preserve">or have any IT queries please contact </w:t>
      </w:r>
      <w:hyperlink r:id="rId14" w:history="1">
        <w:r w:rsidR="00BE29FB" w:rsidRPr="00301F43">
          <w:rPr>
            <w:rStyle w:val="Hyperlink"/>
            <w:rFonts w:ascii="Arial" w:eastAsia="Arial" w:hAnsi="Arial" w:cs="Arial"/>
            <w:sz w:val="24"/>
            <w:szCs w:val="24"/>
            <w:lang w:eastAsia="en-GB"/>
          </w:rPr>
          <w:t>gram.pharmaceuticalcareservices@nhs.scot</w:t>
        </w:r>
      </w:hyperlink>
      <w:r w:rsidR="00BE29FB">
        <w:rPr>
          <w:rFonts w:ascii="Arial" w:eastAsia="Arial" w:hAnsi="Arial" w:cs="Arial"/>
          <w:color w:val="000000"/>
          <w:sz w:val="24"/>
          <w:szCs w:val="24"/>
          <w:lang w:eastAsia="en-GB"/>
        </w:rPr>
        <w:t xml:space="preserve">. For additional guidance please see the </w:t>
      </w:r>
      <w:hyperlink r:id="rId15" w:history="1">
        <w:r w:rsidR="00BE29FB" w:rsidRPr="00BE29FB">
          <w:rPr>
            <w:rStyle w:val="Hyperlink"/>
            <w:rFonts w:ascii="Arial" w:eastAsia="Arial" w:hAnsi="Arial" w:cs="Arial"/>
            <w:sz w:val="24"/>
            <w:szCs w:val="24"/>
            <w:lang w:eastAsia="en-GB"/>
          </w:rPr>
          <w:t>NHS Grampian SUS webpage</w:t>
        </w:r>
      </w:hyperlink>
      <w:r w:rsidR="00BE29FB">
        <w:rPr>
          <w:rFonts w:ascii="Arial" w:eastAsia="Arial" w:hAnsi="Arial" w:cs="Arial"/>
          <w:color w:val="000000"/>
          <w:sz w:val="24"/>
          <w:szCs w:val="24"/>
          <w:lang w:eastAsia="en-GB"/>
        </w:rPr>
        <w:t xml:space="preserve">. </w:t>
      </w:r>
    </w:p>
    <w:p w14:paraId="3252042C"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4.11. Transactions should be recorded using a client identifier that is both anonymous and unique.  This should consist of the first initial of the forename and the 1</w:t>
      </w:r>
      <w:r w:rsidRPr="007D65A4">
        <w:rPr>
          <w:rFonts w:ascii="Arial" w:eastAsia="Arial" w:hAnsi="Arial" w:cs="Arial"/>
          <w:color w:val="000000"/>
          <w:sz w:val="24"/>
          <w:szCs w:val="24"/>
          <w:vertAlign w:val="superscript"/>
          <w:lang w:eastAsia="en-GB"/>
        </w:rPr>
        <w:t>st</w:t>
      </w:r>
      <w:r w:rsidRPr="007D65A4">
        <w:rPr>
          <w:rFonts w:ascii="Arial" w:eastAsia="Arial" w:hAnsi="Arial" w:cs="Arial"/>
          <w:color w:val="000000"/>
          <w:sz w:val="24"/>
          <w:szCs w:val="24"/>
          <w:lang w:eastAsia="en-GB"/>
        </w:rPr>
        <w:t xml:space="preserve"> and 4</w:t>
      </w:r>
      <w:r w:rsidRPr="007D65A4">
        <w:rPr>
          <w:rFonts w:ascii="Arial" w:eastAsia="Arial" w:hAnsi="Arial" w:cs="Arial"/>
          <w:color w:val="000000"/>
          <w:sz w:val="24"/>
          <w:szCs w:val="24"/>
          <w:vertAlign w:val="superscript"/>
          <w:lang w:eastAsia="en-GB"/>
        </w:rPr>
        <w:t>th</w:t>
      </w:r>
      <w:r w:rsidRPr="007D65A4">
        <w:rPr>
          <w:rFonts w:ascii="Arial" w:eastAsia="Arial" w:hAnsi="Arial" w:cs="Arial"/>
          <w:color w:val="000000"/>
          <w:sz w:val="24"/>
          <w:szCs w:val="24"/>
          <w:lang w:eastAsia="en-GB"/>
        </w:rPr>
        <w:t xml:space="preserve"> initials of the surname followed by the date of birth in the format </w:t>
      </w:r>
      <w:proofErr w:type="spellStart"/>
      <w:r w:rsidRPr="007D65A4">
        <w:rPr>
          <w:rFonts w:ascii="Arial" w:eastAsia="Arial" w:hAnsi="Arial" w:cs="Arial"/>
          <w:color w:val="000000"/>
          <w:sz w:val="24"/>
          <w:szCs w:val="24"/>
          <w:lang w:eastAsia="en-GB"/>
        </w:rPr>
        <w:t>ABCdd</w:t>
      </w:r>
      <w:proofErr w:type="spellEnd"/>
      <w:r w:rsidRPr="007D65A4">
        <w:rPr>
          <w:rFonts w:ascii="Arial" w:eastAsia="Arial" w:hAnsi="Arial" w:cs="Arial"/>
          <w:color w:val="000000"/>
          <w:sz w:val="24"/>
          <w:szCs w:val="24"/>
          <w:lang w:eastAsia="en-GB"/>
        </w:rPr>
        <w:t>/mm/</w:t>
      </w:r>
      <w:proofErr w:type="spellStart"/>
      <w:r w:rsidRPr="007D65A4">
        <w:rPr>
          <w:rFonts w:ascii="Arial" w:eastAsia="Arial" w:hAnsi="Arial" w:cs="Arial"/>
          <w:color w:val="000000"/>
          <w:sz w:val="24"/>
          <w:szCs w:val="24"/>
          <w:lang w:eastAsia="en-GB"/>
        </w:rPr>
        <w:t>yyyy</w:t>
      </w:r>
      <w:proofErr w:type="spellEnd"/>
      <w:r w:rsidRPr="007D65A4">
        <w:rPr>
          <w:rFonts w:ascii="Arial" w:eastAsia="Arial" w:hAnsi="Arial" w:cs="Arial"/>
          <w:color w:val="000000"/>
          <w:sz w:val="24"/>
          <w:szCs w:val="24"/>
          <w:lang w:eastAsia="en-GB"/>
        </w:rPr>
        <w:t xml:space="preserve">.  </w:t>
      </w:r>
    </w:p>
    <w:p w14:paraId="0F76D844"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E.g. John Smith born 1</w:t>
      </w:r>
      <w:r w:rsidRPr="007D65A4">
        <w:rPr>
          <w:rFonts w:ascii="Arial" w:eastAsia="Arial" w:hAnsi="Arial" w:cs="Arial"/>
          <w:color w:val="000000"/>
          <w:sz w:val="24"/>
          <w:szCs w:val="24"/>
          <w:vertAlign w:val="superscript"/>
          <w:lang w:eastAsia="en-GB"/>
        </w:rPr>
        <w:t>st</w:t>
      </w:r>
      <w:r w:rsidRPr="007D65A4">
        <w:rPr>
          <w:rFonts w:ascii="Arial" w:eastAsia="Arial" w:hAnsi="Arial" w:cs="Arial"/>
          <w:color w:val="000000"/>
          <w:sz w:val="24"/>
          <w:szCs w:val="24"/>
          <w:lang w:eastAsia="en-GB"/>
        </w:rPr>
        <w:t xml:space="preserve"> January 1990 would have the identifier JST01/01/1990. </w:t>
      </w:r>
    </w:p>
    <w:p w14:paraId="5D5358BB"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For patients who have surnames of less than four characters a star should be used for the third letter e.g. John Hay 12/12/95 would have the identifier JH*12/12/1995.  </w:t>
      </w:r>
    </w:p>
    <w:p w14:paraId="617FE854" w14:textId="288DA4A5" w:rsidR="00913D5E"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Clients should be encouraged to utilise the same identifier at each attendance in order to provide an accurate estimate of the unique number of clients attending services in Grampian and more widely in Scotland.  They should be reassured that this information </w:t>
      </w:r>
      <w:r w:rsidR="00A85E4C">
        <w:rPr>
          <w:rFonts w:ascii="Arial" w:eastAsia="Arial" w:hAnsi="Arial" w:cs="Arial"/>
          <w:color w:val="000000"/>
          <w:sz w:val="24"/>
          <w:szCs w:val="24"/>
          <w:lang w:eastAsia="en-GB"/>
        </w:rPr>
        <w:t xml:space="preserve">will </w:t>
      </w:r>
      <w:r w:rsidRPr="007D65A4">
        <w:rPr>
          <w:rFonts w:ascii="Arial" w:eastAsia="Arial" w:hAnsi="Arial" w:cs="Arial"/>
          <w:color w:val="000000"/>
          <w:sz w:val="24"/>
          <w:szCs w:val="24"/>
          <w:lang w:eastAsia="en-GB"/>
        </w:rPr>
        <w:t>not be used to identify them.</w:t>
      </w:r>
    </w:p>
    <w:p w14:paraId="353B5FDE" w14:textId="77777777" w:rsidR="00A42489" w:rsidRDefault="00A42489" w:rsidP="00913D5E">
      <w:pPr>
        <w:spacing w:after="203" w:line="271" w:lineRule="auto"/>
        <w:ind w:left="10" w:hanging="10"/>
        <w:jc w:val="both"/>
        <w:rPr>
          <w:rFonts w:ascii="Arial" w:eastAsia="Arial" w:hAnsi="Arial" w:cs="Arial"/>
          <w:color w:val="000000"/>
          <w:sz w:val="24"/>
          <w:szCs w:val="24"/>
          <w:lang w:eastAsia="en-GB"/>
        </w:rPr>
      </w:pPr>
    </w:p>
    <w:p w14:paraId="41D99FB0" w14:textId="77777777" w:rsidR="00A42489" w:rsidRDefault="00A42489" w:rsidP="00913D5E">
      <w:pPr>
        <w:spacing w:after="203" w:line="271" w:lineRule="auto"/>
        <w:ind w:left="10" w:hanging="10"/>
        <w:jc w:val="both"/>
        <w:rPr>
          <w:rFonts w:ascii="Arial" w:eastAsia="Arial" w:hAnsi="Arial" w:cs="Arial"/>
          <w:color w:val="000000"/>
          <w:sz w:val="24"/>
          <w:szCs w:val="24"/>
          <w:lang w:eastAsia="en-GB"/>
        </w:rPr>
      </w:pPr>
    </w:p>
    <w:p w14:paraId="54D00D2F" w14:textId="77777777" w:rsidR="00A42489" w:rsidRPr="007D65A4" w:rsidRDefault="00A42489" w:rsidP="00913D5E">
      <w:pPr>
        <w:spacing w:after="203" w:line="271" w:lineRule="auto"/>
        <w:ind w:left="10" w:hanging="10"/>
        <w:jc w:val="both"/>
        <w:rPr>
          <w:rFonts w:ascii="Arial" w:eastAsia="Arial" w:hAnsi="Arial" w:cs="Arial"/>
          <w:color w:val="000000"/>
          <w:sz w:val="24"/>
          <w:szCs w:val="24"/>
          <w:lang w:eastAsia="en-GB"/>
        </w:rPr>
      </w:pPr>
    </w:p>
    <w:p w14:paraId="0300DC06"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 xml:space="preserve">4.12. </w:t>
      </w:r>
      <w:r w:rsidRPr="007D65A4">
        <w:rPr>
          <w:rFonts w:ascii="Arial" w:eastAsia="Arial" w:hAnsi="Arial" w:cs="Arial"/>
          <w:color w:val="000000"/>
          <w:sz w:val="24"/>
          <w:szCs w:val="24"/>
          <w:lang w:eastAsia="en-GB"/>
        </w:rPr>
        <w:t xml:space="preserve">Approved information leaflets on safer injecting, harm reduction and blood borne virus transmission should be made freely available to clients. These are available from NHS Grampian Health Information Resources Service </w:t>
      </w:r>
    </w:p>
    <w:p w14:paraId="53058F2C"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Website: </w:t>
      </w:r>
      <w:hyperlink r:id="rId16" w:history="1">
        <w:r w:rsidRPr="007D65A4">
          <w:rPr>
            <w:rFonts w:ascii="Arial" w:eastAsia="Arial" w:hAnsi="Arial" w:cs="Arial"/>
            <w:color w:val="0563C1" w:themeColor="hyperlink"/>
            <w:sz w:val="24"/>
            <w:szCs w:val="24"/>
            <w:u w:val="single"/>
            <w:lang w:eastAsia="en-GB"/>
          </w:rPr>
          <w:t>www.nhsghpcat.org</w:t>
        </w:r>
      </w:hyperlink>
      <w:r w:rsidRPr="007D65A4">
        <w:rPr>
          <w:rFonts w:ascii="Arial" w:eastAsia="Arial" w:hAnsi="Arial" w:cs="Arial"/>
          <w:color w:val="000000"/>
          <w:sz w:val="24"/>
          <w:szCs w:val="24"/>
          <w:lang w:eastAsia="en-GB"/>
        </w:rPr>
        <w:t xml:space="preserve">; </w:t>
      </w:r>
    </w:p>
    <w:p w14:paraId="17525F49"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Telephone: (01224) 558504; </w:t>
      </w:r>
    </w:p>
    <w:p w14:paraId="4E1E24E6" w14:textId="6487A62D" w:rsidR="00913D5E" w:rsidRPr="007D65A4" w:rsidRDefault="006347B4" w:rsidP="00913D5E">
      <w:pPr>
        <w:spacing w:after="203" w:line="271" w:lineRule="auto"/>
        <w:ind w:left="10"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Email: </w:t>
      </w:r>
      <w:proofErr w:type="spellStart"/>
      <w:r>
        <w:rPr>
          <w:rFonts w:ascii="Arial" w:eastAsia="Arial" w:hAnsi="Arial" w:cs="Arial"/>
          <w:color w:val="000000"/>
          <w:sz w:val="24"/>
          <w:szCs w:val="24"/>
          <w:lang w:eastAsia="en-GB"/>
        </w:rPr>
        <w:t>gram.resources@nhs.scot</w:t>
      </w:r>
      <w:proofErr w:type="spellEnd"/>
      <w:r w:rsidR="00913D5E" w:rsidRPr="007D65A4">
        <w:rPr>
          <w:rFonts w:ascii="Arial" w:eastAsia="Arial" w:hAnsi="Arial" w:cs="Arial"/>
          <w:color w:val="000000"/>
          <w:sz w:val="24"/>
          <w:szCs w:val="24"/>
          <w:lang w:eastAsia="en-GB"/>
        </w:rPr>
        <w:t xml:space="preserve">   </w:t>
      </w:r>
    </w:p>
    <w:p w14:paraId="757A59ED"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sidDel="00C172D8">
        <w:rPr>
          <w:rFonts w:ascii="Arial" w:eastAsia="Arial" w:hAnsi="Arial" w:cs="Arial"/>
          <w:color w:val="000000"/>
          <w:sz w:val="24"/>
          <w:szCs w:val="24"/>
          <w:lang w:eastAsia="en-GB"/>
        </w:rPr>
        <w:t xml:space="preserve"> </w:t>
      </w:r>
      <w:r w:rsidRPr="007D65A4">
        <w:rPr>
          <w:rFonts w:ascii="Arial" w:eastAsia="Arial" w:hAnsi="Arial" w:cs="Arial"/>
          <w:color w:val="000000"/>
          <w:sz w:val="24"/>
          <w:szCs w:val="24"/>
          <w:lang w:eastAsia="en-GB"/>
        </w:rPr>
        <w:t xml:space="preserve">4.13 All staff working in the service should be aware that an IEP service is delivered from the premises.  Those directly involved in delivery of IEP should be given the opportunity to access Hepatitis B vaccination.  This is provided free of charge to pharmacy staff by NHS Grampian occupational health department.  </w:t>
      </w:r>
    </w:p>
    <w:p w14:paraId="17554B76" w14:textId="4EFA5738" w:rsidR="00913D5E"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To arrange an appointment(s) call (01224) 553663 or email </w:t>
      </w:r>
      <w:proofErr w:type="spellStart"/>
      <w:r w:rsidR="006347B4">
        <w:rPr>
          <w:rFonts w:ascii="Arial" w:eastAsia="Arial" w:hAnsi="Arial" w:cs="Arial"/>
          <w:color w:val="0000FF"/>
          <w:sz w:val="24"/>
          <w:szCs w:val="24"/>
          <w:u w:val="single" w:color="0000FF"/>
          <w:lang w:eastAsia="en-GB"/>
        </w:rPr>
        <w:t>gram.ohs@nhs.scot</w:t>
      </w:r>
      <w:proofErr w:type="spellEnd"/>
      <w:r w:rsidRPr="007D65A4">
        <w:rPr>
          <w:rFonts w:ascii="Arial" w:eastAsia="Arial" w:hAnsi="Arial" w:cs="Arial"/>
          <w:color w:val="000000"/>
          <w:sz w:val="24"/>
          <w:szCs w:val="24"/>
          <w:lang w:eastAsia="en-GB"/>
        </w:rPr>
        <w:t xml:space="preserve">. </w:t>
      </w:r>
    </w:p>
    <w:p w14:paraId="2442A297" w14:textId="77777777" w:rsidR="00E14BDC" w:rsidRPr="007D65A4" w:rsidRDefault="00E14BDC" w:rsidP="00913D5E">
      <w:pPr>
        <w:spacing w:after="203" w:line="271" w:lineRule="auto"/>
        <w:ind w:left="10" w:hanging="10"/>
        <w:jc w:val="both"/>
        <w:rPr>
          <w:rFonts w:ascii="Arial" w:eastAsia="Arial" w:hAnsi="Arial" w:cs="Arial"/>
          <w:i/>
          <w:color w:val="000000"/>
          <w:sz w:val="24"/>
          <w:szCs w:val="24"/>
          <w:lang w:eastAsia="en-GB"/>
        </w:rPr>
      </w:pPr>
    </w:p>
    <w:p w14:paraId="3E3CBCEB" w14:textId="37EEC7B3" w:rsidR="00913D5E" w:rsidRDefault="00913D5E" w:rsidP="00FF0B26">
      <w:pPr>
        <w:pStyle w:val="Heading1"/>
        <w:numPr>
          <w:ilvl w:val="0"/>
          <w:numId w:val="5"/>
        </w:numPr>
        <w:rPr>
          <w:rFonts w:ascii="Arial" w:eastAsia="Arial" w:hAnsi="Arial" w:cs="Arial"/>
          <w:b/>
          <w:color w:val="auto"/>
          <w:sz w:val="24"/>
          <w:lang w:eastAsia="en-GB"/>
        </w:rPr>
      </w:pPr>
      <w:bookmarkStart w:id="5" w:name="_Toc100326918"/>
      <w:r w:rsidRPr="00FF0B26">
        <w:rPr>
          <w:rFonts w:ascii="Arial" w:eastAsia="Arial" w:hAnsi="Arial" w:cs="Arial"/>
          <w:b/>
          <w:color w:val="auto"/>
          <w:sz w:val="24"/>
          <w:lang w:eastAsia="en-GB"/>
        </w:rPr>
        <w:t>Training requirements</w:t>
      </w:r>
      <w:bookmarkEnd w:id="5"/>
      <w:r w:rsidRPr="00FF0B26">
        <w:rPr>
          <w:rFonts w:ascii="Arial" w:eastAsia="Arial" w:hAnsi="Arial" w:cs="Arial"/>
          <w:b/>
          <w:color w:val="auto"/>
          <w:sz w:val="24"/>
          <w:lang w:eastAsia="en-GB"/>
        </w:rPr>
        <w:t xml:space="preserve"> </w:t>
      </w:r>
    </w:p>
    <w:p w14:paraId="5B50703D" w14:textId="77777777" w:rsidR="00FF0B26" w:rsidRPr="00FF0B26" w:rsidRDefault="00FF0B26" w:rsidP="00FF0B26">
      <w:pPr>
        <w:ind w:left="360"/>
        <w:rPr>
          <w:lang w:eastAsia="en-GB"/>
        </w:rPr>
      </w:pPr>
    </w:p>
    <w:p w14:paraId="3B284F0D" w14:textId="72BDEBEC"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5.1. All staff members involved in the delivery of this SLA should have undertaken training on the delivery of this service.</w:t>
      </w:r>
      <w:r w:rsidR="00A85E4C">
        <w:rPr>
          <w:rFonts w:ascii="Arial" w:eastAsia="Arial" w:hAnsi="Arial" w:cs="Arial"/>
          <w:color w:val="000000"/>
          <w:sz w:val="24"/>
          <w:szCs w:val="24"/>
          <w:lang w:eastAsia="en-GB"/>
        </w:rPr>
        <w:t xml:space="preserve"> </w:t>
      </w:r>
      <w:r w:rsidR="00816BEA">
        <w:rPr>
          <w:rFonts w:ascii="Arial" w:eastAsia="Arial" w:hAnsi="Arial" w:cs="Arial"/>
          <w:color w:val="000000"/>
          <w:sz w:val="24"/>
          <w:szCs w:val="24"/>
          <w:lang w:eastAsia="en-GB"/>
        </w:rPr>
        <w:t>A recording of</w:t>
      </w:r>
      <w:r w:rsidR="00A85E4C">
        <w:rPr>
          <w:rFonts w:ascii="Arial" w:eastAsia="Arial" w:hAnsi="Arial" w:cs="Arial"/>
          <w:color w:val="000000"/>
          <w:sz w:val="24"/>
          <w:szCs w:val="24"/>
          <w:lang w:eastAsia="en-GB"/>
        </w:rPr>
        <w:t xml:space="preserve"> </w:t>
      </w:r>
      <w:r w:rsidR="00816BEA">
        <w:rPr>
          <w:rFonts w:ascii="Arial" w:eastAsia="Arial" w:hAnsi="Arial" w:cs="Arial"/>
          <w:color w:val="000000"/>
          <w:sz w:val="24"/>
          <w:szCs w:val="24"/>
          <w:lang w:eastAsia="en-GB"/>
        </w:rPr>
        <w:t xml:space="preserve">training sessions delivered by </w:t>
      </w:r>
      <w:r w:rsidR="00A85E4C">
        <w:rPr>
          <w:rFonts w:ascii="Arial" w:eastAsia="Arial" w:hAnsi="Arial" w:cs="Arial"/>
          <w:color w:val="000000"/>
          <w:sz w:val="24"/>
          <w:szCs w:val="24"/>
          <w:lang w:eastAsia="en-GB"/>
        </w:rPr>
        <w:t xml:space="preserve">Scottish Drugs Forum can be </w:t>
      </w:r>
      <w:hyperlink r:id="rId17" w:history="1">
        <w:r w:rsidR="00A85E4C" w:rsidRPr="00FB53A6">
          <w:rPr>
            <w:rStyle w:val="Hyperlink"/>
            <w:rFonts w:ascii="Arial" w:eastAsia="Arial" w:hAnsi="Arial" w:cs="Arial"/>
            <w:sz w:val="24"/>
            <w:szCs w:val="24"/>
            <w:lang w:eastAsia="en-GB"/>
          </w:rPr>
          <w:t>accessed here</w:t>
        </w:r>
      </w:hyperlink>
      <w:r w:rsidR="00A85E4C">
        <w:rPr>
          <w:rFonts w:ascii="Arial" w:eastAsia="Arial" w:hAnsi="Arial" w:cs="Arial"/>
          <w:color w:val="000000"/>
          <w:sz w:val="24"/>
          <w:szCs w:val="24"/>
          <w:lang w:eastAsia="en-GB"/>
        </w:rPr>
        <w:t xml:space="preserve">. </w:t>
      </w:r>
      <w:r w:rsidR="00816BEA">
        <w:rPr>
          <w:rFonts w:ascii="Arial" w:eastAsia="Arial" w:hAnsi="Arial" w:cs="Arial"/>
          <w:color w:val="000000"/>
          <w:sz w:val="24"/>
          <w:szCs w:val="24"/>
          <w:lang w:eastAsia="en-GB"/>
        </w:rPr>
        <w:t xml:space="preserve">For those looking for additional information, eLearning modules are available from </w:t>
      </w:r>
      <w:hyperlink r:id="rId18" w:history="1">
        <w:r w:rsidR="00816BEA" w:rsidRPr="00816BEA">
          <w:rPr>
            <w:rStyle w:val="Hyperlink"/>
            <w:rFonts w:ascii="Arial" w:eastAsia="Arial" w:hAnsi="Arial" w:cs="Arial"/>
            <w:sz w:val="24"/>
            <w:szCs w:val="24"/>
            <w:lang w:eastAsia="en-GB"/>
          </w:rPr>
          <w:t>Exchange Supplies</w:t>
        </w:r>
      </w:hyperlink>
      <w:r w:rsidR="00816BEA">
        <w:rPr>
          <w:rFonts w:ascii="Arial" w:eastAsia="Arial" w:hAnsi="Arial" w:cs="Arial"/>
          <w:color w:val="000000"/>
          <w:sz w:val="24"/>
          <w:szCs w:val="24"/>
          <w:lang w:eastAsia="en-GB"/>
        </w:rPr>
        <w:t xml:space="preserve"> and </w:t>
      </w:r>
      <w:hyperlink r:id="rId19" w:history="1">
        <w:r w:rsidR="00816BEA" w:rsidRPr="00816BEA">
          <w:rPr>
            <w:rStyle w:val="Hyperlink"/>
            <w:rFonts w:ascii="Arial" w:eastAsia="Arial" w:hAnsi="Arial" w:cs="Arial"/>
            <w:sz w:val="24"/>
            <w:szCs w:val="24"/>
            <w:lang w:eastAsia="en-GB"/>
          </w:rPr>
          <w:t>Scottish Drugs Forum</w:t>
        </w:r>
      </w:hyperlink>
      <w:r w:rsidR="00816BEA">
        <w:rPr>
          <w:rFonts w:ascii="Arial" w:eastAsia="Arial" w:hAnsi="Arial" w:cs="Arial"/>
          <w:color w:val="000000"/>
          <w:sz w:val="24"/>
          <w:szCs w:val="24"/>
          <w:lang w:eastAsia="en-GB"/>
        </w:rPr>
        <w:t>. (Click on each service name to access).</w:t>
      </w:r>
    </w:p>
    <w:p w14:paraId="146D6ABC" w14:textId="26EB5C0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5.2. Staff participating in IEP should be encouraged to attend NHSG approved IEP training </w:t>
      </w:r>
      <w:r w:rsidR="00A42489" w:rsidRPr="007D65A4">
        <w:rPr>
          <w:rFonts w:ascii="Arial" w:eastAsia="Arial" w:hAnsi="Arial" w:cs="Arial"/>
          <w:color w:val="000000"/>
          <w:sz w:val="24"/>
          <w:szCs w:val="24"/>
          <w:lang w:eastAsia="en-GB"/>
        </w:rPr>
        <w:t>events</w:t>
      </w:r>
      <w:r w:rsidR="00A42489">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It is the responsibility of the pharmacy to ensure they are up to date with any changes or developments if they cannot attend. </w:t>
      </w:r>
    </w:p>
    <w:p w14:paraId="72F40754" w14:textId="6EFB4C34" w:rsidR="00913D5E" w:rsidRPr="007D65A4" w:rsidRDefault="00913D5E" w:rsidP="00913D5E">
      <w:pPr>
        <w:spacing w:after="203" w:line="271" w:lineRule="auto"/>
        <w:jc w:val="both"/>
        <w:rPr>
          <w:rFonts w:ascii="Arial" w:eastAsia="Calibri" w:hAnsi="Arial" w:cs="Arial"/>
          <w:color w:val="000000"/>
          <w:sz w:val="24"/>
          <w:szCs w:val="24"/>
          <w:lang w:eastAsia="en-GB"/>
        </w:rPr>
      </w:pPr>
      <w:r w:rsidRPr="007D65A4">
        <w:rPr>
          <w:rFonts w:ascii="Arial" w:eastAsia="Calibri" w:hAnsi="Arial" w:cs="Arial"/>
          <w:color w:val="000000"/>
          <w:sz w:val="24"/>
          <w:szCs w:val="24"/>
          <w:lang w:eastAsia="en-GB"/>
        </w:rPr>
        <w:t xml:space="preserve">5.4. </w:t>
      </w:r>
      <w:r w:rsidRPr="007D65A4">
        <w:rPr>
          <w:rFonts w:ascii="Arial" w:eastAsia="Arial" w:hAnsi="Arial" w:cs="Arial"/>
          <w:color w:val="000000"/>
          <w:sz w:val="24"/>
          <w:szCs w:val="24"/>
          <w:lang w:eastAsia="en-GB"/>
        </w:rPr>
        <w:t>The service provider must ensure that all staff are aware of the correct procedure and action to be taken in the event of a need</w:t>
      </w:r>
      <w:r w:rsidR="00817257">
        <w:rPr>
          <w:rFonts w:ascii="Arial" w:eastAsia="Arial" w:hAnsi="Arial" w:cs="Arial"/>
          <w:color w:val="000000"/>
          <w:sz w:val="24"/>
          <w:szCs w:val="24"/>
          <w:lang w:eastAsia="en-GB"/>
        </w:rPr>
        <w:t>le stick injury (</w:t>
      </w:r>
      <w:hyperlink r:id="rId20" w:history="1">
        <w:r w:rsidR="00817257" w:rsidRPr="00817257">
          <w:rPr>
            <w:rStyle w:val="Hyperlink"/>
            <w:rFonts w:ascii="Arial" w:eastAsia="Arial" w:hAnsi="Arial" w:cs="Arial"/>
            <w:sz w:val="24"/>
            <w:szCs w:val="24"/>
            <w:lang w:eastAsia="en-GB"/>
          </w:rPr>
          <w:t>see NHS Grampian Blood Borne Virus Community Exposure Guidance</w:t>
        </w:r>
      </w:hyperlink>
      <w:r w:rsidR="00817257">
        <w:rPr>
          <w:rFonts w:ascii="Arial" w:eastAsia="Arial" w:hAnsi="Arial" w:cs="Arial"/>
          <w:color w:val="000000"/>
          <w:sz w:val="24"/>
          <w:szCs w:val="24"/>
          <w:lang w:eastAsia="en-GB"/>
        </w:rPr>
        <w:t>). The Summary Flowchart</w:t>
      </w:r>
      <w:r w:rsidR="00C640AF">
        <w:rPr>
          <w:rFonts w:ascii="Arial" w:eastAsia="Arial" w:hAnsi="Arial" w:cs="Arial"/>
          <w:color w:val="000000"/>
          <w:sz w:val="24"/>
          <w:szCs w:val="24"/>
          <w:lang w:eastAsia="en-GB"/>
        </w:rPr>
        <w:t xml:space="preserve">- </w:t>
      </w:r>
      <w:r w:rsidRPr="007D65A4">
        <w:rPr>
          <w:rFonts w:ascii="Arial" w:eastAsia="Arial" w:hAnsi="Arial" w:cs="Arial"/>
          <w:color w:val="000000"/>
          <w:sz w:val="24"/>
          <w:szCs w:val="24"/>
          <w:lang w:eastAsia="en-GB"/>
        </w:rPr>
        <w:t xml:space="preserve">should be displayed in an area of the pharmacy where staff can easily access the information.  </w:t>
      </w:r>
    </w:p>
    <w:p w14:paraId="16CA210C" w14:textId="77777777" w:rsidR="00913D5E"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5.5.</w:t>
      </w:r>
      <w:r w:rsidRPr="007D65A4">
        <w:rPr>
          <w:rFonts w:ascii="Arial" w:eastAsia="Arial" w:hAnsi="Arial" w:cs="Arial"/>
          <w:color w:val="000000"/>
          <w:sz w:val="24"/>
          <w:szCs w:val="24"/>
          <w:lang w:eastAsia="en-GB"/>
        </w:rPr>
        <w:t xml:space="preserve"> In the unlikely event of a blood spill within the pharmacy, staff should follow current NHS Grampian Blood Spill guidance (Appendix </w:t>
      </w:r>
      <w:r w:rsidR="003335AC">
        <w:rPr>
          <w:rFonts w:ascii="Arial" w:eastAsia="Arial" w:hAnsi="Arial" w:cs="Arial"/>
          <w:color w:val="000000"/>
          <w:sz w:val="24"/>
          <w:szCs w:val="24"/>
          <w:lang w:eastAsia="en-GB"/>
        </w:rPr>
        <w:t>2</w:t>
      </w:r>
      <w:r w:rsidRPr="007D65A4">
        <w:rPr>
          <w:rFonts w:ascii="Arial" w:eastAsia="Arial" w:hAnsi="Arial" w:cs="Arial"/>
          <w:color w:val="000000"/>
          <w:sz w:val="24"/>
          <w:szCs w:val="24"/>
          <w:lang w:eastAsia="en-GB"/>
        </w:rPr>
        <w:t xml:space="preserve">). </w:t>
      </w:r>
    </w:p>
    <w:p w14:paraId="2B6435D3" w14:textId="77777777" w:rsidR="00E14BDC" w:rsidRDefault="00E14BDC" w:rsidP="00913D5E">
      <w:pPr>
        <w:spacing w:after="203" w:line="271" w:lineRule="auto"/>
        <w:jc w:val="both"/>
        <w:rPr>
          <w:rFonts w:ascii="Arial" w:eastAsia="Calibri" w:hAnsi="Arial" w:cs="Arial"/>
          <w:color w:val="000000"/>
          <w:sz w:val="24"/>
          <w:szCs w:val="24"/>
          <w:lang w:eastAsia="en-GB"/>
        </w:rPr>
      </w:pPr>
    </w:p>
    <w:p w14:paraId="2882E084" w14:textId="77777777" w:rsidR="00FB53A6" w:rsidRDefault="00FB53A6" w:rsidP="00913D5E">
      <w:pPr>
        <w:spacing w:after="203" w:line="271" w:lineRule="auto"/>
        <w:jc w:val="both"/>
        <w:rPr>
          <w:rFonts w:ascii="Arial" w:eastAsia="Calibri" w:hAnsi="Arial" w:cs="Arial"/>
          <w:color w:val="000000"/>
          <w:sz w:val="24"/>
          <w:szCs w:val="24"/>
          <w:lang w:eastAsia="en-GB"/>
        </w:rPr>
      </w:pPr>
    </w:p>
    <w:p w14:paraId="10D984B3" w14:textId="77777777" w:rsidR="00A42489" w:rsidRPr="007D65A4" w:rsidRDefault="00A42489" w:rsidP="00913D5E">
      <w:pPr>
        <w:spacing w:after="203" w:line="271" w:lineRule="auto"/>
        <w:jc w:val="both"/>
        <w:rPr>
          <w:rFonts w:ascii="Arial" w:eastAsia="Calibri" w:hAnsi="Arial" w:cs="Arial"/>
          <w:color w:val="000000"/>
          <w:sz w:val="24"/>
          <w:szCs w:val="24"/>
          <w:lang w:eastAsia="en-GB"/>
        </w:rPr>
      </w:pPr>
    </w:p>
    <w:p w14:paraId="5541E511" w14:textId="6617D102" w:rsidR="00913D5E" w:rsidRDefault="00913D5E" w:rsidP="00FF0B26">
      <w:pPr>
        <w:pStyle w:val="Heading1"/>
        <w:numPr>
          <w:ilvl w:val="0"/>
          <w:numId w:val="5"/>
        </w:numPr>
        <w:rPr>
          <w:rFonts w:ascii="Arial" w:eastAsia="Arial" w:hAnsi="Arial" w:cs="Arial"/>
          <w:b/>
          <w:color w:val="auto"/>
          <w:sz w:val="24"/>
          <w:szCs w:val="24"/>
          <w:lang w:eastAsia="en-GB"/>
        </w:rPr>
      </w:pPr>
      <w:bookmarkStart w:id="6" w:name="_Toc100326919"/>
      <w:r w:rsidRPr="00FF0B26">
        <w:rPr>
          <w:rFonts w:ascii="Arial" w:eastAsia="Arial" w:hAnsi="Arial" w:cs="Arial"/>
          <w:b/>
          <w:color w:val="auto"/>
          <w:sz w:val="24"/>
          <w:szCs w:val="24"/>
          <w:lang w:eastAsia="en-GB"/>
        </w:rPr>
        <w:t>Monitoring &amp; evaluation</w:t>
      </w:r>
      <w:bookmarkEnd w:id="6"/>
      <w:r w:rsidRPr="00FF0B26">
        <w:rPr>
          <w:rFonts w:ascii="Arial" w:eastAsia="Arial" w:hAnsi="Arial" w:cs="Arial"/>
          <w:b/>
          <w:color w:val="auto"/>
          <w:sz w:val="24"/>
          <w:szCs w:val="24"/>
          <w:lang w:eastAsia="en-GB"/>
        </w:rPr>
        <w:t xml:space="preserve"> </w:t>
      </w:r>
    </w:p>
    <w:p w14:paraId="46632F3B" w14:textId="77777777" w:rsidR="00FF0B26" w:rsidRPr="00FF0B26" w:rsidRDefault="00FF0B26" w:rsidP="00FF0B26">
      <w:pPr>
        <w:ind w:left="360"/>
        <w:rPr>
          <w:lang w:eastAsia="en-GB"/>
        </w:rPr>
      </w:pPr>
    </w:p>
    <w:p w14:paraId="5BFDA626"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6.1 It is a requirement of the service that appropriate records are kept and maintained by the </w:t>
      </w:r>
      <w:r w:rsidR="003335AC">
        <w:rPr>
          <w:rFonts w:ascii="Arial" w:eastAsia="Arial" w:hAnsi="Arial" w:cs="Arial"/>
          <w:color w:val="000000"/>
          <w:sz w:val="24"/>
          <w:szCs w:val="24"/>
          <w:lang w:eastAsia="en-GB"/>
        </w:rPr>
        <w:t>p</w:t>
      </w:r>
      <w:r w:rsidRPr="007D65A4">
        <w:rPr>
          <w:rFonts w:ascii="Arial" w:eastAsia="Arial" w:hAnsi="Arial" w:cs="Arial"/>
          <w:color w:val="000000"/>
          <w:sz w:val="24"/>
          <w:szCs w:val="24"/>
          <w:lang w:eastAsia="en-GB"/>
        </w:rPr>
        <w:t xml:space="preserve">harmacy </w:t>
      </w:r>
      <w:r w:rsidR="003335AC">
        <w:rPr>
          <w:rFonts w:ascii="Arial" w:eastAsia="Arial" w:hAnsi="Arial" w:cs="Arial"/>
          <w:color w:val="000000"/>
          <w:sz w:val="24"/>
          <w:szCs w:val="24"/>
          <w:lang w:eastAsia="en-GB"/>
        </w:rPr>
        <w:t>c</w:t>
      </w:r>
      <w:r w:rsidRPr="007D65A4">
        <w:rPr>
          <w:rFonts w:ascii="Arial" w:eastAsia="Arial" w:hAnsi="Arial" w:cs="Arial"/>
          <w:color w:val="000000"/>
          <w:sz w:val="24"/>
          <w:szCs w:val="24"/>
          <w:lang w:eastAsia="en-GB"/>
        </w:rPr>
        <w:t>ontractor, to enable verification of service provision and training undertaken by staff. These records may be used for information for internal and external audit and evaluation purposes.  For IEP the recording system is currently neo360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w:t>
      </w:r>
    </w:p>
    <w:p w14:paraId="2CDBEC01" w14:textId="4CCA2AF4"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6.2. NHS Grampian regularly monitors service provision across all</w:t>
      </w:r>
      <w:r w:rsidR="002E40E0">
        <w:rPr>
          <w:rFonts w:ascii="Arial" w:eastAsia="Arial" w:hAnsi="Arial" w:cs="Arial"/>
          <w:color w:val="000000"/>
          <w:sz w:val="24"/>
          <w:szCs w:val="24"/>
          <w:lang w:eastAsia="en-GB"/>
        </w:rPr>
        <w:t xml:space="preserve"> providers of IEP</w:t>
      </w:r>
      <w:r w:rsidRPr="007D65A4">
        <w:rPr>
          <w:rFonts w:ascii="Arial" w:eastAsia="Arial" w:hAnsi="Arial" w:cs="Arial"/>
          <w:color w:val="000000"/>
          <w:sz w:val="24"/>
          <w:szCs w:val="24"/>
          <w:lang w:eastAsia="en-GB"/>
        </w:rPr>
        <w:t xml:space="preserve">.  Data is submitted to </w:t>
      </w:r>
      <w:r w:rsidR="00816BEA">
        <w:rPr>
          <w:rFonts w:ascii="Arial" w:eastAsia="Arial" w:hAnsi="Arial" w:cs="Arial"/>
          <w:color w:val="000000"/>
          <w:sz w:val="24"/>
          <w:szCs w:val="24"/>
          <w:lang w:eastAsia="en-GB"/>
        </w:rPr>
        <w:t>Public Health Scotland data team</w:t>
      </w:r>
      <w:r w:rsidRPr="007D65A4">
        <w:rPr>
          <w:rFonts w:ascii="Arial" w:eastAsia="Arial" w:hAnsi="Arial" w:cs="Arial"/>
          <w:color w:val="000000"/>
          <w:sz w:val="24"/>
          <w:szCs w:val="24"/>
          <w:lang w:eastAsia="en-GB"/>
        </w:rPr>
        <w:t xml:space="preserve"> on an annual basis for national review and report.</w:t>
      </w:r>
    </w:p>
    <w:p w14:paraId="4DA89614" w14:textId="0A2C4466" w:rsidR="00E14BDC" w:rsidRPr="00E14BDC" w:rsidRDefault="00913D5E" w:rsidP="00E14BDC">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6.3. </w:t>
      </w:r>
      <w:r w:rsidR="00E14BDC">
        <w:rPr>
          <w:rFonts w:ascii="Arial" w:eastAsia="Arial" w:hAnsi="Arial" w:cs="Arial"/>
          <w:color w:val="000000"/>
          <w:sz w:val="24"/>
          <w:szCs w:val="24"/>
          <w:lang w:eastAsia="en-GB"/>
        </w:rPr>
        <w:t>Participating</w:t>
      </w:r>
      <w:r w:rsidRPr="007D65A4">
        <w:rPr>
          <w:rFonts w:ascii="Arial" w:eastAsia="Arial" w:hAnsi="Arial" w:cs="Arial"/>
          <w:color w:val="000000"/>
          <w:sz w:val="24"/>
          <w:szCs w:val="24"/>
          <w:lang w:eastAsia="en-GB"/>
        </w:rPr>
        <w:t xml:space="preserve"> pharmacies will be required to participate i</w:t>
      </w:r>
      <w:r w:rsidR="00E14BDC">
        <w:rPr>
          <w:rFonts w:ascii="Arial" w:eastAsia="Arial" w:hAnsi="Arial" w:cs="Arial"/>
          <w:color w:val="000000"/>
          <w:sz w:val="24"/>
          <w:szCs w:val="24"/>
          <w:lang w:eastAsia="en-GB"/>
        </w:rPr>
        <w:t xml:space="preserve">n service evaluation and audit, including but not limited to; use of neo360 at time of transaction, availability of all items at all times (including water for injection and foils). Payments will be </w:t>
      </w:r>
      <w:r w:rsidR="00E14BDC" w:rsidRPr="00E14BDC">
        <w:rPr>
          <w:rFonts w:ascii="Arial" w:eastAsia="Arial" w:hAnsi="Arial" w:cs="Arial"/>
          <w:color w:val="000000"/>
          <w:sz w:val="24"/>
          <w:szCs w:val="24"/>
          <w:lang w:eastAsia="en-GB"/>
        </w:rPr>
        <w:t>withheld if evidence otherwise.</w:t>
      </w:r>
    </w:p>
    <w:p w14:paraId="6932DF89" w14:textId="77777777" w:rsidR="00E14BDC" w:rsidRPr="007D65A4" w:rsidRDefault="00E14BDC" w:rsidP="00913D5E">
      <w:pPr>
        <w:spacing w:after="203" w:line="271" w:lineRule="auto"/>
        <w:ind w:left="10" w:hanging="10"/>
        <w:jc w:val="both"/>
        <w:rPr>
          <w:rFonts w:ascii="Arial" w:eastAsia="Calibri" w:hAnsi="Arial" w:cs="Arial"/>
          <w:color w:val="000000"/>
          <w:sz w:val="24"/>
          <w:szCs w:val="24"/>
          <w:lang w:eastAsia="en-GB"/>
        </w:rPr>
      </w:pPr>
    </w:p>
    <w:p w14:paraId="0B707ED1" w14:textId="58765085" w:rsidR="00913D5E" w:rsidRDefault="00FF0B26" w:rsidP="00FF0B26">
      <w:pPr>
        <w:pStyle w:val="Heading1"/>
        <w:rPr>
          <w:rFonts w:ascii="Arial" w:eastAsia="Arial" w:hAnsi="Arial" w:cs="Arial"/>
          <w:b/>
          <w:color w:val="auto"/>
          <w:sz w:val="24"/>
          <w:szCs w:val="28"/>
          <w:lang w:eastAsia="en-GB"/>
        </w:rPr>
      </w:pPr>
      <w:r>
        <w:rPr>
          <w:rFonts w:ascii="Arial" w:eastAsia="Arial" w:hAnsi="Arial" w:cs="Arial"/>
          <w:b/>
          <w:color w:val="auto"/>
          <w:sz w:val="24"/>
          <w:szCs w:val="28"/>
          <w:lang w:eastAsia="en-GB"/>
        </w:rPr>
        <w:t xml:space="preserve">     </w:t>
      </w:r>
      <w:bookmarkStart w:id="7" w:name="_Toc100326920"/>
      <w:r w:rsidR="00913D5E" w:rsidRPr="00FF0B26">
        <w:rPr>
          <w:rFonts w:ascii="Arial" w:eastAsia="Arial" w:hAnsi="Arial" w:cs="Arial"/>
          <w:b/>
          <w:color w:val="auto"/>
          <w:sz w:val="24"/>
          <w:szCs w:val="28"/>
          <w:lang w:eastAsia="en-GB"/>
        </w:rPr>
        <w:t>7. Claims and payment</w:t>
      </w:r>
      <w:bookmarkEnd w:id="7"/>
      <w:r w:rsidR="00913D5E" w:rsidRPr="00FF0B26">
        <w:rPr>
          <w:rFonts w:ascii="Arial" w:eastAsia="Arial" w:hAnsi="Arial" w:cs="Arial"/>
          <w:b/>
          <w:color w:val="auto"/>
          <w:sz w:val="24"/>
          <w:szCs w:val="28"/>
          <w:lang w:eastAsia="en-GB"/>
        </w:rPr>
        <w:t xml:space="preserve"> </w:t>
      </w:r>
    </w:p>
    <w:p w14:paraId="47DF3162" w14:textId="77777777" w:rsidR="00FF0B26" w:rsidRPr="00FF0B26" w:rsidRDefault="00FF0B26" w:rsidP="00FF0B26">
      <w:pPr>
        <w:rPr>
          <w:lang w:eastAsia="en-GB"/>
        </w:rPr>
      </w:pPr>
    </w:p>
    <w:p w14:paraId="75BDBDD6" w14:textId="009B8A27" w:rsidR="00913D5E" w:rsidRPr="007D65A4" w:rsidRDefault="00913D5E" w:rsidP="00913D5E">
      <w:p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7.1 </w:t>
      </w:r>
      <w:r w:rsidR="00D87862">
        <w:rPr>
          <w:rFonts w:ascii="Arial" w:eastAsia="Arial" w:hAnsi="Arial" w:cs="Arial"/>
          <w:color w:val="000000"/>
          <w:sz w:val="24"/>
          <w:szCs w:val="24"/>
          <w:lang w:eastAsia="en-GB"/>
        </w:rPr>
        <w:t>N</w:t>
      </w:r>
      <w:r w:rsidRPr="007D65A4">
        <w:rPr>
          <w:rFonts w:ascii="Arial" w:eastAsia="Arial" w:hAnsi="Arial" w:cs="Arial"/>
          <w:color w:val="000000"/>
          <w:sz w:val="24"/>
          <w:szCs w:val="24"/>
          <w:lang w:eastAsia="en-GB"/>
        </w:rPr>
        <w:t>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is the current approved IT system for IEP services on which all needle exchange transactions </w:t>
      </w:r>
      <w:r w:rsidR="001D1BFF">
        <w:rPr>
          <w:rFonts w:ascii="Arial" w:eastAsia="Arial" w:hAnsi="Arial" w:cs="Arial"/>
          <w:color w:val="000000"/>
          <w:sz w:val="24"/>
          <w:szCs w:val="24"/>
          <w:lang w:eastAsia="en-GB"/>
        </w:rPr>
        <w:t>must</w:t>
      </w:r>
      <w:r w:rsidRPr="007D65A4">
        <w:rPr>
          <w:rFonts w:ascii="Arial" w:eastAsia="Arial" w:hAnsi="Arial" w:cs="Arial"/>
          <w:color w:val="000000"/>
          <w:sz w:val="24"/>
          <w:szCs w:val="24"/>
          <w:lang w:eastAsia="en-GB"/>
        </w:rPr>
        <w:t xml:space="preserve"> be recorded at point of exchange.  NHSG </w:t>
      </w:r>
      <w:r w:rsidR="003335AC">
        <w:rPr>
          <w:rFonts w:ascii="Arial" w:eastAsia="Arial" w:hAnsi="Arial" w:cs="Arial"/>
          <w:color w:val="000000"/>
          <w:sz w:val="24"/>
          <w:szCs w:val="24"/>
          <w:lang w:eastAsia="en-GB"/>
        </w:rPr>
        <w:t>PCCT</w:t>
      </w:r>
      <w:r w:rsidRPr="007D65A4">
        <w:rPr>
          <w:rFonts w:ascii="Arial" w:eastAsia="Arial" w:hAnsi="Arial" w:cs="Arial"/>
          <w:color w:val="000000"/>
          <w:sz w:val="24"/>
          <w:szCs w:val="24"/>
          <w:lang w:eastAsia="en-GB"/>
        </w:rPr>
        <w:t xml:space="preserve"> generate an invoice for each contractor from neo360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on the 7</w:t>
      </w:r>
      <w:r w:rsidRPr="007D65A4">
        <w:rPr>
          <w:rFonts w:ascii="Arial" w:eastAsia="Arial" w:hAnsi="Arial" w:cs="Arial"/>
          <w:color w:val="000000"/>
          <w:sz w:val="24"/>
          <w:szCs w:val="24"/>
          <w:vertAlign w:val="superscript"/>
          <w:lang w:eastAsia="en-GB"/>
        </w:rPr>
        <w:t>th</w:t>
      </w:r>
      <w:r w:rsidRPr="007D65A4">
        <w:rPr>
          <w:rFonts w:ascii="Arial" w:eastAsia="Arial" w:hAnsi="Arial" w:cs="Arial"/>
          <w:color w:val="000000"/>
          <w:sz w:val="24"/>
          <w:szCs w:val="24"/>
          <w:lang w:eastAsia="en-GB"/>
        </w:rPr>
        <w:t xml:space="preserve"> of the following month. The service provider</w:t>
      </w:r>
      <w:r w:rsidR="001D1BFF">
        <w:rPr>
          <w:rFonts w:ascii="Arial" w:eastAsia="Arial" w:hAnsi="Arial" w:cs="Arial"/>
          <w:color w:val="000000"/>
          <w:sz w:val="24"/>
          <w:szCs w:val="24"/>
          <w:lang w:eastAsia="en-GB"/>
        </w:rPr>
        <w:t xml:space="preserve"> (community pharmacy)</w:t>
      </w:r>
      <w:r w:rsidRPr="007D65A4">
        <w:rPr>
          <w:rFonts w:ascii="Arial" w:eastAsia="Arial" w:hAnsi="Arial" w:cs="Arial"/>
          <w:color w:val="000000"/>
          <w:sz w:val="24"/>
          <w:szCs w:val="24"/>
          <w:lang w:eastAsia="en-GB"/>
        </w:rPr>
        <w:t xml:space="preserve"> must ensure that data is accurate prior to this date.  To do this: </w:t>
      </w:r>
    </w:p>
    <w:p w14:paraId="0B28B780"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Login to neo360 on pharmacy manager account</w:t>
      </w:r>
    </w:p>
    <w:p w14:paraId="34146D9C"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Select “reports”</w:t>
      </w:r>
    </w:p>
    <w:p w14:paraId="0EBDD7C9"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Select “</w:t>
      </w:r>
      <w:r w:rsidR="003335AC">
        <w:rPr>
          <w:rFonts w:ascii="Arial" w:eastAsia="Arial" w:hAnsi="Arial" w:cs="Arial"/>
          <w:color w:val="000000"/>
          <w:sz w:val="24"/>
          <w:szCs w:val="24"/>
          <w:lang w:eastAsia="en-GB"/>
        </w:rPr>
        <w:t>m</w:t>
      </w:r>
      <w:r w:rsidRPr="007D65A4">
        <w:rPr>
          <w:rFonts w:ascii="Arial" w:eastAsia="Arial" w:hAnsi="Arial" w:cs="Arial"/>
          <w:color w:val="000000"/>
          <w:sz w:val="24"/>
          <w:szCs w:val="24"/>
          <w:lang w:eastAsia="en-GB"/>
        </w:rPr>
        <w:t>onthly transactions” in needle exchange section</w:t>
      </w:r>
    </w:p>
    <w:p w14:paraId="240BF2E4"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Ensure date displayed is 1</w:t>
      </w:r>
      <w:r w:rsidRPr="007D65A4">
        <w:rPr>
          <w:rFonts w:ascii="Arial" w:eastAsia="Arial" w:hAnsi="Arial" w:cs="Arial"/>
          <w:color w:val="000000"/>
          <w:sz w:val="24"/>
          <w:szCs w:val="24"/>
          <w:vertAlign w:val="superscript"/>
          <w:lang w:eastAsia="en-GB"/>
        </w:rPr>
        <w:t>st</w:t>
      </w:r>
      <w:r w:rsidRPr="007D65A4">
        <w:rPr>
          <w:rFonts w:ascii="Arial" w:eastAsia="Arial" w:hAnsi="Arial" w:cs="Arial"/>
          <w:color w:val="000000"/>
          <w:sz w:val="24"/>
          <w:szCs w:val="24"/>
          <w:lang w:eastAsia="en-GB"/>
        </w:rPr>
        <w:t xml:space="preserve"> of the month you are looking to review</w:t>
      </w:r>
    </w:p>
    <w:p w14:paraId="7971E97E"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Tick “client reference code”</w:t>
      </w:r>
    </w:p>
    <w:p w14:paraId="221790B8" w14:textId="77777777" w:rsidR="00913D5E" w:rsidRPr="003335AC" w:rsidRDefault="003335AC" w:rsidP="00913D5E">
      <w:pPr>
        <w:numPr>
          <w:ilvl w:val="0"/>
          <w:numId w:val="3"/>
        </w:numPr>
        <w:spacing w:after="203" w:line="271" w:lineRule="auto"/>
        <w:contextualSpacing/>
        <w:jc w:val="both"/>
        <w:rPr>
          <w:rFonts w:ascii="Arial" w:eastAsia="Calibri" w:hAnsi="Arial" w:cs="Arial"/>
          <w:color w:val="000000"/>
          <w:sz w:val="24"/>
          <w:szCs w:val="24"/>
          <w:lang w:eastAsia="en-GB"/>
        </w:rPr>
      </w:pPr>
      <w:r>
        <w:rPr>
          <w:rFonts w:ascii="Arial" w:eastAsia="Arial" w:hAnsi="Arial" w:cs="Arial"/>
          <w:color w:val="000000"/>
          <w:sz w:val="24"/>
          <w:szCs w:val="24"/>
          <w:lang w:eastAsia="en-GB"/>
        </w:rPr>
        <w:t>Click on “g</w:t>
      </w:r>
      <w:r w:rsidR="00913D5E" w:rsidRPr="007D65A4">
        <w:rPr>
          <w:rFonts w:ascii="Arial" w:eastAsia="Arial" w:hAnsi="Arial" w:cs="Arial"/>
          <w:color w:val="000000"/>
          <w:sz w:val="24"/>
          <w:szCs w:val="24"/>
          <w:lang w:eastAsia="en-GB"/>
        </w:rPr>
        <w:t>enerate”</w:t>
      </w:r>
    </w:p>
    <w:p w14:paraId="7D17A5C0" w14:textId="77777777" w:rsidR="003335AC" w:rsidRPr="007D65A4" w:rsidRDefault="003335AC" w:rsidP="003335AC">
      <w:pPr>
        <w:spacing w:after="203" w:line="271" w:lineRule="auto"/>
        <w:ind w:left="720"/>
        <w:contextualSpacing/>
        <w:jc w:val="both"/>
        <w:rPr>
          <w:rFonts w:ascii="Arial" w:eastAsia="Calibri" w:hAnsi="Arial" w:cs="Arial"/>
          <w:color w:val="000000"/>
          <w:sz w:val="24"/>
          <w:szCs w:val="24"/>
          <w:lang w:eastAsia="en-GB"/>
        </w:rPr>
      </w:pPr>
    </w:p>
    <w:p w14:paraId="0F3EBED3" w14:textId="6811B2EA" w:rsidR="00913D5E" w:rsidRPr="007D65A4"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 xml:space="preserve">7.2 </w:t>
      </w:r>
      <w:r w:rsidRPr="007D65A4">
        <w:rPr>
          <w:rFonts w:ascii="Arial" w:eastAsia="Arial" w:hAnsi="Arial" w:cs="Arial"/>
          <w:color w:val="000000"/>
          <w:sz w:val="24"/>
          <w:szCs w:val="24"/>
          <w:lang w:eastAsia="en-GB"/>
        </w:rPr>
        <w:t xml:space="preserve">Any errors should be reported to the </w:t>
      </w:r>
      <w:r w:rsidR="00816BEA">
        <w:rPr>
          <w:rFonts w:ascii="Arial" w:eastAsia="Arial" w:hAnsi="Arial" w:cs="Arial"/>
          <w:color w:val="000000"/>
          <w:sz w:val="24"/>
          <w:szCs w:val="24"/>
          <w:lang w:eastAsia="en-GB"/>
        </w:rPr>
        <w:t>Pharmaceutical Care Services</w:t>
      </w:r>
      <w:r w:rsidRPr="007D65A4">
        <w:rPr>
          <w:rFonts w:ascii="Arial" w:eastAsia="Arial" w:hAnsi="Arial" w:cs="Arial"/>
          <w:color w:val="000000"/>
          <w:sz w:val="24"/>
          <w:szCs w:val="24"/>
          <w:lang w:eastAsia="en-GB"/>
        </w:rPr>
        <w:t xml:space="preserve"> (</w:t>
      </w:r>
      <w:hyperlink r:id="rId21" w:history="1">
        <w:r w:rsidR="00816BEA">
          <w:rPr>
            <w:rStyle w:val="Hyperlink"/>
            <w:rFonts w:ascii="Arial" w:eastAsia="Arial" w:hAnsi="Arial" w:cs="Arial"/>
            <w:sz w:val="24"/>
            <w:szCs w:val="24"/>
            <w:lang w:eastAsia="en-GB"/>
          </w:rPr>
          <w:t>gram.pharmaceutical</w:t>
        </w:r>
      </w:hyperlink>
      <w:r w:rsidR="00816BEA">
        <w:rPr>
          <w:rStyle w:val="Hyperlink"/>
          <w:rFonts w:ascii="Arial" w:eastAsia="Arial" w:hAnsi="Arial" w:cs="Arial"/>
          <w:sz w:val="24"/>
          <w:szCs w:val="24"/>
          <w:lang w:eastAsia="en-GB"/>
        </w:rPr>
        <w:t>careservices@nhs.scot</w:t>
      </w:r>
      <w:r w:rsidR="003335AC">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to amend. There is no requirement for contractors to submit a paper claim.   </w:t>
      </w:r>
    </w:p>
    <w:p w14:paraId="752B52BB" w14:textId="6CA10084"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Calibri" w:hAnsi="Arial" w:cs="Arial"/>
          <w:color w:val="000000"/>
          <w:sz w:val="24"/>
          <w:szCs w:val="24"/>
          <w:lang w:eastAsia="en-GB"/>
        </w:rPr>
        <w:t>7.3 Participating pharmacies will receive a monthly retainer f</w:t>
      </w:r>
      <w:r w:rsidR="00E14BDC">
        <w:rPr>
          <w:rFonts w:ascii="Arial" w:eastAsia="Calibri" w:hAnsi="Arial" w:cs="Arial"/>
          <w:color w:val="000000"/>
          <w:sz w:val="24"/>
          <w:szCs w:val="24"/>
          <w:lang w:eastAsia="en-GB"/>
        </w:rPr>
        <w:t xml:space="preserve">ee of £62.85 and will be paid £2.70 </w:t>
      </w:r>
      <w:r w:rsidRPr="007D65A4">
        <w:rPr>
          <w:rFonts w:ascii="Arial" w:eastAsia="Calibri" w:hAnsi="Arial" w:cs="Arial"/>
          <w:color w:val="000000"/>
          <w:sz w:val="24"/>
          <w:szCs w:val="24"/>
          <w:lang w:eastAsia="en-GB"/>
        </w:rPr>
        <w:t>per client transaction</w:t>
      </w:r>
    </w:p>
    <w:p w14:paraId="1A11C4F9" w14:textId="77777777" w:rsidR="00913D5E"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lastRenderedPageBreak/>
        <w:t xml:space="preserve">7.4 </w:t>
      </w:r>
      <w:r w:rsidRPr="007D65A4">
        <w:rPr>
          <w:rFonts w:ascii="Arial" w:eastAsia="Arial" w:hAnsi="Arial" w:cs="Arial"/>
          <w:color w:val="000000"/>
          <w:sz w:val="24"/>
          <w:szCs w:val="24"/>
          <w:lang w:eastAsia="en-GB"/>
        </w:rPr>
        <w:t xml:space="preserve">Pharmacies should monitor the reimbursement they have received for the service and raise any concerns within 3 months of when payment should have been received.  Any claim queries raised after this time will be deemed as an historical claim and will only be considered by the Pharmacy Performance and Governance Group for payment if information detailing why the issue wasn’t raised earlier is supplied.  </w:t>
      </w:r>
    </w:p>
    <w:p w14:paraId="779DA7C9" w14:textId="77777777" w:rsidR="00E14BDC" w:rsidRPr="007D65A4" w:rsidRDefault="00E14BDC" w:rsidP="00913D5E">
      <w:pPr>
        <w:spacing w:after="203" w:line="271" w:lineRule="auto"/>
        <w:jc w:val="both"/>
        <w:rPr>
          <w:rFonts w:ascii="Arial" w:eastAsia="Calibri" w:hAnsi="Arial" w:cs="Arial"/>
          <w:color w:val="000000"/>
          <w:sz w:val="24"/>
          <w:szCs w:val="24"/>
          <w:lang w:eastAsia="en-GB"/>
        </w:rPr>
      </w:pPr>
    </w:p>
    <w:p w14:paraId="36BE53CF" w14:textId="77777777" w:rsidR="00913D5E" w:rsidRDefault="003335AC" w:rsidP="000E647E">
      <w:pPr>
        <w:pStyle w:val="Heading1"/>
        <w:ind w:firstLine="720"/>
        <w:rPr>
          <w:rFonts w:ascii="Arial" w:eastAsia="Arial" w:hAnsi="Arial" w:cs="Arial"/>
          <w:b/>
          <w:color w:val="auto"/>
          <w:sz w:val="24"/>
          <w:lang w:eastAsia="en-GB"/>
        </w:rPr>
      </w:pPr>
      <w:bookmarkStart w:id="8" w:name="_Toc100326921"/>
      <w:r w:rsidRPr="00FF0B26">
        <w:rPr>
          <w:rFonts w:ascii="Arial" w:eastAsia="Arial" w:hAnsi="Arial" w:cs="Arial"/>
          <w:b/>
          <w:color w:val="auto"/>
          <w:sz w:val="24"/>
          <w:lang w:eastAsia="en-GB"/>
        </w:rPr>
        <w:t xml:space="preserve">8. </w:t>
      </w:r>
      <w:r w:rsidR="00913D5E" w:rsidRPr="00FF0B26">
        <w:rPr>
          <w:rFonts w:ascii="Arial" w:eastAsia="Arial" w:hAnsi="Arial" w:cs="Arial"/>
          <w:b/>
          <w:color w:val="auto"/>
          <w:sz w:val="24"/>
          <w:lang w:eastAsia="en-GB"/>
        </w:rPr>
        <w:t>References</w:t>
      </w:r>
      <w:bookmarkEnd w:id="8"/>
      <w:r w:rsidR="00913D5E" w:rsidRPr="00FF0B26">
        <w:rPr>
          <w:rFonts w:ascii="Arial" w:eastAsia="Arial" w:hAnsi="Arial" w:cs="Arial"/>
          <w:b/>
          <w:color w:val="auto"/>
          <w:sz w:val="24"/>
          <w:lang w:eastAsia="en-GB"/>
        </w:rPr>
        <w:t xml:space="preserve"> </w:t>
      </w:r>
    </w:p>
    <w:p w14:paraId="44A45202" w14:textId="77777777" w:rsidR="00FF0B26" w:rsidRPr="00FF0B26" w:rsidRDefault="00FF0B26" w:rsidP="00FF0B26">
      <w:pPr>
        <w:rPr>
          <w:lang w:eastAsia="en-GB"/>
        </w:rPr>
      </w:pPr>
    </w:p>
    <w:p w14:paraId="3EA1ED63" w14:textId="335810E2" w:rsidR="00913D5E" w:rsidRPr="007D65A4" w:rsidRDefault="00913D5E" w:rsidP="00D87862">
      <w:pPr>
        <w:spacing w:after="203" w:line="271" w:lineRule="auto"/>
        <w:ind w:left="10" w:hanging="10"/>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Scottish Government (2010). Guidelines for services providing injecting equipment: Best practice recommendations for commissioners and injecting equipment provision (IEP) services in Scotland.  Available from: </w:t>
      </w:r>
      <w:hyperlink r:id="rId22" w:history="1">
        <w:r w:rsidR="00D87862" w:rsidRPr="007475B4">
          <w:rPr>
            <w:rStyle w:val="Hyperlink"/>
            <w:rFonts w:ascii="Arial" w:eastAsia="Arial" w:hAnsi="Arial" w:cs="Arial"/>
            <w:sz w:val="24"/>
            <w:szCs w:val="24"/>
            <w:u w:color="0000FF"/>
            <w:lang w:eastAsia="en-GB"/>
          </w:rPr>
          <w:t>www.gov.scot/Publications/2010/03/29165055/0</w:t>
        </w:r>
      </w:hyperlink>
      <w:hyperlink r:id="rId23">
        <w:r w:rsidRPr="007D65A4">
          <w:rPr>
            <w:rFonts w:ascii="Arial" w:eastAsia="Arial" w:hAnsi="Arial" w:cs="Arial"/>
            <w:color w:val="000000"/>
            <w:sz w:val="24"/>
            <w:szCs w:val="24"/>
            <w:lang w:eastAsia="en-GB"/>
          </w:rPr>
          <w:t xml:space="preserve"> </w:t>
        </w:r>
      </w:hyperlink>
      <w:r w:rsidRPr="007D65A4">
        <w:rPr>
          <w:rFonts w:ascii="Arial" w:eastAsia="Arial" w:hAnsi="Arial" w:cs="Arial"/>
          <w:color w:val="000000"/>
          <w:sz w:val="24"/>
          <w:szCs w:val="24"/>
          <w:lang w:eastAsia="en-GB"/>
        </w:rPr>
        <w:t xml:space="preserve"> </w:t>
      </w:r>
    </w:p>
    <w:p w14:paraId="651CC9DA"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1C7896B3"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593A1716"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24947A77"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6F2AE80A"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5C14CC68"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24F28687"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071FAD3B"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2E06F8C4" w14:textId="77777777" w:rsidR="00DB24BB" w:rsidRDefault="00DB24BB" w:rsidP="00913D5E">
      <w:pPr>
        <w:spacing w:after="203" w:line="271" w:lineRule="auto"/>
        <w:ind w:left="10" w:hanging="10"/>
        <w:rPr>
          <w:rFonts w:ascii="Arial" w:eastAsia="Arial" w:hAnsi="Arial" w:cs="Arial"/>
          <w:color w:val="000000"/>
          <w:sz w:val="24"/>
          <w:szCs w:val="24"/>
          <w:lang w:eastAsia="en-GB"/>
        </w:rPr>
        <w:sectPr w:rsidR="00DB24BB">
          <w:headerReference w:type="default" r:id="rId24"/>
          <w:footerReference w:type="even" r:id="rId25"/>
          <w:footerReference w:type="default" r:id="rId26"/>
          <w:footerReference w:type="first" r:id="rId27"/>
          <w:pgSz w:w="11906" w:h="16838"/>
          <w:pgMar w:top="1440" w:right="1440" w:bottom="1440" w:left="1440" w:header="708" w:footer="708" w:gutter="0"/>
          <w:cols w:space="708"/>
          <w:docGrid w:linePitch="360"/>
        </w:sectPr>
      </w:pPr>
    </w:p>
    <w:p w14:paraId="0B67107B" w14:textId="6AC4A17D" w:rsidR="00DB24BB" w:rsidRPr="00DB24BB" w:rsidRDefault="00FF0B26" w:rsidP="00FF0B26">
      <w:pPr>
        <w:pStyle w:val="Heading1"/>
        <w:rPr>
          <w:rFonts w:ascii="Arial" w:eastAsia="Times New Roman" w:hAnsi="Arial" w:cs="Times New Roman"/>
          <w:b/>
          <w:color w:val="2F5496" w:themeColor="accent5" w:themeShade="BF"/>
          <w:sz w:val="20"/>
          <w:szCs w:val="20"/>
        </w:rPr>
      </w:pPr>
      <w:bookmarkStart w:id="9" w:name="_Toc100326922"/>
      <w:r w:rsidRPr="00FF0B26">
        <w:rPr>
          <w:rFonts w:ascii="Arial" w:hAnsi="Arial" w:cs="Arial"/>
          <w:b/>
          <w:color w:val="auto"/>
          <w:sz w:val="24"/>
        </w:rPr>
        <w:lastRenderedPageBreak/>
        <w:t>Appendix 1</w:t>
      </w:r>
      <w:r>
        <w:rPr>
          <w:rFonts w:ascii="Arial" w:hAnsi="Arial" w:cs="Arial"/>
          <w:b/>
          <w:color w:val="auto"/>
          <w:sz w:val="24"/>
        </w:rPr>
        <w:t xml:space="preserve"> – </w:t>
      </w:r>
      <w:r w:rsidRPr="00FF0B26">
        <w:rPr>
          <w:rFonts w:ascii="Arial" w:eastAsia="Times New Roman" w:hAnsi="Arial" w:cs="Arial"/>
          <w:b/>
          <w:color w:val="auto"/>
          <w:sz w:val="24"/>
          <w:szCs w:val="20"/>
        </w:rPr>
        <w:t>Current IEP Providers</w:t>
      </w:r>
      <w:bookmarkEnd w:id="9"/>
    </w:p>
    <w:p w14:paraId="0BEFF529" w14:textId="77777777" w:rsidR="00DB24BB" w:rsidRPr="00DB24BB" w:rsidRDefault="00DB24BB" w:rsidP="00DB24BB">
      <w:pPr>
        <w:tabs>
          <w:tab w:val="left" w:pos="2977"/>
          <w:tab w:val="left" w:pos="7655"/>
        </w:tabs>
        <w:spacing w:after="0" w:line="240" w:lineRule="auto"/>
        <w:rPr>
          <w:rFonts w:ascii="Arial" w:eastAsia="Times New Roman" w:hAnsi="Arial" w:cs="Times New Roman"/>
          <w:b/>
          <w:color w:val="2F5496" w:themeColor="accent5" w:themeShade="BF"/>
          <w:sz w:val="20"/>
          <w:szCs w:val="20"/>
        </w:rPr>
      </w:pPr>
    </w:p>
    <w:p w14:paraId="0F9CDB66" w14:textId="77777777" w:rsidR="00DB24BB" w:rsidRPr="00DB24BB" w:rsidRDefault="00DB24BB" w:rsidP="00DB24BB">
      <w:pPr>
        <w:tabs>
          <w:tab w:val="left" w:pos="2977"/>
          <w:tab w:val="left" w:pos="7655"/>
        </w:tabs>
        <w:spacing w:after="0" w:line="240" w:lineRule="auto"/>
        <w:rPr>
          <w:rFonts w:ascii="Arial" w:eastAsia="Times New Roman" w:hAnsi="Arial" w:cs="Times New Roman"/>
          <w:b/>
          <w:color w:val="2F5496" w:themeColor="accent5" w:themeShade="BF"/>
          <w:sz w:val="20"/>
          <w:szCs w:val="20"/>
        </w:rPr>
      </w:pPr>
    </w:p>
    <w:p w14:paraId="224CDD3F" w14:textId="77777777" w:rsidR="00B05339" w:rsidRPr="00B05339" w:rsidRDefault="00B05339" w:rsidP="00B05339">
      <w:pPr>
        <w:tabs>
          <w:tab w:val="left" w:pos="2977"/>
          <w:tab w:val="left" w:pos="7655"/>
        </w:tabs>
        <w:spacing w:after="0" w:line="240" w:lineRule="auto"/>
        <w:rPr>
          <w:rFonts w:ascii="Arial" w:eastAsia="Times New Roman" w:hAnsi="Arial" w:cs="Arial"/>
          <w:b/>
          <w:color w:val="31849B"/>
        </w:rPr>
      </w:pPr>
      <w:r w:rsidRPr="00B05339">
        <w:rPr>
          <w:rFonts w:ascii="Arial" w:eastAsia="Times New Roman" w:hAnsi="Arial" w:cs="Arial"/>
          <w:b/>
          <w:color w:val="31849B"/>
        </w:rPr>
        <w:t>ABERDEEN CITY</w:t>
      </w:r>
    </w:p>
    <w:p w14:paraId="79D08DE1" w14:textId="77777777" w:rsidR="00B05339" w:rsidRPr="00B05339" w:rsidRDefault="00B05339" w:rsidP="00B05339">
      <w:pPr>
        <w:tabs>
          <w:tab w:val="left" w:pos="2977"/>
          <w:tab w:val="left" w:pos="7655"/>
        </w:tabs>
        <w:spacing w:after="0" w:line="240" w:lineRule="auto"/>
        <w:rPr>
          <w:rFonts w:ascii="Arial" w:eastAsia="Times New Roman" w:hAnsi="Arial" w:cs="Arial"/>
          <w:b/>
        </w:rPr>
      </w:pPr>
    </w:p>
    <w:p w14:paraId="50DFE254" w14:textId="6112C24F" w:rsidR="00B05339" w:rsidRPr="00B05339" w:rsidRDefault="00B05339" w:rsidP="00B05339">
      <w:pPr>
        <w:tabs>
          <w:tab w:val="left" w:pos="2977"/>
          <w:tab w:val="left" w:pos="3261"/>
          <w:tab w:val="left" w:pos="8222"/>
        </w:tabs>
        <w:spacing w:after="0" w:line="240" w:lineRule="auto"/>
        <w:rPr>
          <w:rFonts w:ascii="Arial" w:eastAsia="Times New Roman" w:hAnsi="Arial" w:cs="Arial"/>
          <w:b/>
          <w:i/>
        </w:rPr>
      </w:pPr>
      <w:r w:rsidRPr="00B05339">
        <w:rPr>
          <w:rFonts w:ascii="Arial" w:eastAsia="Times New Roman" w:hAnsi="Arial" w:cs="Arial"/>
          <w:b/>
          <w:i/>
        </w:rPr>
        <w:t>Alcohol and Drugs Action</w:t>
      </w:r>
      <w:r>
        <w:rPr>
          <w:rFonts w:ascii="Arial" w:eastAsia="Times New Roman" w:hAnsi="Arial" w:cs="Arial"/>
          <w:b/>
          <w:i/>
        </w:rPr>
        <w:t xml:space="preserve">, </w:t>
      </w:r>
      <w:r w:rsidRPr="00B05339">
        <w:rPr>
          <w:rFonts w:ascii="Arial" w:eastAsia="Times New Roman" w:hAnsi="Arial" w:cs="Arial"/>
          <w:b/>
          <w:i/>
        </w:rPr>
        <w:t xml:space="preserve">7 </w:t>
      </w:r>
      <w:proofErr w:type="spellStart"/>
      <w:r w:rsidRPr="00B05339">
        <w:rPr>
          <w:rFonts w:ascii="Arial" w:eastAsia="Times New Roman" w:hAnsi="Arial" w:cs="Arial"/>
          <w:b/>
          <w:i/>
        </w:rPr>
        <w:t>Hadden</w:t>
      </w:r>
      <w:proofErr w:type="spellEnd"/>
      <w:r w:rsidRPr="00B05339">
        <w:rPr>
          <w:rFonts w:ascii="Arial" w:eastAsia="Times New Roman" w:hAnsi="Arial" w:cs="Arial"/>
          <w:b/>
          <w:i/>
        </w:rPr>
        <w:t xml:space="preserve"> Street, Aberdeen, AB11 6NU.  Freephone: 03333 448355</w:t>
      </w:r>
    </w:p>
    <w:p w14:paraId="37FA9871" w14:textId="0FF44F7A" w:rsidR="00B05339" w:rsidRPr="00B05339" w:rsidRDefault="00B05339" w:rsidP="00B05339">
      <w:pPr>
        <w:tabs>
          <w:tab w:val="left" w:pos="2977"/>
          <w:tab w:val="left" w:pos="3261"/>
          <w:tab w:val="left" w:pos="8222"/>
        </w:tabs>
        <w:spacing w:after="0" w:line="240" w:lineRule="auto"/>
        <w:rPr>
          <w:rFonts w:ascii="Arial" w:eastAsia="Times New Roman" w:hAnsi="Arial" w:cs="Arial"/>
          <w:b/>
          <w:i/>
        </w:rPr>
      </w:pPr>
      <w:r w:rsidRPr="00B05339">
        <w:rPr>
          <w:rFonts w:ascii="Arial" w:eastAsia="Times New Roman" w:hAnsi="Arial" w:cs="Arial"/>
          <w:b/>
          <w:i/>
        </w:rPr>
        <w:tab/>
        <w:t xml:space="preserve">                                                                 Helpline:</w:t>
      </w:r>
      <w:r w:rsidR="00A2781B">
        <w:rPr>
          <w:rFonts w:ascii="Arial" w:eastAsia="Times New Roman" w:hAnsi="Arial" w:cs="Arial"/>
          <w:b/>
          <w:i/>
        </w:rPr>
        <w:t xml:space="preserve"> </w:t>
      </w:r>
      <w:r w:rsidRPr="00B05339">
        <w:rPr>
          <w:rFonts w:ascii="Arial" w:eastAsia="Times New Roman" w:hAnsi="Arial" w:cs="Arial"/>
          <w:b/>
          <w:i/>
        </w:rPr>
        <w:t>(01224) 594700</w:t>
      </w:r>
    </w:p>
    <w:p w14:paraId="23B6FE6B" w14:textId="77777777" w:rsidR="00B05339" w:rsidRPr="00B05339" w:rsidRDefault="00B05339" w:rsidP="00B05339">
      <w:pPr>
        <w:tabs>
          <w:tab w:val="left" w:pos="2977"/>
          <w:tab w:val="left" w:pos="3261"/>
          <w:tab w:val="left" w:pos="8222"/>
        </w:tabs>
        <w:spacing w:after="0" w:line="240" w:lineRule="auto"/>
        <w:rPr>
          <w:rFonts w:ascii="Arial" w:eastAsia="Times New Roman" w:hAnsi="Arial" w:cs="Arial"/>
          <w:b/>
          <w:i/>
        </w:rPr>
      </w:pPr>
    </w:p>
    <w:p w14:paraId="3E4B20C5"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Bucksburn</w:t>
      </w:r>
      <w:proofErr w:type="spellEnd"/>
      <w:r w:rsidRPr="00B05339">
        <w:rPr>
          <w:rFonts w:ascii="Arial" w:eastAsia="Times New Roman" w:hAnsi="Arial" w:cs="Arial"/>
        </w:rPr>
        <w:t xml:space="preserve"> Pharmacy</w:t>
      </w:r>
      <w:r w:rsidRPr="00B05339">
        <w:rPr>
          <w:rFonts w:ascii="Arial" w:eastAsia="Times New Roman" w:hAnsi="Arial" w:cs="Arial"/>
        </w:rPr>
        <w:tab/>
        <w:t xml:space="preserve">9-11 </w:t>
      </w:r>
      <w:proofErr w:type="spellStart"/>
      <w:r w:rsidRPr="00B05339">
        <w:rPr>
          <w:rFonts w:ascii="Arial" w:eastAsia="Times New Roman" w:hAnsi="Arial" w:cs="Arial"/>
        </w:rPr>
        <w:t>Inverurie</w:t>
      </w:r>
      <w:proofErr w:type="spellEnd"/>
      <w:r w:rsidRPr="00B05339">
        <w:rPr>
          <w:rFonts w:ascii="Arial" w:eastAsia="Times New Roman" w:hAnsi="Arial" w:cs="Arial"/>
        </w:rPr>
        <w:t xml:space="preserve"> Rd, </w:t>
      </w:r>
      <w:proofErr w:type="spellStart"/>
      <w:r w:rsidRPr="00B05339">
        <w:rPr>
          <w:rFonts w:ascii="Arial" w:eastAsia="Times New Roman" w:hAnsi="Arial" w:cs="Arial"/>
        </w:rPr>
        <w:t>Bucksburn</w:t>
      </w:r>
      <w:proofErr w:type="spellEnd"/>
      <w:r w:rsidRPr="00B05339">
        <w:rPr>
          <w:rFonts w:ascii="Arial" w:eastAsia="Times New Roman" w:hAnsi="Arial" w:cs="Arial"/>
        </w:rPr>
        <w:t>, Aberdeen AB21 9LJ</w:t>
      </w:r>
      <w:r w:rsidRPr="00B05339">
        <w:rPr>
          <w:rFonts w:ascii="Arial" w:eastAsia="Times New Roman" w:hAnsi="Arial" w:cs="Arial"/>
        </w:rPr>
        <w:tab/>
        <w:t>(01224) 714476</w:t>
      </w:r>
    </w:p>
    <w:p w14:paraId="6334ED7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088095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Clear Pharmacy</w:t>
      </w:r>
      <w:r w:rsidRPr="00B05339">
        <w:rPr>
          <w:rFonts w:ascii="Arial" w:eastAsia="Times New Roman" w:hAnsi="Arial" w:cs="Arial"/>
        </w:rPr>
        <w:tab/>
        <w:t xml:space="preserve">3 Alford Place, Aberdeen, AB10 1YD. </w:t>
      </w:r>
      <w:r w:rsidRPr="00B05339">
        <w:rPr>
          <w:rFonts w:ascii="Arial" w:eastAsia="Times New Roman" w:hAnsi="Arial" w:cs="Arial"/>
        </w:rPr>
        <w:tab/>
        <w:t>(01224) 646325</w:t>
      </w:r>
    </w:p>
    <w:p w14:paraId="7DDC01A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C38982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Dickies Pharmacy</w:t>
      </w:r>
      <w:r w:rsidRPr="00B05339">
        <w:rPr>
          <w:rFonts w:ascii="Arial" w:eastAsia="Times New Roman" w:hAnsi="Arial" w:cs="Arial"/>
        </w:rPr>
        <w:tab/>
        <w:t>44 Moir Green, Northfield, Aberdeen, AB16 7GS</w:t>
      </w:r>
      <w:r w:rsidRPr="00B05339">
        <w:rPr>
          <w:rFonts w:ascii="Arial" w:eastAsia="Times New Roman" w:hAnsi="Arial" w:cs="Arial"/>
        </w:rPr>
        <w:tab/>
        <w:t>(01224) 697978</w:t>
      </w:r>
    </w:p>
    <w:p w14:paraId="2232A50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BF1DDA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Douglas Dickie Chemist </w:t>
      </w:r>
      <w:r w:rsidRPr="00B05339">
        <w:rPr>
          <w:rFonts w:ascii="Arial" w:eastAsia="Times New Roman" w:hAnsi="Arial" w:cs="Arial"/>
        </w:rPr>
        <w:tab/>
        <w:t xml:space="preserve">96 Victoria Road, </w:t>
      </w:r>
      <w:proofErr w:type="spellStart"/>
      <w:r w:rsidRPr="00B05339">
        <w:rPr>
          <w:rFonts w:ascii="Arial" w:eastAsia="Times New Roman" w:hAnsi="Arial" w:cs="Arial"/>
        </w:rPr>
        <w:t>Torry</w:t>
      </w:r>
      <w:proofErr w:type="spellEnd"/>
      <w:r w:rsidRPr="00B05339">
        <w:rPr>
          <w:rFonts w:ascii="Arial" w:eastAsia="Times New Roman" w:hAnsi="Arial" w:cs="Arial"/>
        </w:rPr>
        <w:t xml:space="preserve">, Aberdeen, AB11 9DU </w:t>
      </w:r>
      <w:r w:rsidRPr="00B05339">
        <w:rPr>
          <w:rFonts w:ascii="Arial" w:eastAsia="Times New Roman" w:hAnsi="Arial" w:cs="Arial"/>
        </w:rPr>
        <w:tab/>
        <w:t xml:space="preserve">(01224) 878459 </w:t>
      </w:r>
    </w:p>
    <w:p w14:paraId="58D2116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 </w:t>
      </w:r>
      <w:r w:rsidRPr="00B05339">
        <w:rPr>
          <w:rFonts w:ascii="Arial" w:eastAsia="Times New Roman" w:hAnsi="Arial" w:cs="Arial"/>
        </w:rPr>
        <w:br/>
        <w:t>Dickies Pharmacy</w:t>
      </w:r>
      <w:r w:rsidRPr="00B05339">
        <w:rPr>
          <w:rFonts w:ascii="Arial" w:eastAsia="Times New Roman" w:hAnsi="Arial" w:cs="Arial"/>
        </w:rPr>
        <w:tab/>
        <w:t>9 Victoria Street, Dyce, Aberdeen, AB21 7AU</w:t>
      </w:r>
      <w:r w:rsidRPr="00B05339">
        <w:rPr>
          <w:rFonts w:ascii="Arial" w:eastAsia="Times New Roman" w:hAnsi="Arial" w:cs="Arial"/>
        </w:rPr>
        <w:tab/>
        <w:t>(01224) 722275</w:t>
      </w:r>
    </w:p>
    <w:p w14:paraId="0DF2C1A3"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34FB518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Ferryhill</w:t>
      </w:r>
      <w:proofErr w:type="spellEnd"/>
      <w:r w:rsidRPr="00B05339">
        <w:rPr>
          <w:rFonts w:ascii="Arial" w:eastAsia="Times New Roman" w:hAnsi="Arial" w:cs="Arial"/>
        </w:rPr>
        <w:t xml:space="preserve"> Pharmacy </w:t>
      </w:r>
      <w:r w:rsidRPr="00B05339">
        <w:rPr>
          <w:rFonts w:ascii="Arial" w:eastAsia="Times New Roman" w:hAnsi="Arial" w:cs="Arial"/>
        </w:rPr>
        <w:tab/>
        <w:t>9 Millburn Street, Aberdeen, AB11 6SS</w:t>
      </w:r>
      <w:r w:rsidRPr="00B05339">
        <w:rPr>
          <w:rFonts w:ascii="Arial" w:eastAsia="Times New Roman" w:hAnsi="Arial" w:cs="Arial"/>
        </w:rPr>
        <w:tab/>
        <w:t>(01224) 580950</w:t>
      </w:r>
    </w:p>
    <w:p w14:paraId="28743EB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E9646E0"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Gardner Drive Pharmacy</w:t>
      </w:r>
      <w:r w:rsidRPr="00B05339">
        <w:rPr>
          <w:rFonts w:ascii="Arial" w:eastAsia="Times New Roman" w:hAnsi="Arial" w:cs="Arial"/>
        </w:rPr>
        <w:tab/>
        <w:t xml:space="preserve">68 Gardner Drive, </w:t>
      </w:r>
      <w:proofErr w:type="spellStart"/>
      <w:r w:rsidRPr="00B05339">
        <w:rPr>
          <w:rFonts w:ascii="Arial" w:eastAsia="Times New Roman" w:hAnsi="Arial" w:cs="Arial"/>
        </w:rPr>
        <w:t>Kincorth</w:t>
      </w:r>
      <w:proofErr w:type="spellEnd"/>
      <w:r w:rsidRPr="00B05339">
        <w:rPr>
          <w:rFonts w:ascii="Arial" w:eastAsia="Times New Roman" w:hAnsi="Arial" w:cs="Arial"/>
        </w:rPr>
        <w:t xml:space="preserve">, Aberdeen, AB12 5SD </w:t>
      </w:r>
      <w:r w:rsidRPr="00B05339">
        <w:rPr>
          <w:rFonts w:ascii="Arial" w:eastAsia="Times New Roman" w:hAnsi="Arial" w:cs="Arial"/>
        </w:rPr>
        <w:tab/>
        <w:t>(01224) 874608</w:t>
      </w:r>
    </w:p>
    <w:p w14:paraId="3629BDC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A62D3F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Holburn</w:t>
      </w:r>
      <w:proofErr w:type="spellEnd"/>
      <w:r w:rsidRPr="00B05339">
        <w:rPr>
          <w:rFonts w:ascii="Arial" w:eastAsia="Times New Roman" w:hAnsi="Arial" w:cs="Arial"/>
        </w:rPr>
        <w:t xml:space="preserve"> Pharmacy</w:t>
      </w:r>
      <w:r w:rsidRPr="00B05339">
        <w:rPr>
          <w:rFonts w:ascii="Arial" w:eastAsia="Times New Roman" w:hAnsi="Arial" w:cs="Arial"/>
        </w:rPr>
        <w:tab/>
        <w:t xml:space="preserve">560 </w:t>
      </w:r>
      <w:proofErr w:type="spellStart"/>
      <w:r w:rsidRPr="00B05339">
        <w:rPr>
          <w:rFonts w:ascii="Arial" w:eastAsia="Times New Roman" w:hAnsi="Arial" w:cs="Arial"/>
        </w:rPr>
        <w:t>Holburn</w:t>
      </w:r>
      <w:proofErr w:type="spellEnd"/>
      <w:r w:rsidRPr="00B05339">
        <w:rPr>
          <w:rFonts w:ascii="Arial" w:eastAsia="Times New Roman" w:hAnsi="Arial" w:cs="Arial"/>
        </w:rPr>
        <w:t xml:space="preserve"> Street, Aberdeen, AB10 7LJ </w:t>
      </w:r>
      <w:r w:rsidRPr="00B05339">
        <w:rPr>
          <w:rFonts w:ascii="Arial" w:eastAsia="Times New Roman" w:hAnsi="Arial" w:cs="Arial"/>
        </w:rPr>
        <w:tab/>
        <w:t>(01224) 581685</w:t>
      </w:r>
    </w:p>
    <w:p w14:paraId="3C6B5013"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BEBC78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John Ross Chemists </w:t>
      </w:r>
      <w:r w:rsidRPr="00B05339">
        <w:rPr>
          <w:rFonts w:ascii="Arial" w:eastAsia="Times New Roman" w:hAnsi="Arial" w:cs="Arial"/>
        </w:rPr>
        <w:tab/>
        <w:t xml:space="preserve">109 Hayton Road, </w:t>
      </w:r>
      <w:proofErr w:type="spellStart"/>
      <w:r w:rsidRPr="00B05339">
        <w:rPr>
          <w:rFonts w:ascii="Arial" w:eastAsia="Times New Roman" w:hAnsi="Arial" w:cs="Arial"/>
        </w:rPr>
        <w:t>Tillydrone</w:t>
      </w:r>
      <w:proofErr w:type="spellEnd"/>
      <w:r w:rsidRPr="00B05339">
        <w:rPr>
          <w:rFonts w:ascii="Arial" w:eastAsia="Times New Roman" w:hAnsi="Arial" w:cs="Arial"/>
        </w:rPr>
        <w:t xml:space="preserve">, Aberdeen, AB24 2RN </w:t>
      </w:r>
      <w:r w:rsidRPr="00B05339">
        <w:rPr>
          <w:rFonts w:ascii="Arial" w:eastAsia="Times New Roman" w:hAnsi="Arial" w:cs="Arial"/>
        </w:rPr>
        <w:tab/>
        <w:t xml:space="preserve">(01224) 277434 </w:t>
      </w:r>
    </w:p>
    <w:p w14:paraId="1F52BC6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44133335"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Lewis Road Pharmacy</w:t>
      </w:r>
      <w:r w:rsidRPr="00B05339">
        <w:rPr>
          <w:rFonts w:ascii="Arial" w:eastAsia="Times New Roman" w:hAnsi="Arial" w:cs="Arial"/>
        </w:rPr>
        <w:tab/>
        <w:t xml:space="preserve">Lewis Road, South </w:t>
      </w:r>
      <w:proofErr w:type="spellStart"/>
      <w:r w:rsidRPr="00B05339">
        <w:rPr>
          <w:rFonts w:ascii="Arial" w:eastAsia="Times New Roman" w:hAnsi="Arial" w:cs="Arial"/>
        </w:rPr>
        <w:t>Sheddocksley</w:t>
      </w:r>
      <w:proofErr w:type="spellEnd"/>
      <w:r w:rsidRPr="00B05339">
        <w:rPr>
          <w:rFonts w:ascii="Arial" w:eastAsia="Times New Roman" w:hAnsi="Arial" w:cs="Arial"/>
        </w:rPr>
        <w:t xml:space="preserve">, </w:t>
      </w:r>
    </w:p>
    <w:p w14:paraId="2FA0460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ab/>
        <w:t>Aberdeen, AB16 6TU</w:t>
      </w:r>
      <w:r w:rsidRPr="00B05339">
        <w:rPr>
          <w:rFonts w:ascii="Arial" w:eastAsia="Times New Roman" w:hAnsi="Arial" w:cs="Arial"/>
        </w:rPr>
        <w:tab/>
        <w:t>(01224) 699424</w:t>
      </w:r>
    </w:p>
    <w:p w14:paraId="32AB6937"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4F02151"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Rowlands Pharmacy </w:t>
      </w:r>
      <w:r w:rsidRPr="00B05339">
        <w:rPr>
          <w:rFonts w:ascii="Arial" w:eastAsia="Times New Roman" w:hAnsi="Arial" w:cs="Arial"/>
        </w:rPr>
        <w:tab/>
        <w:t xml:space="preserve">City Hospital, Park Road, Aberdeen, AB24 5AU </w:t>
      </w:r>
      <w:r w:rsidRPr="00B05339">
        <w:rPr>
          <w:rFonts w:ascii="Arial" w:eastAsia="Times New Roman" w:hAnsi="Arial" w:cs="Arial"/>
        </w:rPr>
        <w:tab/>
        <w:t>(01224) 636597</w:t>
      </w:r>
    </w:p>
    <w:p w14:paraId="3B3B256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i/>
        </w:rPr>
      </w:pPr>
      <w:r w:rsidRPr="00B05339">
        <w:rPr>
          <w:rFonts w:ascii="Arial" w:eastAsia="Times New Roman" w:hAnsi="Arial" w:cs="Arial"/>
        </w:rPr>
        <w:t xml:space="preserve"> </w:t>
      </w:r>
    </w:p>
    <w:p w14:paraId="671789F5"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color w:val="31849B"/>
        </w:rPr>
      </w:pPr>
    </w:p>
    <w:p w14:paraId="0D146129"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color w:val="31849B"/>
        </w:rPr>
      </w:pPr>
      <w:r w:rsidRPr="00B05339">
        <w:rPr>
          <w:rFonts w:ascii="Arial" w:eastAsia="Times New Roman" w:hAnsi="Arial" w:cs="Arial"/>
          <w:b/>
          <w:color w:val="31849B"/>
        </w:rPr>
        <w:t>ABERDEENSHIRE</w:t>
      </w:r>
    </w:p>
    <w:p w14:paraId="61E01D9C"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color w:val="31849B"/>
        </w:rPr>
      </w:pPr>
    </w:p>
    <w:p w14:paraId="6DDCE0F5"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rPr>
      </w:pPr>
      <w:r w:rsidRPr="00B05339">
        <w:rPr>
          <w:rFonts w:ascii="Arial" w:eastAsia="Times New Roman" w:hAnsi="Arial" w:cs="Arial"/>
          <w:b/>
        </w:rPr>
        <w:t>Alcohol and Drugs Action</w:t>
      </w:r>
      <w:r w:rsidRPr="00B05339">
        <w:rPr>
          <w:rFonts w:ascii="Arial" w:eastAsia="Times New Roman" w:hAnsi="Arial" w:cs="Arial"/>
          <w:b/>
        </w:rPr>
        <w:tab/>
        <w:t>Mobile service covering all areas</w:t>
      </w:r>
      <w:r w:rsidRPr="00B05339">
        <w:rPr>
          <w:rFonts w:ascii="Arial" w:eastAsia="Times New Roman" w:hAnsi="Arial" w:cs="Arial"/>
          <w:b/>
        </w:rPr>
        <w:tab/>
        <w:t xml:space="preserve">Call Alex on </w:t>
      </w:r>
    </w:p>
    <w:p w14:paraId="4DAEF770" w14:textId="77777777" w:rsidR="00B05339" w:rsidRPr="00B05339" w:rsidRDefault="00B05339" w:rsidP="00A2781B">
      <w:pPr>
        <w:tabs>
          <w:tab w:val="left" w:pos="2835"/>
          <w:tab w:val="left" w:pos="3261"/>
          <w:tab w:val="left" w:pos="8080"/>
        </w:tabs>
        <w:spacing w:after="0" w:line="240" w:lineRule="auto"/>
        <w:ind w:left="3600" w:hanging="3544"/>
        <w:rPr>
          <w:rFonts w:ascii="Arial" w:eastAsia="Times New Roman" w:hAnsi="Arial" w:cs="Arial"/>
          <w:b/>
        </w:rPr>
      </w:pPr>
      <w:r w:rsidRPr="00B05339">
        <w:rPr>
          <w:rFonts w:ascii="Arial" w:eastAsia="Times New Roman" w:hAnsi="Arial" w:cs="Arial"/>
          <w:b/>
        </w:rPr>
        <w:tab/>
      </w:r>
      <w:r w:rsidRPr="00B05339">
        <w:rPr>
          <w:rFonts w:ascii="Arial" w:eastAsia="Times New Roman" w:hAnsi="Arial" w:cs="Arial"/>
          <w:b/>
        </w:rPr>
        <w:tab/>
      </w:r>
      <w:r w:rsidRPr="00B05339">
        <w:rPr>
          <w:rFonts w:ascii="Arial" w:eastAsia="Times New Roman" w:hAnsi="Arial" w:cs="Arial"/>
          <w:b/>
        </w:rPr>
        <w:tab/>
      </w:r>
      <w:r w:rsidRPr="00B05339">
        <w:rPr>
          <w:rFonts w:ascii="Arial" w:eastAsia="Times New Roman" w:hAnsi="Arial" w:cs="Arial"/>
          <w:b/>
        </w:rPr>
        <w:tab/>
      </w:r>
      <w:r w:rsidRPr="00B05339">
        <w:rPr>
          <w:rFonts w:ascii="Arial" w:eastAsia="Times New Roman" w:hAnsi="Arial" w:cs="Times New Roman"/>
          <w:b/>
          <w:szCs w:val="20"/>
        </w:rPr>
        <w:t>07743 936124</w:t>
      </w:r>
    </w:p>
    <w:p w14:paraId="4C5754D6"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color w:val="31849B"/>
        </w:rPr>
      </w:pPr>
    </w:p>
    <w:p w14:paraId="4D5E64B7"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color w:val="31849B"/>
        </w:rPr>
      </w:pPr>
      <w:r w:rsidRPr="00B05339">
        <w:rPr>
          <w:rFonts w:ascii="Arial" w:eastAsia="Times New Roman" w:hAnsi="Arial" w:cs="Arial"/>
          <w:b/>
          <w:color w:val="31849B"/>
        </w:rPr>
        <w:t>NORTH ABERDEENSHIRE</w:t>
      </w:r>
    </w:p>
    <w:p w14:paraId="394AAB8E"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rPr>
      </w:pPr>
    </w:p>
    <w:p w14:paraId="00A42FB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Buchanhaven</w:t>
      </w:r>
      <w:proofErr w:type="spellEnd"/>
      <w:r w:rsidRPr="00B05339">
        <w:rPr>
          <w:rFonts w:ascii="Arial" w:eastAsia="Times New Roman" w:hAnsi="Arial" w:cs="Arial"/>
        </w:rPr>
        <w:t xml:space="preserve"> Pharmacy</w:t>
      </w:r>
      <w:r w:rsidRPr="00B05339">
        <w:rPr>
          <w:rFonts w:ascii="Arial" w:eastAsia="Times New Roman" w:hAnsi="Arial" w:cs="Arial"/>
        </w:rPr>
        <w:tab/>
        <w:t xml:space="preserve">23 Skelton Street, Peterhead, AB42 1HR </w:t>
      </w:r>
      <w:r w:rsidRPr="00B05339">
        <w:rPr>
          <w:rFonts w:ascii="Arial" w:eastAsia="Times New Roman" w:hAnsi="Arial" w:cs="Arial"/>
        </w:rPr>
        <w:tab/>
        <w:t>(01779) 473525</w:t>
      </w:r>
    </w:p>
    <w:p w14:paraId="35C7641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ab/>
      </w:r>
    </w:p>
    <w:p w14:paraId="3D585DD7" w14:textId="4D968D80" w:rsidR="00B05339" w:rsidRPr="00B05339" w:rsidRDefault="00B05339" w:rsidP="00A2781B">
      <w:pPr>
        <w:tabs>
          <w:tab w:val="left" w:pos="2694"/>
          <w:tab w:val="left" w:pos="2835"/>
          <w:tab w:val="left" w:pos="7513"/>
          <w:tab w:val="left" w:pos="8080"/>
        </w:tabs>
        <w:spacing w:after="0" w:line="240" w:lineRule="auto"/>
        <w:rPr>
          <w:rFonts w:ascii="Arial" w:eastAsia="Times New Roman" w:hAnsi="Arial" w:cs="Times New Roman"/>
        </w:rPr>
      </w:pPr>
      <w:r w:rsidRPr="00B05339">
        <w:rPr>
          <w:rFonts w:ascii="Arial" w:eastAsia="Times New Roman" w:hAnsi="Arial" w:cs="Times New Roman"/>
          <w:b/>
        </w:rPr>
        <w:t xml:space="preserve">NHS Grampian </w:t>
      </w:r>
      <w:r w:rsidR="00A2781B">
        <w:rPr>
          <w:rFonts w:ascii="Arial" w:eastAsia="Times New Roman" w:hAnsi="Arial" w:cs="Times New Roman"/>
          <w:b/>
        </w:rPr>
        <w:t>Drug and Alcohol</w:t>
      </w:r>
      <w:r w:rsidRPr="00B05339">
        <w:rPr>
          <w:rFonts w:ascii="Arial" w:eastAsia="Times New Roman" w:hAnsi="Arial" w:cs="Times New Roman"/>
          <w:b/>
        </w:rPr>
        <w:t xml:space="preserve"> Service, 48 Broad Street,</w:t>
      </w:r>
      <w:r w:rsidRPr="00B05339">
        <w:rPr>
          <w:rFonts w:ascii="Arial" w:eastAsia="Times New Roman" w:hAnsi="Arial" w:cs="Times New Roman"/>
          <w:b/>
        </w:rPr>
        <w:tab/>
      </w:r>
      <w:r w:rsidRPr="00B05339">
        <w:rPr>
          <w:rFonts w:ascii="Arial" w:eastAsia="Times New Roman" w:hAnsi="Arial" w:cs="Times New Roman"/>
          <w:b/>
        </w:rPr>
        <w:tab/>
        <w:t>(01346) 585160</w:t>
      </w:r>
    </w:p>
    <w:p w14:paraId="0214D3F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r w:rsidRPr="00B05339">
        <w:rPr>
          <w:rFonts w:ascii="Arial" w:eastAsia="Times New Roman" w:hAnsi="Arial" w:cs="Times New Roman"/>
          <w:b/>
        </w:rPr>
        <w:tab/>
      </w:r>
      <w:proofErr w:type="spellStart"/>
      <w:r w:rsidRPr="00B05339">
        <w:rPr>
          <w:rFonts w:ascii="Arial" w:eastAsia="Times New Roman" w:hAnsi="Arial" w:cs="Times New Roman"/>
          <w:b/>
        </w:rPr>
        <w:t>Fraserburgh</w:t>
      </w:r>
      <w:proofErr w:type="spellEnd"/>
      <w:r w:rsidRPr="00B05339">
        <w:rPr>
          <w:rFonts w:ascii="Arial" w:eastAsia="Times New Roman" w:hAnsi="Arial" w:cs="Times New Roman"/>
          <w:b/>
        </w:rPr>
        <w:t>, AB43 9AH</w:t>
      </w:r>
      <w:r w:rsidRPr="00B05339">
        <w:rPr>
          <w:rFonts w:ascii="Arial" w:eastAsia="Times New Roman" w:hAnsi="Arial" w:cs="Times New Roman"/>
          <w:b/>
        </w:rPr>
        <w:tab/>
        <w:t xml:space="preserve">                                       </w:t>
      </w:r>
      <w:r w:rsidRPr="00B05339">
        <w:rPr>
          <w:rFonts w:ascii="Arial" w:eastAsia="Times New Roman" w:hAnsi="Arial" w:cs="Arial"/>
          <w:b/>
          <w:i/>
        </w:rPr>
        <w:tab/>
        <w:t xml:space="preserve">                                       </w:t>
      </w:r>
      <w:r w:rsidRPr="00B05339">
        <w:rPr>
          <w:rFonts w:ascii="Arial" w:eastAsia="Times New Roman" w:hAnsi="Arial" w:cs="Arial"/>
          <w:b/>
          <w:i/>
        </w:rPr>
        <w:tab/>
      </w:r>
      <w:r w:rsidRPr="00B05339">
        <w:rPr>
          <w:rFonts w:ascii="Arial" w:eastAsia="Times New Roman" w:hAnsi="Arial" w:cs="Arial"/>
          <w:b/>
          <w:i/>
        </w:rPr>
        <w:tab/>
      </w:r>
    </w:p>
    <w:p w14:paraId="7414F39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Strachan Pharmacy</w:t>
      </w:r>
      <w:r w:rsidRPr="00B05339">
        <w:rPr>
          <w:rFonts w:ascii="Arial" w:eastAsia="Times New Roman" w:hAnsi="Arial" w:cs="Arial"/>
        </w:rPr>
        <w:tab/>
        <w:t>69 High Street, Banff, AB45 1AN</w:t>
      </w:r>
      <w:r w:rsidRPr="00B05339">
        <w:rPr>
          <w:rFonts w:ascii="Arial" w:eastAsia="Times New Roman" w:hAnsi="Arial" w:cs="Arial"/>
        </w:rPr>
        <w:tab/>
        <w:t>(01261) 812404</w:t>
      </w:r>
    </w:p>
    <w:p w14:paraId="62D2A70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71FDFA2C" w14:textId="77777777" w:rsidR="00E100F5"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Webster’s Pharmacy</w:t>
      </w:r>
      <w:r w:rsidRPr="00B05339">
        <w:rPr>
          <w:rFonts w:ascii="Arial" w:eastAsia="Times New Roman" w:hAnsi="Arial" w:cs="Arial"/>
        </w:rPr>
        <w:tab/>
        <w:t xml:space="preserve">45 High Street, </w:t>
      </w:r>
      <w:proofErr w:type="spellStart"/>
      <w:r w:rsidRPr="00B05339">
        <w:rPr>
          <w:rFonts w:ascii="Arial" w:eastAsia="Times New Roman" w:hAnsi="Arial" w:cs="Arial"/>
        </w:rPr>
        <w:t>Strichen</w:t>
      </w:r>
      <w:proofErr w:type="spellEnd"/>
      <w:r w:rsidRPr="00B05339">
        <w:rPr>
          <w:rFonts w:ascii="Arial" w:eastAsia="Times New Roman" w:hAnsi="Arial" w:cs="Arial"/>
        </w:rPr>
        <w:t>, AB53 6SQ (Part time)</w:t>
      </w:r>
      <w:r w:rsidRPr="00B05339">
        <w:rPr>
          <w:rFonts w:ascii="Arial" w:eastAsia="Times New Roman" w:hAnsi="Arial" w:cs="Arial"/>
        </w:rPr>
        <w:tab/>
        <w:t>(01771) 637204</w:t>
      </w:r>
    </w:p>
    <w:p w14:paraId="61BAB0C7" w14:textId="77777777" w:rsidR="00E100F5" w:rsidRDefault="00E100F5" w:rsidP="00A2781B">
      <w:pPr>
        <w:tabs>
          <w:tab w:val="left" w:pos="2835"/>
          <w:tab w:val="left" w:pos="3261"/>
          <w:tab w:val="left" w:pos="8080"/>
        </w:tabs>
        <w:spacing w:after="0" w:line="240" w:lineRule="auto"/>
        <w:rPr>
          <w:rFonts w:ascii="Arial" w:eastAsia="Times New Roman" w:hAnsi="Arial" w:cs="Arial"/>
        </w:rPr>
      </w:pPr>
    </w:p>
    <w:p w14:paraId="465F868C" w14:textId="309C1E81" w:rsidR="00B05339" w:rsidRPr="00B05339" w:rsidRDefault="00E100F5" w:rsidP="00A2781B">
      <w:pPr>
        <w:tabs>
          <w:tab w:val="left" w:pos="2835"/>
          <w:tab w:val="left" w:pos="3261"/>
          <w:tab w:val="left" w:pos="8080"/>
        </w:tabs>
        <w:spacing w:after="0" w:line="240" w:lineRule="auto"/>
        <w:rPr>
          <w:rFonts w:ascii="Arial" w:eastAsia="Times New Roman" w:hAnsi="Arial" w:cs="Arial"/>
          <w:b/>
          <w:i/>
        </w:rPr>
      </w:pPr>
      <w:r>
        <w:rPr>
          <w:rFonts w:ascii="Arial" w:eastAsia="Times New Roman" w:hAnsi="Arial" w:cs="Arial"/>
        </w:rPr>
        <w:t xml:space="preserve">Porter Pharmacy Mid </w:t>
      </w:r>
      <w:proofErr w:type="gramStart"/>
      <w:r>
        <w:rPr>
          <w:rFonts w:ascii="Arial" w:eastAsia="Times New Roman" w:hAnsi="Arial" w:cs="Arial"/>
        </w:rPr>
        <w:t>Street  49</w:t>
      </w:r>
      <w:proofErr w:type="gramEnd"/>
      <w:r>
        <w:rPr>
          <w:rFonts w:ascii="Arial" w:eastAsia="Times New Roman" w:hAnsi="Arial" w:cs="Arial"/>
        </w:rPr>
        <w:t xml:space="preserve"> Mid Street, </w:t>
      </w:r>
      <w:proofErr w:type="spellStart"/>
      <w:r>
        <w:rPr>
          <w:rFonts w:ascii="Arial" w:eastAsia="Times New Roman" w:hAnsi="Arial" w:cs="Arial"/>
        </w:rPr>
        <w:t>Fraserburgh</w:t>
      </w:r>
      <w:proofErr w:type="spellEnd"/>
      <w:r>
        <w:rPr>
          <w:rFonts w:ascii="Arial" w:eastAsia="Times New Roman" w:hAnsi="Arial" w:cs="Arial"/>
        </w:rPr>
        <w:t>, AB43 9AJ                        (01346) 513298</w:t>
      </w:r>
      <w:r w:rsidR="00B05339" w:rsidRPr="00B05339">
        <w:rPr>
          <w:rFonts w:ascii="Arial" w:eastAsia="Times New Roman" w:hAnsi="Arial" w:cs="Arial"/>
          <w:b/>
          <w:i/>
        </w:rPr>
        <w:tab/>
      </w:r>
    </w:p>
    <w:p w14:paraId="59B9871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3D817712"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2AC1B9F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65081D0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p>
    <w:p w14:paraId="034FAA9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r w:rsidRPr="00B05339">
        <w:rPr>
          <w:rFonts w:ascii="Arial" w:eastAsia="Times New Roman" w:hAnsi="Arial" w:cs="Arial"/>
          <w:b/>
          <w:color w:val="31849B"/>
        </w:rPr>
        <w:t>CENTRAL ABERDEENSHIRE</w:t>
      </w:r>
    </w:p>
    <w:p w14:paraId="2250D43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11E984D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Duke Street Pharmacy</w:t>
      </w:r>
      <w:r w:rsidRPr="00B05339">
        <w:rPr>
          <w:rFonts w:ascii="Arial" w:eastAsia="Times New Roman" w:hAnsi="Arial" w:cs="Arial"/>
        </w:rPr>
        <w:tab/>
        <w:t>26 Duke Street, Huntly, AB54 8DL</w:t>
      </w:r>
      <w:r w:rsidRPr="00B05339">
        <w:rPr>
          <w:rFonts w:ascii="Arial" w:eastAsia="Times New Roman" w:hAnsi="Arial" w:cs="Arial"/>
        </w:rPr>
        <w:tab/>
        <w:t>(01466) 792141</w:t>
      </w:r>
    </w:p>
    <w:p w14:paraId="469A148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20136D5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Strachan Pharmacy</w:t>
      </w:r>
      <w:r w:rsidRPr="00B05339">
        <w:rPr>
          <w:rFonts w:ascii="Arial" w:eastAsia="Times New Roman" w:hAnsi="Arial" w:cs="Arial"/>
        </w:rPr>
        <w:tab/>
        <w:t xml:space="preserve">29 Main Street, </w:t>
      </w:r>
      <w:proofErr w:type="spellStart"/>
      <w:r w:rsidRPr="00B05339">
        <w:rPr>
          <w:rFonts w:ascii="Arial" w:eastAsia="Times New Roman" w:hAnsi="Arial" w:cs="Arial"/>
        </w:rPr>
        <w:t>Turriff</w:t>
      </w:r>
      <w:proofErr w:type="spellEnd"/>
      <w:r w:rsidRPr="00B05339">
        <w:rPr>
          <w:rFonts w:ascii="Arial" w:eastAsia="Times New Roman" w:hAnsi="Arial" w:cs="Arial"/>
        </w:rPr>
        <w:t>, AB53 4AB</w:t>
      </w:r>
      <w:r w:rsidRPr="00B05339">
        <w:rPr>
          <w:rFonts w:ascii="Arial" w:eastAsia="Times New Roman" w:hAnsi="Arial" w:cs="Arial"/>
        </w:rPr>
        <w:tab/>
        <w:t>(01888) 562403</w:t>
      </w:r>
    </w:p>
    <w:p w14:paraId="24578A90"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4D6B80D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Will Chemists</w:t>
      </w:r>
      <w:r w:rsidRPr="00B05339">
        <w:rPr>
          <w:rFonts w:ascii="Arial" w:eastAsia="Times New Roman" w:hAnsi="Arial" w:cs="Arial"/>
        </w:rPr>
        <w:tab/>
        <w:t xml:space="preserve">35 West High Street, </w:t>
      </w:r>
      <w:proofErr w:type="spellStart"/>
      <w:r w:rsidRPr="00B05339">
        <w:rPr>
          <w:rFonts w:ascii="Arial" w:eastAsia="Times New Roman" w:hAnsi="Arial" w:cs="Arial"/>
        </w:rPr>
        <w:t>Inverurie</w:t>
      </w:r>
      <w:proofErr w:type="spellEnd"/>
      <w:r w:rsidRPr="00B05339">
        <w:rPr>
          <w:rFonts w:ascii="Arial" w:eastAsia="Times New Roman" w:hAnsi="Arial" w:cs="Arial"/>
        </w:rPr>
        <w:t xml:space="preserve">, AB51 9QQ </w:t>
      </w:r>
      <w:r w:rsidRPr="00B05339">
        <w:rPr>
          <w:rFonts w:ascii="Arial" w:eastAsia="Times New Roman" w:hAnsi="Arial" w:cs="Arial"/>
        </w:rPr>
        <w:tab/>
        <w:t xml:space="preserve">(01467) 620475 </w:t>
      </w:r>
    </w:p>
    <w:p w14:paraId="303B943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78B224C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p>
    <w:p w14:paraId="653A9AF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r w:rsidRPr="00B05339">
        <w:rPr>
          <w:rFonts w:ascii="Arial" w:eastAsia="Times New Roman" w:hAnsi="Arial" w:cs="Arial"/>
          <w:b/>
          <w:color w:val="31849B"/>
        </w:rPr>
        <w:t>SOUTH ABERDEENSHIRE</w:t>
      </w:r>
    </w:p>
    <w:p w14:paraId="1459104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rPr>
      </w:pPr>
    </w:p>
    <w:p w14:paraId="37D1BC32"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Charles </w:t>
      </w:r>
      <w:proofErr w:type="spellStart"/>
      <w:r w:rsidRPr="00B05339">
        <w:rPr>
          <w:rFonts w:ascii="Arial" w:eastAsia="Times New Roman" w:hAnsi="Arial" w:cs="Arial"/>
        </w:rPr>
        <w:t>Michie</w:t>
      </w:r>
      <w:proofErr w:type="spellEnd"/>
      <w:r w:rsidRPr="00B05339">
        <w:rPr>
          <w:rFonts w:ascii="Arial" w:eastAsia="Times New Roman" w:hAnsi="Arial" w:cs="Arial"/>
        </w:rPr>
        <w:t xml:space="preserve"> Chemist</w:t>
      </w:r>
      <w:r w:rsidRPr="00B05339">
        <w:rPr>
          <w:rFonts w:ascii="Arial" w:eastAsia="Times New Roman" w:hAnsi="Arial" w:cs="Arial"/>
        </w:rPr>
        <w:tab/>
        <w:t xml:space="preserve">24 Market Square, </w:t>
      </w:r>
      <w:proofErr w:type="spellStart"/>
      <w:r w:rsidRPr="00B05339">
        <w:rPr>
          <w:rFonts w:ascii="Arial" w:eastAsia="Times New Roman" w:hAnsi="Arial" w:cs="Arial"/>
        </w:rPr>
        <w:t>Stonehaven</w:t>
      </w:r>
      <w:proofErr w:type="spellEnd"/>
      <w:r w:rsidRPr="00B05339">
        <w:rPr>
          <w:rFonts w:ascii="Arial" w:eastAsia="Times New Roman" w:hAnsi="Arial" w:cs="Arial"/>
        </w:rPr>
        <w:t xml:space="preserve">, AB39 2BE </w:t>
      </w:r>
      <w:r w:rsidRPr="00B05339">
        <w:rPr>
          <w:rFonts w:ascii="Arial" w:eastAsia="Times New Roman" w:hAnsi="Arial" w:cs="Arial"/>
        </w:rPr>
        <w:tab/>
        <w:t>(01569) 762298</w:t>
      </w:r>
    </w:p>
    <w:p w14:paraId="042DAC8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67413D4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Davidsons Chemists</w:t>
      </w:r>
      <w:r w:rsidRPr="00B05339">
        <w:rPr>
          <w:rFonts w:ascii="Arial" w:eastAsia="Times New Roman" w:hAnsi="Arial" w:cs="Arial"/>
        </w:rPr>
        <w:tab/>
        <w:t xml:space="preserve">61 High Street, </w:t>
      </w:r>
      <w:proofErr w:type="spellStart"/>
      <w:r w:rsidRPr="00B05339">
        <w:rPr>
          <w:rFonts w:ascii="Arial" w:eastAsia="Times New Roman" w:hAnsi="Arial" w:cs="Arial"/>
        </w:rPr>
        <w:t>Banchory</w:t>
      </w:r>
      <w:proofErr w:type="spellEnd"/>
      <w:r w:rsidRPr="00B05339">
        <w:rPr>
          <w:rFonts w:ascii="Arial" w:eastAsia="Times New Roman" w:hAnsi="Arial" w:cs="Arial"/>
        </w:rPr>
        <w:t>, AB31 5TJ</w:t>
      </w:r>
      <w:r w:rsidRPr="00B05339">
        <w:rPr>
          <w:rFonts w:ascii="Arial" w:eastAsia="Times New Roman" w:hAnsi="Arial" w:cs="Arial"/>
        </w:rPr>
        <w:tab/>
        <w:t>(01330) 822542</w:t>
      </w:r>
    </w:p>
    <w:p w14:paraId="4CD93632"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4400EEB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p>
    <w:p w14:paraId="72D3829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r w:rsidRPr="00B05339">
        <w:rPr>
          <w:rFonts w:ascii="Arial" w:eastAsia="Times New Roman" w:hAnsi="Arial" w:cs="Arial"/>
          <w:b/>
          <w:color w:val="31849B"/>
        </w:rPr>
        <w:t>MORAY</w:t>
      </w:r>
    </w:p>
    <w:p w14:paraId="3745514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rPr>
      </w:pPr>
    </w:p>
    <w:p w14:paraId="794B6DF3"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r w:rsidRPr="00B05339">
        <w:rPr>
          <w:rFonts w:ascii="Arial" w:eastAsia="Times New Roman" w:hAnsi="Arial" w:cs="Arial"/>
          <w:b/>
          <w:i/>
        </w:rPr>
        <w:t xml:space="preserve">Arrows (a </w:t>
      </w:r>
      <w:proofErr w:type="spellStart"/>
      <w:r w:rsidRPr="00B05339">
        <w:rPr>
          <w:rFonts w:ascii="Arial" w:eastAsia="Times New Roman" w:hAnsi="Arial" w:cs="Arial"/>
          <w:b/>
          <w:i/>
        </w:rPr>
        <w:t>Quarriers</w:t>
      </w:r>
      <w:proofErr w:type="spellEnd"/>
      <w:r w:rsidRPr="00B05339">
        <w:rPr>
          <w:rFonts w:ascii="Arial" w:eastAsia="Times New Roman" w:hAnsi="Arial" w:cs="Arial"/>
          <w:b/>
          <w:i/>
        </w:rPr>
        <w:t xml:space="preserve">’ service) </w:t>
      </w:r>
      <w:r w:rsidRPr="00B05339">
        <w:rPr>
          <w:rFonts w:ascii="Arial" w:eastAsia="Times New Roman" w:hAnsi="Arial" w:cs="Arial"/>
          <w:b/>
          <w:i/>
        </w:rPr>
        <w:tab/>
        <w:t>23 High Street, Elgin, IV30 1EE</w:t>
      </w:r>
      <w:r w:rsidRPr="00B05339">
        <w:rPr>
          <w:rFonts w:ascii="Arial" w:eastAsia="Times New Roman" w:hAnsi="Arial" w:cs="Arial"/>
          <w:b/>
          <w:i/>
        </w:rPr>
        <w:tab/>
        <w:t>(01343) 543792</w:t>
      </w:r>
    </w:p>
    <w:p w14:paraId="5DC5F1B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br/>
        <w:t>Baird’s Pharmacy</w:t>
      </w:r>
      <w:r w:rsidRPr="00B05339">
        <w:rPr>
          <w:rFonts w:ascii="Arial" w:eastAsia="Times New Roman" w:hAnsi="Arial" w:cs="Arial"/>
        </w:rPr>
        <w:tab/>
        <w:t>175-177 High Street, Elgin, IV30 1DW</w:t>
      </w:r>
      <w:r w:rsidRPr="00B05339">
        <w:rPr>
          <w:rFonts w:ascii="Arial" w:eastAsia="Times New Roman" w:hAnsi="Arial" w:cs="Arial"/>
        </w:rPr>
        <w:tab/>
        <w:t>(01343) 542571</w:t>
      </w:r>
    </w:p>
    <w:p w14:paraId="0DD7162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F79CF1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Bishopmill</w:t>
      </w:r>
      <w:proofErr w:type="spellEnd"/>
      <w:r w:rsidRPr="00B05339">
        <w:rPr>
          <w:rFonts w:ascii="Arial" w:eastAsia="Times New Roman" w:hAnsi="Arial" w:cs="Arial"/>
        </w:rPr>
        <w:t xml:space="preserve"> Pharmacy </w:t>
      </w:r>
      <w:r w:rsidRPr="00B05339">
        <w:rPr>
          <w:rFonts w:ascii="Arial" w:eastAsia="Times New Roman" w:hAnsi="Arial" w:cs="Arial"/>
        </w:rPr>
        <w:tab/>
        <w:t xml:space="preserve">20 North Street, </w:t>
      </w:r>
      <w:proofErr w:type="spellStart"/>
      <w:r w:rsidRPr="00B05339">
        <w:rPr>
          <w:rFonts w:ascii="Arial" w:eastAsia="Times New Roman" w:hAnsi="Arial" w:cs="Arial"/>
        </w:rPr>
        <w:t>Bishopmill</w:t>
      </w:r>
      <w:proofErr w:type="spellEnd"/>
      <w:r w:rsidRPr="00B05339">
        <w:rPr>
          <w:rFonts w:ascii="Arial" w:eastAsia="Times New Roman" w:hAnsi="Arial" w:cs="Arial"/>
        </w:rPr>
        <w:t xml:space="preserve">, Elgin, IV30 4EF </w:t>
      </w:r>
      <w:r w:rsidRPr="00B05339">
        <w:rPr>
          <w:rFonts w:ascii="Arial" w:eastAsia="Times New Roman" w:hAnsi="Arial" w:cs="Arial"/>
        </w:rPr>
        <w:tab/>
        <w:t xml:space="preserve">(01343) 547374 </w:t>
      </w:r>
    </w:p>
    <w:p w14:paraId="4F0AF8B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2F4E111"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Clark’s Pharmacy</w:t>
      </w:r>
      <w:r w:rsidRPr="00B05339">
        <w:rPr>
          <w:rFonts w:ascii="Arial" w:eastAsia="Times New Roman" w:hAnsi="Arial" w:cs="Arial"/>
        </w:rPr>
        <w:tab/>
        <w:t>12-18 Regent Street, Keith, AB55 5DU</w:t>
      </w:r>
      <w:r w:rsidRPr="00B05339">
        <w:rPr>
          <w:rFonts w:ascii="Arial" w:eastAsia="Times New Roman" w:hAnsi="Arial" w:cs="Arial"/>
        </w:rPr>
        <w:tab/>
        <w:t>(01542 882553</w:t>
      </w:r>
      <w:r w:rsidRPr="00B05339">
        <w:rPr>
          <w:rFonts w:ascii="Arial" w:eastAsia="Times New Roman" w:hAnsi="Arial" w:cs="Arial"/>
        </w:rPr>
        <w:br/>
      </w:r>
    </w:p>
    <w:p w14:paraId="376B3FC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Right Medicine Pharmacy</w:t>
      </w:r>
      <w:r w:rsidRPr="00B05339">
        <w:rPr>
          <w:rFonts w:ascii="Arial" w:eastAsia="Times New Roman" w:hAnsi="Arial" w:cs="Arial"/>
        </w:rPr>
        <w:tab/>
        <w:t>1 High Street, Buckie, AB56 1AL</w:t>
      </w:r>
      <w:r w:rsidRPr="00B05339">
        <w:rPr>
          <w:rFonts w:ascii="Arial" w:eastAsia="Times New Roman" w:hAnsi="Arial" w:cs="Arial"/>
        </w:rPr>
        <w:tab/>
        <w:t>(01542) 831116</w:t>
      </w:r>
    </w:p>
    <w:p w14:paraId="287AF08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F6AB4E7"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Right Medicine Pharmacy</w:t>
      </w:r>
      <w:r w:rsidRPr="00B05339">
        <w:rPr>
          <w:rFonts w:ascii="Arial" w:eastAsia="Times New Roman" w:hAnsi="Arial" w:cs="Arial"/>
        </w:rPr>
        <w:tab/>
        <w:t>23a Clifton Road, Lossiemouth, IV31 6DJ</w:t>
      </w:r>
      <w:r w:rsidRPr="00B05339">
        <w:rPr>
          <w:rFonts w:ascii="Arial" w:eastAsia="Times New Roman" w:hAnsi="Arial" w:cs="Arial"/>
        </w:rPr>
        <w:tab/>
        <w:t xml:space="preserve">(01343) 812818 </w:t>
      </w:r>
    </w:p>
    <w:p w14:paraId="0BAAC26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br/>
        <w:t>Your local Boots Pharmacy</w:t>
      </w:r>
      <w:r w:rsidRPr="00B05339">
        <w:rPr>
          <w:rFonts w:ascii="Arial" w:eastAsia="Times New Roman" w:hAnsi="Arial" w:cs="Arial"/>
        </w:rPr>
        <w:tab/>
        <w:t xml:space="preserve">88/94 High Street, </w:t>
      </w:r>
      <w:proofErr w:type="spellStart"/>
      <w:r w:rsidRPr="00B05339">
        <w:rPr>
          <w:rFonts w:ascii="Arial" w:eastAsia="Times New Roman" w:hAnsi="Arial" w:cs="Arial"/>
        </w:rPr>
        <w:t>Forres</w:t>
      </w:r>
      <w:proofErr w:type="spellEnd"/>
      <w:r w:rsidRPr="00B05339">
        <w:rPr>
          <w:rFonts w:ascii="Arial" w:eastAsia="Times New Roman" w:hAnsi="Arial" w:cs="Arial"/>
        </w:rPr>
        <w:t xml:space="preserve">, IV36 1NX </w:t>
      </w:r>
      <w:r w:rsidRPr="00B05339">
        <w:rPr>
          <w:rFonts w:ascii="Arial" w:eastAsia="Times New Roman" w:hAnsi="Arial" w:cs="Arial"/>
        </w:rPr>
        <w:tab/>
        <w:t>(01309) 673370</w:t>
      </w:r>
    </w:p>
    <w:p w14:paraId="30F1DED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 </w:t>
      </w:r>
      <w:r w:rsidRPr="00B05339">
        <w:rPr>
          <w:rFonts w:ascii="Arial" w:eastAsia="Times New Roman" w:hAnsi="Arial" w:cs="Arial"/>
        </w:rPr>
        <w:br/>
        <w:t>Your local Boots Pharmacy</w:t>
      </w:r>
      <w:r w:rsidRPr="00B05339">
        <w:rPr>
          <w:rFonts w:ascii="Arial" w:eastAsia="Times New Roman" w:hAnsi="Arial" w:cs="Arial"/>
        </w:rPr>
        <w:tab/>
      </w:r>
      <w:proofErr w:type="spellStart"/>
      <w:r w:rsidRPr="00B05339">
        <w:rPr>
          <w:rFonts w:ascii="Arial" w:eastAsia="Times New Roman" w:hAnsi="Arial" w:cs="Arial"/>
        </w:rPr>
        <w:t>Glassgreen</w:t>
      </w:r>
      <w:proofErr w:type="spellEnd"/>
      <w:r w:rsidRPr="00B05339">
        <w:rPr>
          <w:rFonts w:ascii="Arial" w:eastAsia="Times New Roman" w:hAnsi="Arial" w:cs="Arial"/>
        </w:rPr>
        <w:t xml:space="preserve"> Centre, 2 Thornhill Road, Elgin,</w:t>
      </w:r>
      <w:r w:rsidRPr="00B05339">
        <w:rPr>
          <w:rFonts w:ascii="Arial" w:eastAsia="Times New Roman" w:hAnsi="Arial" w:cs="Arial"/>
        </w:rPr>
        <w:tab/>
        <w:t>(01343) 542186</w:t>
      </w:r>
    </w:p>
    <w:p w14:paraId="49FF8326"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 </w:t>
      </w:r>
      <w:r w:rsidRPr="00B05339">
        <w:rPr>
          <w:rFonts w:ascii="Arial" w:eastAsia="Times New Roman" w:hAnsi="Arial" w:cs="Arial"/>
        </w:rPr>
        <w:tab/>
        <w:t>IV30 6GQ</w:t>
      </w:r>
    </w:p>
    <w:p w14:paraId="6A5731DA" w14:textId="77777777" w:rsidR="00B05339" w:rsidRPr="00B05339" w:rsidRDefault="00B05339" w:rsidP="00B05339">
      <w:pPr>
        <w:tabs>
          <w:tab w:val="left" w:pos="2977"/>
          <w:tab w:val="left" w:pos="3261"/>
          <w:tab w:val="left" w:pos="8222"/>
        </w:tabs>
        <w:spacing w:after="0" w:line="240" w:lineRule="auto"/>
        <w:rPr>
          <w:rFonts w:ascii="Arial" w:eastAsia="Times New Roman" w:hAnsi="Arial" w:cs="Arial"/>
        </w:rPr>
      </w:pPr>
      <w:r w:rsidRPr="00B05339">
        <w:rPr>
          <w:rFonts w:ascii="Arial" w:eastAsia="Times New Roman" w:hAnsi="Arial" w:cs="Arial"/>
        </w:rPr>
        <w:br/>
      </w:r>
    </w:p>
    <w:p w14:paraId="2E206B5D" w14:textId="77777777" w:rsidR="00B05339" w:rsidRPr="00B05339" w:rsidRDefault="00B05339" w:rsidP="00B05339">
      <w:pPr>
        <w:tabs>
          <w:tab w:val="left" w:pos="2977"/>
          <w:tab w:val="left" w:pos="3261"/>
          <w:tab w:val="left" w:pos="8222"/>
        </w:tabs>
        <w:spacing w:after="0" w:line="240" w:lineRule="auto"/>
        <w:rPr>
          <w:rFonts w:ascii="Arial" w:eastAsia="Times New Roman" w:hAnsi="Arial" w:cs="Times New Roman"/>
          <w:sz w:val="20"/>
          <w:szCs w:val="20"/>
        </w:rPr>
      </w:pPr>
      <w:r w:rsidRPr="00B05339">
        <w:rPr>
          <w:rFonts w:ascii="Arial" w:eastAsia="Times New Roman" w:hAnsi="Arial" w:cs="Times New Roman"/>
          <w:sz w:val="20"/>
          <w:szCs w:val="20"/>
        </w:rPr>
        <w:t xml:space="preserve"> </w:t>
      </w:r>
    </w:p>
    <w:p w14:paraId="31BC60BA" w14:textId="77777777" w:rsidR="00DB24BB" w:rsidRPr="00DB24BB" w:rsidRDefault="00DB24BB" w:rsidP="00DB24BB">
      <w:pPr>
        <w:tabs>
          <w:tab w:val="left" w:pos="2977"/>
          <w:tab w:val="left" w:pos="3261"/>
          <w:tab w:val="left" w:pos="8222"/>
        </w:tabs>
        <w:spacing w:after="0" w:line="240" w:lineRule="auto"/>
        <w:rPr>
          <w:rFonts w:ascii="Arial" w:eastAsia="Times New Roman" w:hAnsi="Arial" w:cs="Times New Roman"/>
          <w:b/>
          <w:i/>
          <w:sz w:val="20"/>
          <w:szCs w:val="20"/>
        </w:rPr>
      </w:pPr>
    </w:p>
    <w:p w14:paraId="22D78B7A" w14:textId="77777777" w:rsidR="00DB24BB" w:rsidRPr="00DB24BB" w:rsidRDefault="00DB24BB" w:rsidP="00DB24BB">
      <w:pPr>
        <w:tabs>
          <w:tab w:val="left" w:pos="2977"/>
          <w:tab w:val="left" w:pos="3261"/>
          <w:tab w:val="left" w:pos="8222"/>
        </w:tabs>
        <w:spacing w:after="0" w:line="240" w:lineRule="auto"/>
        <w:rPr>
          <w:rFonts w:ascii="Arial" w:eastAsia="Times New Roman" w:hAnsi="Arial" w:cs="Times New Roman"/>
          <w:b/>
          <w:i/>
          <w:sz w:val="20"/>
          <w:szCs w:val="20"/>
        </w:rPr>
      </w:pPr>
    </w:p>
    <w:p w14:paraId="0CA898FA" w14:textId="77777777" w:rsidR="00DB24BB" w:rsidRDefault="00DB24BB" w:rsidP="00913D5E">
      <w:pPr>
        <w:spacing w:after="203" w:line="271" w:lineRule="auto"/>
        <w:ind w:left="10" w:hanging="10"/>
        <w:rPr>
          <w:rFonts w:ascii="Arial" w:eastAsia="Arial" w:hAnsi="Arial" w:cs="Arial"/>
          <w:color w:val="000000"/>
          <w:sz w:val="24"/>
          <w:szCs w:val="24"/>
          <w:lang w:eastAsia="en-GB"/>
        </w:rPr>
      </w:pPr>
    </w:p>
    <w:p w14:paraId="3B015CAD" w14:textId="77777777" w:rsidR="00DB24BB" w:rsidRDefault="00DB24BB" w:rsidP="00913D5E">
      <w:pPr>
        <w:spacing w:after="203" w:line="271" w:lineRule="auto"/>
        <w:ind w:left="10" w:hanging="10"/>
        <w:rPr>
          <w:rFonts w:ascii="Arial" w:eastAsia="Arial" w:hAnsi="Arial" w:cs="Arial"/>
          <w:color w:val="000000"/>
          <w:sz w:val="24"/>
          <w:szCs w:val="24"/>
          <w:lang w:eastAsia="en-GB"/>
        </w:rPr>
      </w:pPr>
    </w:p>
    <w:p w14:paraId="473EBE03" w14:textId="77777777" w:rsidR="001E260B" w:rsidRDefault="001E260B" w:rsidP="00913D5E">
      <w:pPr>
        <w:spacing w:after="203" w:line="271" w:lineRule="auto"/>
        <w:ind w:left="10" w:hanging="10"/>
        <w:rPr>
          <w:rFonts w:ascii="Arial" w:eastAsia="Arial" w:hAnsi="Arial" w:cs="Arial"/>
          <w:color w:val="000000"/>
          <w:sz w:val="24"/>
          <w:szCs w:val="24"/>
          <w:lang w:eastAsia="en-GB"/>
        </w:rPr>
      </w:pPr>
    </w:p>
    <w:p w14:paraId="1A6A9FF9" w14:textId="77777777" w:rsidR="001E260B" w:rsidRDefault="001E260B" w:rsidP="00BE29FB">
      <w:pPr>
        <w:spacing w:after="203" w:line="271" w:lineRule="auto"/>
        <w:rPr>
          <w:rFonts w:ascii="Arial" w:eastAsia="Arial" w:hAnsi="Arial" w:cs="Arial"/>
          <w:color w:val="000000"/>
          <w:sz w:val="24"/>
          <w:szCs w:val="24"/>
          <w:lang w:eastAsia="en-GB"/>
        </w:rPr>
        <w:sectPr w:rsidR="001E260B" w:rsidSect="00C26E37">
          <w:headerReference w:type="default" r:id="rId28"/>
          <w:pgSz w:w="11906" w:h="16838"/>
          <w:pgMar w:top="1440" w:right="1134" w:bottom="1440" w:left="1134" w:header="709" w:footer="709" w:gutter="0"/>
          <w:cols w:space="708"/>
          <w:docGrid w:linePitch="360"/>
        </w:sectPr>
      </w:pPr>
    </w:p>
    <w:p w14:paraId="65456F26" w14:textId="087D1002" w:rsidR="00913D5E" w:rsidRPr="00FF0B26" w:rsidRDefault="00913D5E" w:rsidP="00FF0B26">
      <w:pPr>
        <w:pStyle w:val="Heading1"/>
        <w:rPr>
          <w:rFonts w:ascii="Arial" w:eastAsia="Calibri" w:hAnsi="Arial" w:cs="Arial"/>
          <w:b/>
          <w:color w:val="auto"/>
          <w:sz w:val="24"/>
          <w:lang w:eastAsia="en-GB"/>
        </w:rPr>
      </w:pPr>
      <w:bookmarkStart w:id="10" w:name="_Toc100326923"/>
      <w:r w:rsidRPr="00FF0B26">
        <w:rPr>
          <w:rFonts w:ascii="Arial" w:eastAsia="Arial" w:hAnsi="Arial" w:cs="Arial"/>
          <w:b/>
          <w:color w:val="auto"/>
          <w:sz w:val="24"/>
          <w:lang w:eastAsia="en-GB"/>
        </w:rPr>
        <w:lastRenderedPageBreak/>
        <w:t xml:space="preserve">Appendix </w:t>
      </w:r>
      <w:r w:rsidR="00C26E37" w:rsidRPr="00FF0B26">
        <w:rPr>
          <w:rFonts w:ascii="Arial" w:eastAsia="Arial" w:hAnsi="Arial" w:cs="Arial"/>
          <w:b/>
          <w:color w:val="auto"/>
          <w:sz w:val="24"/>
          <w:lang w:eastAsia="en-GB"/>
        </w:rPr>
        <w:t>2</w:t>
      </w:r>
      <w:r w:rsidRPr="00FF0B26">
        <w:rPr>
          <w:rFonts w:ascii="Arial" w:eastAsia="Arial" w:hAnsi="Arial" w:cs="Arial"/>
          <w:b/>
          <w:color w:val="auto"/>
          <w:sz w:val="24"/>
          <w:lang w:eastAsia="en-GB"/>
        </w:rPr>
        <w:t xml:space="preserve"> – Management of exposure to BBV</w:t>
      </w:r>
      <w:bookmarkEnd w:id="10"/>
    </w:p>
    <w:p w14:paraId="492C0F6A" w14:textId="39A761EC" w:rsidR="00913D5E" w:rsidRPr="007D65A4" w:rsidRDefault="00C640AF" w:rsidP="00C640AF">
      <w:pPr>
        <w:spacing w:after="203" w:line="271" w:lineRule="auto"/>
        <w:ind w:left="10" w:hanging="10"/>
        <w:jc w:val="center"/>
        <w:rPr>
          <w:rFonts w:ascii="Arial" w:eastAsia="Calibri" w:hAnsi="Arial" w:cs="Arial"/>
          <w:color w:val="000000"/>
          <w:sz w:val="24"/>
          <w:szCs w:val="24"/>
          <w:lang w:eastAsia="en-GB"/>
        </w:rPr>
      </w:pPr>
      <w:r>
        <w:rPr>
          <w:noProof/>
          <w:lang w:eastAsia="en-GB"/>
        </w:rPr>
        <w:drawing>
          <wp:anchor distT="0" distB="0" distL="114300" distR="114300" simplePos="0" relativeHeight="251659264" behindDoc="0" locked="0" layoutInCell="1" allowOverlap="1" wp14:anchorId="31DBE9F3" wp14:editId="16C6415D">
            <wp:simplePos x="0" y="0"/>
            <wp:positionH relativeFrom="column">
              <wp:posOffset>-1</wp:posOffset>
            </wp:positionH>
            <wp:positionV relativeFrom="paragraph">
              <wp:posOffset>224741</wp:posOffset>
            </wp:positionV>
            <wp:extent cx="6098345" cy="8008385"/>
            <wp:effectExtent l="0" t="0" r="0" b="0"/>
            <wp:wrapThrough wrapText="bothSides">
              <wp:wrapPolygon edited="0">
                <wp:start x="0" y="0"/>
                <wp:lineTo x="0" y="21530"/>
                <wp:lineTo x="21526" y="21530"/>
                <wp:lineTo x="2152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6098785" cy="8008963"/>
                    </a:xfrm>
                    <a:prstGeom prst="rect">
                      <a:avLst/>
                    </a:prstGeom>
                  </pic:spPr>
                </pic:pic>
              </a:graphicData>
            </a:graphic>
            <wp14:sizeRelH relativeFrom="page">
              <wp14:pctWidth>0</wp14:pctWidth>
            </wp14:sizeRelH>
            <wp14:sizeRelV relativeFrom="page">
              <wp14:pctHeight>0</wp14:pctHeight>
            </wp14:sizeRelV>
          </wp:anchor>
        </w:drawing>
      </w:r>
    </w:p>
    <w:p w14:paraId="650BD045" w14:textId="54383925" w:rsidR="00913D5E" w:rsidRPr="00FF0B26" w:rsidRDefault="002E40E0" w:rsidP="00FF0B26">
      <w:pPr>
        <w:pStyle w:val="Heading1"/>
        <w:rPr>
          <w:rFonts w:ascii="Arial" w:eastAsia="Calibri" w:hAnsi="Arial" w:cs="Arial"/>
          <w:b/>
          <w:color w:val="auto"/>
          <w:sz w:val="24"/>
          <w:lang w:eastAsia="en-GB"/>
        </w:rPr>
      </w:pPr>
      <w:bookmarkStart w:id="11" w:name="_Toc100326924"/>
      <w:r>
        <w:rPr>
          <w:noProof/>
          <w:lang w:eastAsia="en-GB"/>
        </w:rPr>
        <w:lastRenderedPageBreak/>
        <w:drawing>
          <wp:anchor distT="0" distB="0" distL="114300" distR="114300" simplePos="0" relativeHeight="251658240" behindDoc="0" locked="0" layoutInCell="1" allowOverlap="1" wp14:anchorId="6D8DB7AA" wp14:editId="5A8F3BF5">
            <wp:simplePos x="0" y="0"/>
            <wp:positionH relativeFrom="column">
              <wp:posOffset>-21737</wp:posOffset>
            </wp:positionH>
            <wp:positionV relativeFrom="paragraph">
              <wp:posOffset>291465</wp:posOffset>
            </wp:positionV>
            <wp:extent cx="5695950" cy="8153400"/>
            <wp:effectExtent l="0" t="0" r="0" b="0"/>
            <wp:wrapThrough wrapText="bothSides">
              <wp:wrapPolygon edited="0">
                <wp:start x="0" y="0"/>
                <wp:lineTo x="0" y="21550"/>
                <wp:lineTo x="21528" y="21550"/>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695950" cy="8153400"/>
                    </a:xfrm>
                    <a:prstGeom prst="rect">
                      <a:avLst/>
                    </a:prstGeom>
                  </pic:spPr>
                </pic:pic>
              </a:graphicData>
            </a:graphic>
            <wp14:sizeRelH relativeFrom="page">
              <wp14:pctWidth>0</wp14:pctWidth>
            </wp14:sizeRelH>
            <wp14:sizeRelV relativeFrom="page">
              <wp14:pctHeight>0</wp14:pctHeight>
            </wp14:sizeRelV>
          </wp:anchor>
        </w:drawing>
      </w:r>
      <w:r w:rsidR="00913D5E" w:rsidRPr="00FF0B26">
        <w:rPr>
          <w:rFonts w:ascii="Arial" w:eastAsia="Calibri" w:hAnsi="Arial" w:cs="Arial"/>
          <w:b/>
          <w:color w:val="auto"/>
          <w:sz w:val="24"/>
          <w:lang w:eastAsia="en-GB"/>
        </w:rPr>
        <w:t>Appendix 3 – Management of blood spillage</w:t>
      </w:r>
      <w:bookmarkEnd w:id="11"/>
      <w:r w:rsidR="00913D5E" w:rsidRPr="00FF0B26">
        <w:rPr>
          <w:rFonts w:ascii="Arial" w:eastAsia="Arial" w:hAnsi="Arial" w:cs="Arial"/>
          <w:b/>
          <w:color w:val="auto"/>
          <w:sz w:val="24"/>
          <w:lang w:eastAsia="en-GB"/>
        </w:rPr>
        <w:t xml:space="preserve"> </w:t>
      </w:r>
      <w:r w:rsidR="00913D5E" w:rsidRPr="00FF0B26">
        <w:rPr>
          <w:rFonts w:ascii="Arial" w:eastAsia="Arial" w:hAnsi="Arial" w:cs="Arial"/>
          <w:b/>
          <w:color w:val="auto"/>
          <w:sz w:val="24"/>
          <w:lang w:eastAsia="en-GB"/>
        </w:rPr>
        <w:tab/>
        <w:t xml:space="preserve"> </w:t>
      </w:r>
    </w:p>
    <w:p w14:paraId="646AD7A2" w14:textId="0C633014" w:rsidR="00614B08" w:rsidRDefault="00614B08" w:rsidP="00FF634D">
      <w:pPr>
        <w:spacing w:after="203" w:line="271" w:lineRule="auto"/>
        <w:ind w:left="10" w:hanging="10"/>
        <w:jc w:val="center"/>
        <w:rPr>
          <w:rFonts w:ascii="Arial" w:hAnsi="Arial" w:cs="Arial"/>
          <w:sz w:val="24"/>
          <w:szCs w:val="24"/>
        </w:rPr>
      </w:pPr>
    </w:p>
    <w:p w14:paraId="18C6E6EF" w14:textId="1B4B5FE5" w:rsidR="00817257" w:rsidRDefault="00817257" w:rsidP="00C640AF">
      <w:pPr>
        <w:spacing w:after="203" w:line="271" w:lineRule="auto"/>
        <w:rPr>
          <w:rFonts w:ascii="Arial" w:hAnsi="Arial" w:cs="Arial"/>
          <w:sz w:val="24"/>
          <w:szCs w:val="24"/>
        </w:rPr>
      </w:pPr>
    </w:p>
    <w:p w14:paraId="21960CFB" w14:textId="55FA9005" w:rsidR="00817257" w:rsidRDefault="00817257" w:rsidP="00FF634D">
      <w:pPr>
        <w:spacing w:after="203" w:line="271" w:lineRule="auto"/>
        <w:ind w:left="10" w:hanging="10"/>
        <w:jc w:val="center"/>
        <w:rPr>
          <w:rFonts w:ascii="Arial" w:hAnsi="Arial" w:cs="Arial"/>
          <w:sz w:val="24"/>
          <w:szCs w:val="24"/>
        </w:rPr>
      </w:pPr>
    </w:p>
    <w:p w14:paraId="147CCED4" w14:textId="77777777" w:rsidR="00817257" w:rsidRPr="007D65A4" w:rsidRDefault="00817257" w:rsidP="00FF634D">
      <w:pPr>
        <w:spacing w:after="203" w:line="271" w:lineRule="auto"/>
        <w:ind w:left="10" w:hanging="10"/>
        <w:jc w:val="center"/>
        <w:rPr>
          <w:rFonts w:ascii="Arial" w:hAnsi="Arial" w:cs="Arial"/>
          <w:sz w:val="24"/>
          <w:szCs w:val="24"/>
        </w:rPr>
      </w:pPr>
    </w:p>
    <w:sectPr w:rsidR="00817257" w:rsidRPr="007D65A4">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D2516" w14:textId="77777777" w:rsidR="007F07EF" w:rsidRDefault="007F07EF" w:rsidP="00913D5E">
      <w:pPr>
        <w:spacing w:after="0" w:line="240" w:lineRule="auto"/>
      </w:pPr>
      <w:r>
        <w:separator/>
      </w:r>
    </w:p>
  </w:endnote>
  <w:endnote w:type="continuationSeparator" w:id="0">
    <w:p w14:paraId="7ECB9211" w14:textId="77777777" w:rsidR="007F07EF" w:rsidRDefault="007F07EF" w:rsidP="0091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162452"/>
      <w:docPartObj>
        <w:docPartGallery w:val="Page Numbers (Bottom of Page)"/>
        <w:docPartUnique/>
      </w:docPartObj>
    </w:sdtPr>
    <w:sdtEndPr/>
    <w:sdtContent>
      <w:p w14:paraId="528B2EA7" w14:textId="77777777" w:rsidR="00C773BF" w:rsidRDefault="00913D5E">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089905D" w14:textId="77777777" w:rsidR="00C773BF" w:rsidRDefault="00104D21">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90C94" w14:textId="6778361B" w:rsidR="00FF0B26" w:rsidRPr="00FF0B26" w:rsidRDefault="00FF0B26" w:rsidP="00FF0B26">
    <w:pPr>
      <w:pStyle w:val="Footer"/>
      <w:jc w:val="right"/>
      <w:rPr>
        <w:rFonts w:ascii="Arial" w:hAnsi="Arial" w:cs="Arial"/>
        <w:sz w:val="24"/>
      </w:rPr>
    </w:pPr>
    <w:proofErr w:type="spellStart"/>
    <w:r w:rsidRPr="00FF0B26">
      <w:rPr>
        <w:rFonts w:ascii="Arial" w:hAnsi="Arial" w:cs="Arial"/>
        <w:sz w:val="24"/>
      </w:rPr>
      <w:t>SLA_</w:t>
    </w:r>
    <w:r>
      <w:rPr>
        <w:rFonts w:ascii="Arial" w:hAnsi="Arial" w:cs="Arial"/>
        <w:sz w:val="24"/>
      </w:rPr>
      <w:t>Injecting</w:t>
    </w:r>
    <w:proofErr w:type="spellEnd"/>
    <w:r>
      <w:rPr>
        <w:rFonts w:ascii="Arial" w:hAnsi="Arial" w:cs="Arial"/>
        <w:sz w:val="24"/>
      </w:rPr>
      <w:t xml:space="preserve"> Equipment Provision</w:t>
    </w:r>
  </w:p>
  <w:p w14:paraId="1CF46A33" w14:textId="78EE30B2" w:rsidR="00FF0B26" w:rsidRPr="00FF0B26" w:rsidRDefault="00FF0B26" w:rsidP="00FF0B26">
    <w:pPr>
      <w:tabs>
        <w:tab w:val="center" w:pos="4513"/>
        <w:tab w:val="right" w:pos="9026"/>
      </w:tabs>
      <w:spacing w:after="0" w:line="240" w:lineRule="auto"/>
      <w:jc w:val="right"/>
      <w:rPr>
        <w:rFonts w:ascii="Arial" w:hAnsi="Arial" w:cs="Arial"/>
        <w:sz w:val="24"/>
      </w:rPr>
    </w:pPr>
    <w:r w:rsidRPr="00FF0B26">
      <w:rPr>
        <w:rFonts w:ascii="Arial" w:hAnsi="Arial" w:cs="Arial"/>
        <w:sz w:val="24"/>
      </w:rPr>
      <w:t>202</w:t>
    </w:r>
    <w:r w:rsidR="00820FA6">
      <w:rPr>
        <w:rFonts w:ascii="Arial" w:hAnsi="Arial" w:cs="Arial"/>
        <w:sz w:val="24"/>
      </w:rPr>
      <w:t>5</w:t>
    </w:r>
    <w:r w:rsidRPr="00FF0B26">
      <w:rPr>
        <w:rFonts w:ascii="Arial" w:hAnsi="Arial" w:cs="Arial"/>
        <w:sz w:val="24"/>
      </w:rPr>
      <w:t>-202</w:t>
    </w:r>
    <w:r w:rsidR="00820FA6">
      <w:rPr>
        <w:rFonts w:ascii="Arial" w:hAnsi="Arial" w:cs="Arial"/>
        <w:sz w:val="24"/>
      </w:rPr>
      <w:t>6</w:t>
    </w:r>
  </w:p>
  <w:p w14:paraId="679AF799" w14:textId="7A1D1099" w:rsidR="00FF0B26" w:rsidRPr="00FF0B26" w:rsidRDefault="00FF0B26" w:rsidP="00FF0B26">
    <w:pPr>
      <w:tabs>
        <w:tab w:val="center" w:pos="4513"/>
        <w:tab w:val="right" w:pos="9026"/>
      </w:tabs>
      <w:spacing w:after="0" w:line="240" w:lineRule="auto"/>
      <w:jc w:val="right"/>
      <w:rPr>
        <w:rFonts w:ascii="Arial" w:hAnsi="Arial" w:cs="Arial"/>
        <w:sz w:val="24"/>
      </w:rPr>
    </w:pPr>
    <w:r w:rsidRPr="00FF0B26">
      <w:rPr>
        <w:rFonts w:ascii="Arial" w:hAnsi="Arial" w:cs="Arial"/>
        <w:sz w:val="24"/>
      </w:rPr>
      <w:t>V</w:t>
    </w:r>
    <w:r w:rsidR="00820FA6">
      <w:rPr>
        <w:rFonts w:ascii="Arial" w:hAnsi="Arial" w:cs="Arial"/>
        <w:sz w:val="24"/>
      </w:rPr>
      <w:t>4</w:t>
    </w:r>
  </w:p>
  <w:p w14:paraId="0604E60B" w14:textId="1FA0811D" w:rsidR="00FF0B26" w:rsidRDefault="00FF0B26" w:rsidP="00FF0B26">
    <w:pPr>
      <w:pStyle w:val="Footer"/>
      <w:jc w:val="right"/>
    </w:pPr>
  </w:p>
  <w:p w14:paraId="1869C7EA" w14:textId="77777777" w:rsidR="00C773BF" w:rsidRDefault="00104D21">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279017"/>
      <w:docPartObj>
        <w:docPartGallery w:val="Page Numbers (Bottom of Page)"/>
        <w:docPartUnique/>
      </w:docPartObj>
    </w:sdtPr>
    <w:sdtEndPr>
      <w:rPr>
        <w:noProof/>
      </w:rPr>
    </w:sdtEndPr>
    <w:sdtContent>
      <w:p w14:paraId="23BD1E7B" w14:textId="77777777" w:rsidR="00C773BF" w:rsidRDefault="00913D5E">
        <w:pPr>
          <w:pStyle w:val="Footer"/>
          <w:jc w:val="right"/>
        </w:pPr>
        <w:r>
          <w:t>50</w:t>
        </w:r>
      </w:p>
    </w:sdtContent>
  </w:sdt>
  <w:p w14:paraId="294717BF" w14:textId="77777777" w:rsidR="00C773BF" w:rsidRDefault="00104D21" w:rsidP="005C7E7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BCCA3" w14:textId="77777777" w:rsidR="007F07EF" w:rsidRDefault="007F07EF" w:rsidP="00913D5E">
      <w:pPr>
        <w:spacing w:after="0" w:line="240" w:lineRule="auto"/>
      </w:pPr>
      <w:r>
        <w:separator/>
      </w:r>
    </w:p>
  </w:footnote>
  <w:footnote w:type="continuationSeparator" w:id="0">
    <w:p w14:paraId="1F3C03E7" w14:textId="77777777" w:rsidR="007F07EF" w:rsidRDefault="007F07EF" w:rsidP="00913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FFB59" w14:textId="77777777" w:rsidR="00FF0B26" w:rsidRPr="00FF0B26" w:rsidRDefault="00104D21" w:rsidP="00FF0B26">
    <w:pPr>
      <w:tabs>
        <w:tab w:val="center" w:pos="4513"/>
        <w:tab w:val="right" w:pos="9026"/>
      </w:tabs>
      <w:spacing w:after="0" w:line="240" w:lineRule="auto"/>
      <w:jc w:val="right"/>
      <w:rPr>
        <w:rFonts w:ascii="Arial" w:hAnsi="Arial" w:cs="Arial"/>
        <w:sz w:val="24"/>
      </w:rPr>
    </w:pPr>
    <w:r>
      <w:rPr>
        <w:rFonts w:ascii="Arial" w:hAnsi="Arial" w:cs="Arial"/>
        <w:noProof/>
        <w:sz w:val="24"/>
        <w:lang w:eastAsia="en-GB"/>
      </w:rPr>
      <w:pict w14:anchorId="0ACC4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1" o:title="NHS G" gain="19661f" blacklevel="22938f"/>
          <w10:wrap anchorx="margin" anchory="margin"/>
        </v:shape>
      </w:pict>
    </w:r>
    <w:r w:rsidR="00FF0B26" w:rsidRPr="00FF0B26">
      <w:rPr>
        <w:rFonts w:ascii="Arial" w:hAnsi="Arial" w:cs="Arial"/>
        <w:noProof/>
        <w:sz w:val="24"/>
        <w:lang w:eastAsia="en-GB"/>
      </w:rPr>
      <w:drawing>
        <wp:anchor distT="0" distB="0" distL="114300" distR="114300" simplePos="0" relativeHeight="251657216" behindDoc="1" locked="0" layoutInCell="1" allowOverlap="1" wp14:anchorId="1A8CA095" wp14:editId="1FF92446">
          <wp:simplePos x="0" y="0"/>
          <wp:positionH relativeFrom="column">
            <wp:posOffset>-57150</wp:posOffset>
          </wp:positionH>
          <wp:positionV relativeFrom="paragraph">
            <wp:posOffset>-113030</wp:posOffset>
          </wp:positionV>
          <wp:extent cx="11811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FF0B26" w:rsidRPr="00FF0B26">
      <w:rPr>
        <w:rFonts w:ascii="Arial" w:hAnsi="Arial" w:cs="Arial"/>
        <w:sz w:val="24"/>
      </w:rPr>
      <w:t xml:space="preserve">NHS Grampian </w:t>
    </w:r>
  </w:p>
  <w:p w14:paraId="00BA7D39" w14:textId="77777777" w:rsidR="00FF0B26" w:rsidRPr="00FF0B26" w:rsidRDefault="00FF0B26" w:rsidP="00FF0B26">
    <w:pPr>
      <w:tabs>
        <w:tab w:val="center" w:pos="4513"/>
        <w:tab w:val="right" w:pos="9026"/>
      </w:tabs>
      <w:spacing w:after="0" w:line="240" w:lineRule="auto"/>
      <w:jc w:val="right"/>
      <w:rPr>
        <w:rFonts w:ascii="Arial" w:hAnsi="Arial" w:cs="Arial"/>
        <w:sz w:val="24"/>
      </w:rPr>
    </w:pPr>
    <w:r w:rsidRPr="00FF0B26">
      <w:rPr>
        <w:rFonts w:ascii="Arial" w:hAnsi="Arial" w:cs="Arial"/>
        <w:sz w:val="24"/>
      </w:rPr>
      <w:t>Pharmaceutical Care Services</w:t>
    </w:r>
  </w:p>
  <w:p w14:paraId="0D6298CD" w14:textId="77777777" w:rsidR="00FF0B26" w:rsidRPr="00FF0B26" w:rsidRDefault="00FF0B26" w:rsidP="00FF0B26">
    <w:pPr>
      <w:tabs>
        <w:tab w:val="center" w:pos="4513"/>
        <w:tab w:val="right" w:pos="9026"/>
      </w:tabs>
      <w:spacing w:after="0" w:line="240" w:lineRule="auto"/>
      <w:jc w:val="right"/>
      <w:rPr>
        <w:rFonts w:ascii="Arial" w:hAnsi="Arial"/>
        <w:sz w:val="24"/>
      </w:rPr>
    </w:pPr>
    <w:r w:rsidRPr="00FF0B26">
      <w:rPr>
        <w:rFonts w:ascii="Arial" w:hAnsi="Arial" w:cs="Arial"/>
        <w:sz w:val="24"/>
      </w:rPr>
      <w:t>Service Level Agreement</w:t>
    </w:r>
  </w:p>
  <w:p w14:paraId="3F775DB3" w14:textId="77777777" w:rsidR="00FF0B26" w:rsidRDefault="00FF0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BDBE4" w14:textId="27171CD3" w:rsidR="00DB24BB" w:rsidRPr="00FF0B26" w:rsidRDefault="00DB24BB" w:rsidP="00FF0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FE86" w14:textId="197E5DF6" w:rsidR="00C26E37" w:rsidRPr="00C26E37" w:rsidRDefault="00C26E37" w:rsidP="00C26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6CD0"/>
    <w:multiLevelType w:val="hybridMultilevel"/>
    <w:tmpl w:val="51C4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A5DC9"/>
    <w:multiLevelType w:val="hybridMultilevel"/>
    <w:tmpl w:val="570A6F6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518654CC"/>
    <w:multiLevelType w:val="multilevel"/>
    <w:tmpl w:val="F1D65F3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F8A4E02"/>
    <w:multiLevelType w:val="hybridMultilevel"/>
    <w:tmpl w:val="796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813BF"/>
    <w:multiLevelType w:val="hybridMultilevel"/>
    <w:tmpl w:val="9A18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F34F9"/>
    <w:multiLevelType w:val="multilevel"/>
    <w:tmpl w:val="FDE25A7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A9D2363"/>
    <w:multiLevelType w:val="hybridMultilevel"/>
    <w:tmpl w:val="70E2EE2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5E"/>
    <w:rsid w:val="00015C97"/>
    <w:rsid w:val="0004305C"/>
    <w:rsid w:val="000C3508"/>
    <w:rsid w:val="000E647E"/>
    <w:rsid w:val="00103AF5"/>
    <w:rsid w:val="001040D8"/>
    <w:rsid w:val="00104D21"/>
    <w:rsid w:val="00144C5D"/>
    <w:rsid w:val="001D1BFF"/>
    <w:rsid w:val="001E260B"/>
    <w:rsid w:val="002E40E0"/>
    <w:rsid w:val="003335AC"/>
    <w:rsid w:val="003D5073"/>
    <w:rsid w:val="00463255"/>
    <w:rsid w:val="00544696"/>
    <w:rsid w:val="005F6B95"/>
    <w:rsid w:val="00614B08"/>
    <w:rsid w:val="006347B4"/>
    <w:rsid w:val="007D65A4"/>
    <w:rsid w:val="007D77D5"/>
    <w:rsid w:val="007F07EF"/>
    <w:rsid w:val="007F6BF0"/>
    <w:rsid w:val="00816BEA"/>
    <w:rsid w:val="00817257"/>
    <w:rsid w:val="00820FA6"/>
    <w:rsid w:val="008817A6"/>
    <w:rsid w:val="00913D5E"/>
    <w:rsid w:val="009B47B0"/>
    <w:rsid w:val="009E2587"/>
    <w:rsid w:val="00A243E6"/>
    <w:rsid w:val="00A2781B"/>
    <w:rsid w:val="00A42489"/>
    <w:rsid w:val="00A85E4C"/>
    <w:rsid w:val="00B05339"/>
    <w:rsid w:val="00B55E91"/>
    <w:rsid w:val="00BE29FB"/>
    <w:rsid w:val="00C26E37"/>
    <w:rsid w:val="00C640AF"/>
    <w:rsid w:val="00D87862"/>
    <w:rsid w:val="00DB24BB"/>
    <w:rsid w:val="00DB6410"/>
    <w:rsid w:val="00E100F5"/>
    <w:rsid w:val="00E1381C"/>
    <w:rsid w:val="00E14BDC"/>
    <w:rsid w:val="00E552F7"/>
    <w:rsid w:val="00EE1D07"/>
    <w:rsid w:val="00EE533F"/>
    <w:rsid w:val="00F8402C"/>
    <w:rsid w:val="00FA39DC"/>
    <w:rsid w:val="00FA6979"/>
    <w:rsid w:val="00FB53A6"/>
    <w:rsid w:val="00FF0B26"/>
    <w:rsid w:val="00FF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160A18"/>
  <w15:chartTrackingRefBased/>
  <w15:docId w15:val="{4AE1E5E4-7259-4DB6-A46B-CE3131F2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0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3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D5E"/>
  </w:style>
  <w:style w:type="table" w:customStyle="1" w:styleId="TableGrid">
    <w:name w:val="TableGrid"/>
    <w:rsid w:val="00913D5E"/>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13D5E"/>
    <w:rPr>
      <w:sz w:val="16"/>
      <w:szCs w:val="16"/>
    </w:rPr>
  </w:style>
  <w:style w:type="paragraph" w:styleId="CommentText">
    <w:name w:val="annotation text"/>
    <w:basedOn w:val="Normal"/>
    <w:link w:val="CommentTextChar"/>
    <w:uiPriority w:val="99"/>
    <w:semiHidden/>
    <w:unhideWhenUsed/>
    <w:rsid w:val="00913D5E"/>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913D5E"/>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913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5E"/>
    <w:rPr>
      <w:rFonts w:ascii="Segoe UI" w:hAnsi="Segoe UI" w:cs="Segoe UI"/>
      <w:sz w:val="18"/>
      <w:szCs w:val="18"/>
    </w:rPr>
  </w:style>
  <w:style w:type="paragraph" w:styleId="Header">
    <w:name w:val="header"/>
    <w:basedOn w:val="Normal"/>
    <w:link w:val="HeaderChar"/>
    <w:uiPriority w:val="99"/>
    <w:unhideWhenUsed/>
    <w:rsid w:val="007D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5A4"/>
  </w:style>
  <w:style w:type="paragraph" w:styleId="ListParagraph">
    <w:name w:val="List Paragraph"/>
    <w:basedOn w:val="Normal"/>
    <w:uiPriority w:val="34"/>
    <w:qFormat/>
    <w:rsid w:val="007D65A4"/>
    <w:pPr>
      <w:ind w:left="720"/>
      <w:contextualSpacing/>
    </w:pPr>
  </w:style>
  <w:style w:type="paragraph" w:styleId="CommentSubject">
    <w:name w:val="annotation subject"/>
    <w:basedOn w:val="CommentText"/>
    <w:next w:val="CommentText"/>
    <w:link w:val="CommentSubjectChar"/>
    <w:uiPriority w:val="99"/>
    <w:semiHidden/>
    <w:unhideWhenUsed/>
    <w:rsid w:val="007D65A4"/>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7D65A4"/>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7D65A4"/>
    <w:rPr>
      <w:color w:val="0563C1" w:themeColor="hyperlink"/>
      <w:u w:val="single"/>
    </w:rPr>
  </w:style>
  <w:style w:type="character" w:customStyle="1" w:styleId="Heading1Char">
    <w:name w:val="Heading 1 Char"/>
    <w:basedOn w:val="DefaultParagraphFont"/>
    <w:link w:val="Heading1"/>
    <w:uiPriority w:val="9"/>
    <w:rsid w:val="00FF0B2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0B26"/>
    <w:pPr>
      <w:outlineLvl w:val="9"/>
    </w:pPr>
    <w:rPr>
      <w:lang w:val="en-US"/>
    </w:rPr>
  </w:style>
  <w:style w:type="paragraph" w:styleId="TOC1">
    <w:name w:val="toc 1"/>
    <w:basedOn w:val="Normal"/>
    <w:next w:val="Normal"/>
    <w:autoRedefine/>
    <w:uiPriority w:val="39"/>
    <w:unhideWhenUsed/>
    <w:rsid w:val="007F6BF0"/>
    <w:pPr>
      <w:spacing w:after="100"/>
    </w:pPr>
  </w:style>
  <w:style w:type="table" w:styleId="TableGrid0">
    <w:name w:val="Table Grid"/>
    <w:basedOn w:val="TableNormal"/>
    <w:uiPriority w:val="39"/>
    <w:rsid w:val="001E260B"/>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9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97762">
      <w:bodyDiv w:val="1"/>
      <w:marLeft w:val="0"/>
      <w:marRight w:val="0"/>
      <w:marTop w:val="0"/>
      <w:marBottom w:val="0"/>
      <w:divBdr>
        <w:top w:val="none" w:sz="0" w:space="0" w:color="auto"/>
        <w:left w:val="none" w:sz="0" w:space="0" w:color="auto"/>
        <w:bottom w:val="none" w:sz="0" w:space="0" w:color="auto"/>
        <w:right w:val="none" w:sz="0" w:space="0" w:color="auto"/>
      </w:divBdr>
    </w:div>
    <w:div w:id="829297491">
      <w:bodyDiv w:val="1"/>
      <w:marLeft w:val="0"/>
      <w:marRight w:val="0"/>
      <w:marTop w:val="0"/>
      <w:marBottom w:val="0"/>
      <w:divBdr>
        <w:top w:val="none" w:sz="0" w:space="0" w:color="auto"/>
        <w:left w:val="none" w:sz="0" w:space="0" w:color="auto"/>
        <w:bottom w:val="none" w:sz="0" w:space="0" w:color="auto"/>
        <w:right w:val="none" w:sz="0" w:space="0" w:color="auto"/>
      </w:divBdr>
    </w:div>
    <w:div w:id="1355612731">
      <w:bodyDiv w:val="1"/>
      <w:marLeft w:val="0"/>
      <w:marRight w:val="0"/>
      <w:marTop w:val="0"/>
      <w:marBottom w:val="0"/>
      <w:divBdr>
        <w:top w:val="none" w:sz="0" w:space="0" w:color="auto"/>
        <w:left w:val="none" w:sz="0" w:space="0" w:color="auto"/>
        <w:bottom w:val="none" w:sz="0" w:space="0" w:color="auto"/>
        <w:right w:val="none" w:sz="0" w:space="0" w:color="auto"/>
      </w:divBdr>
      <w:divsChild>
        <w:div w:id="64982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469720/" TargetMode="External"/><Relationship Id="rId13" Type="http://schemas.openxmlformats.org/officeDocument/2006/relationships/hyperlink" Target="http://www.perfecthygiene.co.uk/nhs.html" TargetMode="External"/><Relationship Id="rId18" Type="http://schemas.openxmlformats.org/officeDocument/2006/relationships/hyperlink" Target="https://training.exchangesupplies.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Fiona.raeburn@nhs.scot" TargetMode="External"/><Relationship Id="rId7" Type="http://schemas.openxmlformats.org/officeDocument/2006/relationships/endnotes" Target="endnotes.xml"/><Relationship Id="rId12" Type="http://schemas.openxmlformats.org/officeDocument/2006/relationships/hyperlink" Target="https://www.publications.scot.nhs.uk/files/pca2023-p-34.pdf" TargetMode="External"/><Relationship Id="rId17" Type="http://schemas.openxmlformats.org/officeDocument/2006/relationships/hyperlink" Target="https://www.sdftraining.org.uk/online-learning"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hsghpcat.org" TargetMode="External"/><Relationship Id="rId20" Type="http://schemas.openxmlformats.org/officeDocument/2006/relationships/hyperlink" Target="https://www.communitypharmacy.scot.nhs.uk/nhs-grampian/wp-content/uploads/sites/10/Blood-Borne-Virus-Community-Exposure-1.pdf"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munitypharmacy.scot.nhs.uk/nhs-grampian/pages/community-pharmacy-local-services/substance-use-service-sus-addiction-support/" TargetMode="External"/><Relationship Id="rId23" Type="http://schemas.openxmlformats.org/officeDocument/2006/relationships/hyperlink" Target="http://www.gov.scot/Publications/2010/03/29165055/0" TargetMode="External"/><Relationship Id="rId28" Type="http://schemas.openxmlformats.org/officeDocument/2006/relationships/header" Target="header2.xml"/><Relationship Id="rId10" Type="http://schemas.openxmlformats.org/officeDocument/2006/relationships/hyperlink" Target="https://www.communitypharmacy.scot.nhs.uk/nhs-grampian/pages/grampian-contacts/" TargetMode="External"/><Relationship Id="rId19" Type="http://schemas.openxmlformats.org/officeDocument/2006/relationships/hyperlink" Target="https://www.sdftraining.org.uk/e-learnin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rscotland.gov.uk/publications/drug-related-deaths-in-scotland-in-2023/" TargetMode="External"/><Relationship Id="rId14" Type="http://schemas.openxmlformats.org/officeDocument/2006/relationships/hyperlink" Target="mailto:gram.pharmaceuticalcareservices@nhs.scot" TargetMode="External"/><Relationship Id="rId22" Type="http://schemas.openxmlformats.org/officeDocument/2006/relationships/hyperlink" Target="http://www.gov.scot/Publications/2010/03/29165055/0" TargetMode="External"/><Relationship Id="rId27" Type="http://schemas.openxmlformats.org/officeDocument/2006/relationships/footer" Target="footer3.xml"/><Relationship Id="rId30"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A466-C7DE-43E8-97D1-728CA576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8</cp:revision>
  <dcterms:created xsi:type="dcterms:W3CDTF">2025-02-27T09:45:00Z</dcterms:created>
  <dcterms:modified xsi:type="dcterms:W3CDTF">2025-06-19T07:09:00Z</dcterms:modified>
</cp:coreProperties>
</file>