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80DD8" w:rsidRPr="00480DD8" w14:paraId="4BB60FC6" w14:textId="77777777" w:rsidTr="00FD133B">
        <w:trPr>
          <w:trHeight w:val="520"/>
          <w:jc w:val="center"/>
        </w:trPr>
        <w:tc>
          <w:tcPr>
            <w:tcW w:w="9016" w:type="dxa"/>
          </w:tcPr>
          <w:p w14:paraId="77243C59" w14:textId="77777777" w:rsidR="00480DD8" w:rsidRPr="00480DD8" w:rsidRDefault="00480DD8" w:rsidP="00480DD8">
            <w:pPr>
              <w:jc w:val="center"/>
              <w:rPr>
                <w:rFonts w:cs="Arial"/>
                <w:b/>
                <w:szCs w:val="24"/>
                <w:lang w:eastAsia="en-GB"/>
              </w:rPr>
            </w:pPr>
            <w:r w:rsidRPr="00480DD8">
              <w:rPr>
                <w:rFonts w:cs="Arial"/>
                <w:b/>
                <w:szCs w:val="24"/>
                <w:lang w:eastAsia="en-GB"/>
              </w:rPr>
              <w:t>NHS Grampian</w:t>
            </w:r>
          </w:p>
          <w:p w14:paraId="442C1EA3" w14:textId="77777777" w:rsidR="00480DD8" w:rsidRPr="00480DD8" w:rsidRDefault="00480DD8" w:rsidP="00480DD8">
            <w:pPr>
              <w:jc w:val="center"/>
              <w:rPr>
                <w:rFonts w:cs="Arial"/>
                <w:b/>
                <w:szCs w:val="24"/>
                <w:lang w:eastAsia="en-GB"/>
              </w:rPr>
            </w:pPr>
            <w:r w:rsidRPr="00480DD8">
              <w:rPr>
                <w:rFonts w:cs="Arial"/>
                <w:b/>
                <w:szCs w:val="24"/>
                <w:lang w:eastAsia="en-GB"/>
              </w:rPr>
              <w:t>Service Level Agreement</w:t>
            </w:r>
          </w:p>
          <w:p w14:paraId="6BA03A3D" w14:textId="77777777" w:rsidR="00480DD8" w:rsidRPr="00480DD8" w:rsidRDefault="00480DD8" w:rsidP="00480DD8">
            <w:pPr>
              <w:jc w:val="center"/>
              <w:rPr>
                <w:rFonts w:cs="Arial"/>
                <w:b/>
                <w:szCs w:val="24"/>
                <w:lang w:eastAsia="en-GB"/>
              </w:rPr>
            </w:pPr>
          </w:p>
          <w:p w14:paraId="7CE72CFE" w14:textId="6CACD5F9" w:rsidR="00480DD8" w:rsidRPr="00480DD8" w:rsidRDefault="00480DD8" w:rsidP="00355EB3">
            <w:pPr>
              <w:jc w:val="center"/>
              <w:rPr>
                <w:szCs w:val="24"/>
                <w:lang w:eastAsia="en-GB"/>
              </w:rPr>
            </w:pPr>
            <w:r>
              <w:rPr>
                <w:rFonts w:cs="Arial"/>
                <w:b/>
                <w:szCs w:val="24"/>
                <w:lang w:eastAsia="en-GB"/>
              </w:rPr>
              <w:t>Secondary Care Medicines Collection Hubs</w:t>
            </w:r>
            <w:r w:rsidRPr="00480DD8">
              <w:rPr>
                <w:rFonts w:cs="Arial"/>
                <w:b/>
                <w:szCs w:val="24"/>
                <w:lang w:eastAsia="en-GB"/>
              </w:rPr>
              <w:t xml:space="preserve"> </w:t>
            </w:r>
          </w:p>
        </w:tc>
      </w:tr>
    </w:tbl>
    <w:p w14:paraId="2287F061" w14:textId="77777777" w:rsidR="00480DD8" w:rsidRPr="00480DD8" w:rsidRDefault="00480DD8" w:rsidP="00480DD8">
      <w:pPr>
        <w:spacing w:after="0" w:line="240" w:lineRule="auto"/>
        <w:rPr>
          <w:szCs w:val="24"/>
          <w:lang w:eastAsia="en-GB"/>
        </w:rPr>
      </w:pPr>
    </w:p>
    <w:p w14:paraId="541D7DB9" w14:textId="77777777" w:rsidR="00480DD8" w:rsidRPr="00480DD8" w:rsidRDefault="00480DD8" w:rsidP="00480DD8">
      <w:pPr>
        <w:spacing w:after="0" w:line="240" w:lineRule="auto"/>
        <w:rPr>
          <w:szCs w:val="24"/>
          <w:lang w:eastAsia="en-GB"/>
        </w:rPr>
      </w:pPr>
    </w:p>
    <w:tbl>
      <w:tblPr>
        <w:tblStyle w:val="TableGrid0"/>
        <w:tblW w:w="0" w:type="auto"/>
        <w:jc w:val="center"/>
        <w:tblLook w:val="04A0" w:firstRow="1" w:lastRow="0" w:firstColumn="1" w:lastColumn="0" w:noHBand="0" w:noVBand="1"/>
      </w:tblPr>
      <w:tblGrid>
        <w:gridCol w:w="2070"/>
        <w:gridCol w:w="6946"/>
      </w:tblGrid>
      <w:tr w:rsidR="00480DD8" w:rsidRPr="00480DD8" w14:paraId="132F7135" w14:textId="77777777" w:rsidTr="00FD133B">
        <w:trPr>
          <w:trHeight w:val="567"/>
          <w:jc w:val="center"/>
        </w:trPr>
        <w:tc>
          <w:tcPr>
            <w:tcW w:w="2070" w:type="dxa"/>
            <w:vAlign w:val="center"/>
          </w:tcPr>
          <w:p w14:paraId="0A6CFCCD" w14:textId="77777777" w:rsidR="00480DD8" w:rsidRPr="00480DD8" w:rsidRDefault="00480DD8" w:rsidP="00480DD8">
            <w:pPr>
              <w:rPr>
                <w:rFonts w:cs="Arial"/>
                <w:b/>
                <w:szCs w:val="24"/>
                <w:lang w:eastAsia="en-GB"/>
              </w:rPr>
            </w:pPr>
            <w:r w:rsidRPr="00480DD8">
              <w:rPr>
                <w:rFonts w:cs="Arial"/>
                <w:b/>
                <w:szCs w:val="24"/>
                <w:lang w:eastAsia="en-GB"/>
              </w:rPr>
              <w:t>SLA Reference</w:t>
            </w:r>
          </w:p>
        </w:tc>
        <w:tc>
          <w:tcPr>
            <w:tcW w:w="6946" w:type="dxa"/>
            <w:vAlign w:val="center"/>
          </w:tcPr>
          <w:p w14:paraId="122AE8BE" w14:textId="5651647D" w:rsidR="00480DD8" w:rsidRPr="00480DD8" w:rsidRDefault="003D6804" w:rsidP="00480DD8">
            <w:pPr>
              <w:rPr>
                <w:rFonts w:cs="Arial"/>
                <w:szCs w:val="24"/>
                <w:lang w:eastAsia="en-GB"/>
              </w:rPr>
            </w:pPr>
            <w:r>
              <w:rPr>
                <w:rFonts w:cs="Arial"/>
                <w:szCs w:val="24"/>
                <w:lang w:eastAsia="en-GB"/>
              </w:rPr>
              <w:t xml:space="preserve">SLA </w:t>
            </w:r>
            <w:r w:rsidR="00480DD8">
              <w:rPr>
                <w:rFonts w:cs="Arial"/>
                <w:szCs w:val="24"/>
                <w:lang w:eastAsia="en-GB"/>
              </w:rPr>
              <w:t>Secondary Care Medicines Collection Hubs</w:t>
            </w:r>
          </w:p>
        </w:tc>
      </w:tr>
      <w:tr w:rsidR="00480DD8" w:rsidRPr="00480DD8" w14:paraId="3D80B92E" w14:textId="77777777" w:rsidTr="00FD133B">
        <w:trPr>
          <w:trHeight w:val="567"/>
          <w:jc w:val="center"/>
        </w:trPr>
        <w:tc>
          <w:tcPr>
            <w:tcW w:w="2070" w:type="dxa"/>
            <w:vAlign w:val="center"/>
          </w:tcPr>
          <w:p w14:paraId="1E16A9DD" w14:textId="77777777" w:rsidR="00480DD8" w:rsidRPr="00480DD8" w:rsidRDefault="00480DD8" w:rsidP="00480DD8">
            <w:pPr>
              <w:rPr>
                <w:rFonts w:cs="Arial"/>
                <w:b/>
                <w:szCs w:val="24"/>
                <w:lang w:eastAsia="en-GB"/>
              </w:rPr>
            </w:pPr>
            <w:r w:rsidRPr="00480DD8">
              <w:rPr>
                <w:rFonts w:cs="Arial"/>
                <w:b/>
                <w:szCs w:val="24"/>
                <w:lang w:eastAsia="en-GB"/>
              </w:rPr>
              <w:t>Version</w:t>
            </w:r>
          </w:p>
        </w:tc>
        <w:tc>
          <w:tcPr>
            <w:tcW w:w="6946" w:type="dxa"/>
            <w:vAlign w:val="center"/>
          </w:tcPr>
          <w:p w14:paraId="667F522F" w14:textId="1FD8FD5F" w:rsidR="00480DD8" w:rsidRPr="00480DD8" w:rsidRDefault="003D6804" w:rsidP="00480DD8">
            <w:pPr>
              <w:rPr>
                <w:rFonts w:cs="Arial"/>
                <w:szCs w:val="24"/>
                <w:lang w:eastAsia="en-GB"/>
              </w:rPr>
            </w:pPr>
            <w:r>
              <w:rPr>
                <w:rFonts w:cs="Arial"/>
                <w:szCs w:val="24"/>
                <w:lang w:eastAsia="en-GB"/>
              </w:rPr>
              <w:t>4</w:t>
            </w:r>
          </w:p>
        </w:tc>
      </w:tr>
      <w:tr w:rsidR="00480DD8" w:rsidRPr="00480DD8" w14:paraId="790C61F2" w14:textId="77777777" w:rsidTr="00FD133B">
        <w:trPr>
          <w:trHeight w:val="567"/>
          <w:jc w:val="center"/>
        </w:trPr>
        <w:tc>
          <w:tcPr>
            <w:tcW w:w="2070" w:type="dxa"/>
            <w:vAlign w:val="center"/>
          </w:tcPr>
          <w:p w14:paraId="0E4CE6F7" w14:textId="77777777" w:rsidR="00480DD8" w:rsidRPr="00480DD8" w:rsidRDefault="00480DD8" w:rsidP="00480DD8">
            <w:pPr>
              <w:rPr>
                <w:rFonts w:cs="Arial"/>
                <w:b/>
                <w:szCs w:val="24"/>
                <w:lang w:eastAsia="en-GB"/>
              </w:rPr>
            </w:pPr>
            <w:r w:rsidRPr="00480DD8">
              <w:rPr>
                <w:rFonts w:cs="Arial"/>
                <w:b/>
                <w:szCs w:val="24"/>
                <w:lang w:eastAsia="en-GB"/>
              </w:rPr>
              <w:t>Review date</w:t>
            </w:r>
          </w:p>
        </w:tc>
        <w:tc>
          <w:tcPr>
            <w:tcW w:w="6946" w:type="dxa"/>
            <w:vAlign w:val="center"/>
          </w:tcPr>
          <w:p w14:paraId="37454F9F" w14:textId="6BFBE3CD" w:rsidR="00480DD8" w:rsidRPr="00480DD8" w:rsidRDefault="003D6804" w:rsidP="00480DD8">
            <w:pPr>
              <w:rPr>
                <w:rFonts w:cs="Arial"/>
                <w:szCs w:val="24"/>
                <w:lang w:eastAsia="en-GB"/>
              </w:rPr>
            </w:pPr>
            <w:r>
              <w:rPr>
                <w:rFonts w:cs="Arial"/>
                <w:szCs w:val="24"/>
                <w:lang w:eastAsia="en-GB"/>
              </w:rPr>
              <w:t>March 2025</w:t>
            </w:r>
          </w:p>
        </w:tc>
      </w:tr>
      <w:tr w:rsidR="00046920" w:rsidRPr="00480DD8" w14:paraId="224159C8" w14:textId="77777777" w:rsidTr="00FD133B">
        <w:trPr>
          <w:trHeight w:val="567"/>
          <w:jc w:val="center"/>
        </w:trPr>
        <w:tc>
          <w:tcPr>
            <w:tcW w:w="2070" w:type="dxa"/>
            <w:vAlign w:val="center"/>
          </w:tcPr>
          <w:p w14:paraId="0646CFFC" w14:textId="4CD59703" w:rsidR="00046920" w:rsidRPr="00480DD8" w:rsidRDefault="00046920" w:rsidP="00480DD8">
            <w:pPr>
              <w:rPr>
                <w:rFonts w:cs="Arial"/>
                <w:b/>
                <w:szCs w:val="24"/>
                <w:lang w:eastAsia="en-GB"/>
              </w:rPr>
            </w:pPr>
            <w:r>
              <w:rPr>
                <w:rFonts w:cs="Arial"/>
                <w:b/>
                <w:szCs w:val="24"/>
                <w:lang w:eastAsia="en-GB"/>
              </w:rPr>
              <w:t>SLA status</w:t>
            </w:r>
          </w:p>
        </w:tc>
        <w:tc>
          <w:tcPr>
            <w:tcW w:w="6946" w:type="dxa"/>
            <w:vAlign w:val="center"/>
          </w:tcPr>
          <w:p w14:paraId="65A5BC9A" w14:textId="12C46010" w:rsidR="00046920" w:rsidRDefault="00046920" w:rsidP="00480DD8">
            <w:pPr>
              <w:rPr>
                <w:rFonts w:cs="Arial"/>
                <w:szCs w:val="24"/>
                <w:lang w:eastAsia="en-GB"/>
              </w:rPr>
            </w:pPr>
            <w:r>
              <w:rPr>
                <w:rFonts w:cs="Arial"/>
                <w:szCs w:val="24"/>
                <w:lang w:eastAsia="en-GB"/>
              </w:rPr>
              <w:t>Invitation Only</w:t>
            </w:r>
          </w:p>
        </w:tc>
      </w:tr>
      <w:tr w:rsidR="00480DD8" w:rsidRPr="00480DD8" w14:paraId="712F1254" w14:textId="77777777" w:rsidTr="00FD133B">
        <w:trPr>
          <w:trHeight w:val="567"/>
          <w:jc w:val="center"/>
        </w:trPr>
        <w:tc>
          <w:tcPr>
            <w:tcW w:w="2070" w:type="dxa"/>
            <w:vAlign w:val="center"/>
          </w:tcPr>
          <w:p w14:paraId="6B168349" w14:textId="77777777" w:rsidR="00480DD8" w:rsidRPr="00480DD8" w:rsidRDefault="00480DD8" w:rsidP="00480DD8">
            <w:pPr>
              <w:rPr>
                <w:rFonts w:cs="Arial"/>
                <w:b/>
                <w:szCs w:val="24"/>
                <w:lang w:eastAsia="en-GB"/>
              </w:rPr>
            </w:pPr>
            <w:r w:rsidRPr="00480DD8">
              <w:rPr>
                <w:rFonts w:cs="Arial"/>
                <w:b/>
                <w:szCs w:val="24"/>
                <w:lang w:eastAsia="en-GB"/>
              </w:rPr>
              <w:t>Author</w:t>
            </w:r>
          </w:p>
        </w:tc>
        <w:tc>
          <w:tcPr>
            <w:tcW w:w="6946" w:type="dxa"/>
            <w:vAlign w:val="center"/>
          </w:tcPr>
          <w:p w14:paraId="59B789D2" w14:textId="2EF682B7" w:rsidR="00480DD8" w:rsidRPr="00480DD8" w:rsidRDefault="003D6804" w:rsidP="003D6804">
            <w:pPr>
              <w:rPr>
                <w:rFonts w:cs="Arial"/>
                <w:szCs w:val="24"/>
                <w:lang w:eastAsia="en-GB"/>
              </w:rPr>
            </w:pPr>
            <w:r>
              <w:rPr>
                <w:rFonts w:cs="Arial"/>
                <w:szCs w:val="24"/>
                <w:lang w:eastAsia="en-GB"/>
              </w:rPr>
              <w:t>Peter Maclean</w:t>
            </w:r>
          </w:p>
        </w:tc>
      </w:tr>
      <w:tr w:rsidR="00480DD8" w:rsidRPr="00480DD8" w14:paraId="1F4F2A03" w14:textId="77777777" w:rsidTr="00FD133B">
        <w:trPr>
          <w:trHeight w:val="567"/>
          <w:jc w:val="center"/>
        </w:trPr>
        <w:tc>
          <w:tcPr>
            <w:tcW w:w="2070" w:type="dxa"/>
            <w:vAlign w:val="center"/>
          </w:tcPr>
          <w:p w14:paraId="35DF26F0" w14:textId="77777777" w:rsidR="00480DD8" w:rsidRPr="00480DD8" w:rsidRDefault="00480DD8" w:rsidP="00480DD8">
            <w:pPr>
              <w:rPr>
                <w:rFonts w:cs="Arial"/>
                <w:b/>
                <w:szCs w:val="24"/>
                <w:lang w:eastAsia="en-GB"/>
              </w:rPr>
            </w:pPr>
            <w:r w:rsidRPr="00480DD8">
              <w:rPr>
                <w:rFonts w:cs="Arial"/>
                <w:b/>
                <w:szCs w:val="24"/>
                <w:lang w:eastAsia="en-GB"/>
              </w:rPr>
              <w:t>Approved By</w:t>
            </w:r>
          </w:p>
        </w:tc>
        <w:tc>
          <w:tcPr>
            <w:tcW w:w="6946" w:type="dxa"/>
            <w:vAlign w:val="center"/>
          </w:tcPr>
          <w:p w14:paraId="4CE599EE" w14:textId="12A89D27" w:rsidR="00480DD8" w:rsidRPr="00480DD8" w:rsidRDefault="003D6804" w:rsidP="003D6804">
            <w:pPr>
              <w:rPr>
                <w:rFonts w:cs="Arial"/>
                <w:szCs w:val="24"/>
                <w:lang w:eastAsia="en-GB"/>
              </w:rPr>
            </w:pPr>
            <w:r>
              <w:rPr>
                <w:rFonts w:cs="Arial"/>
                <w:szCs w:val="24"/>
                <w:lang w:eastAsia="en-GB"/>
              </w:rPr>
              <w:t>David Pfleger</w:t>
            </w:r>
            <w:bookmarkStart w:id="0" w:name="_GoBack"/>
            <w:bookmarkEnd w:id="0"/>
          </w:p>
        </w:tc>
      </w:tr>
    </w:tbl>
    <w:p w14:paraId="3B0B73CE" w14:textId="77777777" w:rsidR="00480DD8" w:rsidRPr="00480DD8" w:rsidRDefault="00480DD8" w:rsidP="00480DD8">
      <w:pPr>
        <w:spacing w:after="0" w:line="240" w:lineRule="auto"/>
        <w:rPr>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480DD8" w:rsidRPr="00480DD8" w14:paraId="146DBF53" w14:textId="77777777" w:rsidTr="00FD133B">
        <w:trPr>
          <w:trHeight w:val="567"/>
        </w:trPr>
        <w:tc>
          <w:tcPr>
            <w:tcW w:w="9006" w:type="dxa"/>
            <w:gridSpan w:val="3"/>
          </w:tcPr>
          <w:p w14:paraId="416680F3" w14:textId="77777777" w:rsidR="00480DD8" w:rsidRPr="00480DD8" w:rsidRDefault="00480DD8" w:rsidP="00480DD8">
            <w:pPr>
              <w:rPr>
                <w:rFonts w:cs="Arial"/>
                <w:b/>
                <w:szCs w:val="24"/>
                <w:lang w:eastAsia="en-GB"/>
              </w:rPr>
            </w:pPr>
            <w:r w:rsidRPr="00480DD8">
              <w:rPr>
                <w:rFonts w:cs="Arial"/>
                <w:b/>
                <w:szCs w:val="24"/>
                <w:lang w:eastAsia="en-GB"/>
              </w:rPr>
              <w:t>Revision Chronology</w:t>
            </w:r>
          </w:p>
        </w:tc>
      </w:tr>
      <w:tr w:rsidR="00480DD8" w:rsidRPr="00480DD8" w14:paraId="3263A593" w14:textId="77777777" w:rsidTr="00FD133B">
        <w:trPr>
          <w:trHeight w:val="567"/>
        </w:trPr>
        <w:tc>
          <w:tcPr>
            <w:tcW w:w="2112" w:type="dxa"/>
          </w:tcPr>
          <w:p w14:paraId="51518CD9" w14:textId="77777777" w:rsidR="00480DD8" w:rsidRPr="00480DD8" w:rsidRDefault="00480DD8" w:rsidP="00480DD8">
            <w:pPr>
              <w:rPr>
                <w:rFonts w:cs="Arial"/>
                <w:b/>
                <w:szCs w:val="24"/>
                <w:lang w:eastAsia="en-GB"/>
              </w:rPr>
            </w:pPr>
            <w:r w:rsidRPr="00480DD8">
              <w:rPr>
                <w:rFonts w:cs="Arial"/>
                <w:b/>
                <w:szCs w:val="24"/>
                <w:lang w:eastAsia="en-GB"/>
              </w:rPr>
              <w:t>Version Number</w:t>
            </w:r>
          </w:p>
        </w:tc>
        <w:tc>
          <w:tcPr>
            <w:tcW w:w="1842" w:type="dxa"/>
          </w:tcPr>
          <w:p w14:paraId="4095356D" w14:textId="77777777" w:rsidR="00480DD8" w:rsidRPr="00480DD8" w:rsidRDefault="00480DD8" w:rsidP="00480DD8">
            <w:pPr>
              <w:rPr>
                <w:rFonts w:cs="Arial"/>
                <w:b/>
                <w:szCs w:val="24"/>
                <w:lang w:eastAsia="en-GB"/>
              </w:rPr>
            </w:pPr>
            <w:r w:rsidRPr="00480DD8">
              <w:rPr>
                <w:rFonts w:cs="Arial"/>
                <w:b/>
                <w:szCs w:val="24"/>
                <w:lang w:eastAsia="en-GB"/>
              </w:rPr>
              <w:t>Effective Date</w:t>
            </w:r>
          </w:p>
        </w:tc>
        <w:tc>
          <w:tcPr>
            <w:tcW w:w="5052" w:type="dxa"/>
          </w:tcPr>
          <w:p w14:paraId="372F7336" w14:textId="77777777" w:rsidR="00480DD8" w:rsidRPr="00480DD8" w:rsidRDefault="00480DD8" w:rsidP="00480DD8">
            <w:pPr>
              <w:rPr>
                <w:rFonts w:cs="Arial"/>
                <w:b/>
                <w:szCs w:val="24"/>
                <w:lang w:eastAsia="en-GB"/>
              </w:rPr>
            </w:pPr>
            <w:r w:rsidRPr="00480DD8">
              <w:rPr>
                <w:rFonts w:cs="Arial"/>
                <w:b/>
                <w:szCs w:val="24"/>
                <w:lang w:eastAsia="en-GB"/>
              </w:rPr>
              <w:t>Reason for Change</w:t>
            </w:r>
          </w:p>
        </w:tc>
      </w:tr>
      <w:tr w:rsidR="00480DD8" w:rsidRPr="00480DD8" w14:paraId="1DC0F83C" w14:textId="77777777" w:rsidTr="00FD133B">
        <w:trPr>
          <w:trHeight w:val="567"/>
        </w:trPr>
        <w:tc>
          <w:tcPr>
            <w:tcW w:w="2112" w:type="dxa"/>
          </w:tcPr>
          <w:p w14:paraId="33D3D2C4" w14:textId="77777777" w:rsidR="00480DD8" w:rsidRPr="00480DD8" w:rsidRDefault="00480DD8" w:rsidP="00480DD8">
            <w:pPr>
              <w:rPr>
                <w:rFonts w:cs="Arial"/>
                <w:szCs w:val="24"/>
                <w:lang w:eastAsia="en-GB"/>
              </w:rPr>
            </w:pPr>
            <w:r w:rsidRPr="00480DD8">
              <w:rPr>
                <w:rFonts w:cs="Arial"/>
                <w:szCs w:val="24"/>
                <w:lang w:eastAsia="en-GB"/>
              </w:rPr>
              <w:t>1</w:t>
            </w:r>
          </w:p>
        </w:tc>
        <w:tc>
          <w:tcPr>
            <w:tcW w:w="1842" w:type="dxa"/>
          </w:tcPr>
          <w:p w14:paraId="6049854A" w14:textId="67679A26" w:rsidR="00480DD8" w:rsidRPr="00480DD8" w:rsidRDefault="00480DD8" w:rsidP="00480DD8">
            <w:pPr>
              <w:rPr>
                <w:rFonts w:cs="Arial"/>
                <w:szCs w:val="24"/>
                <w:lang w:eastAsia="en-GB"/>
              </w:rPr>
            </w:pPr>
            <w:r>
              <w:rPr>
                <w:rFonts w:cs="Arial"/>
                <w:szCs w:val="24"/>
                <w:lang w:eastAsia="en-GB"/>
              </w:rPr>
              <w:t>2020</w:t>
            </w:r>
          </w:p>
        </w:tc>
        <w:tc>
          <w:tcPr>
            <w:tcW w:w="5052" w:type="dxa"/>
          </w:tcPr>
          <w:p w14:paraId="7F8B4AC9" w14:textId="77777777" w:rsidR="00480DD8" w:rsidRPr="00480DD8" w:rsidRDefault="00480DD8" w:rsidP="00480DD8">
            <w:pPr>
              <w:rPr>
                <w:rFonts w:cs="Arial"/>
                <w:szCs w:val="24"/>
                <w:lang w:eastAsia="en-GB"/>
              </w:rPr>
            </w:pPr>
            <w:r w:rsidRPr="00480DD8">
              <w:rPr>
                <w:rFonts w:cs="Arial"/>
                <w:szCs w:val="24"/>
                <w:lang w:eastAsia="en-GB"/>
              </w:rPr>
              <w:t>New SLA</w:t>
            </w:r>
          </w:p>
        </w:tc>
      </w:tr>
      <w:tr w:rsidR="00480DD8" w:rsidRPr="00480DD8" w14:paraId="15EB9929" w14:textId="77777777" w:rsidTr="00FD133B">
        <w:trPr>
          <w:trHeight w:val="567"/>
        </w:trPr>
        <w:tc>
          <w:tcPr>
            <w:tcW w:w="2112" w:type="dxa"/>
          </w:tcPr>
          <w:p w14:paraId="0EFFC8FA" w14:textId="77777777" w:rsidR="00480DD8" w:rsidRPr="00480DD8" w:rsidRDefault="00480DD8" w:rsidP="00480DD8">
            <w:pPr>
              <w:rPr>
                <w:rFonts w:cs="Arial"/>
                <w:szCs w:val="24"/>
                <w:lang w:eastAsia="en-GB"/>
              </w:rPr>
            </w:pPr>
            <w:r w:rsidRPr="00480DD8">
              <w:rPr>
                <w:rFonts w:cs="Arial"/>
                <w:szCs w:val="24"/>
                <w:lang w:eastAsia="en-GB"/>
              </w:rPr>
              <w:t>2</w:t>
            </w:r>
          </w:p>
        </w:tc>
        <w:tc>
          <w:tcPr>
            <w:tcW w:w="1842" w:type="dxa"/>
          </w:tcPr>
          <w:p w14:paraId="05CDD49F" w14:textId="478A9236" w:rsidR="00480DD8" w:rsidRPr="00480DD8" w:rsidRDefault="00480DD8" w:rsidP="00480DD8">
            <w:pPr>
              <w:rPr>
                <w:rFonts w:cs="Arial"/>
                <w:szCs w:val="24"/>
                <w:lang w:eastAsia="en-GB"/>
              </w:rPr>
            </w:pPr>
            <w:r>
              <w:rPr>
                <w:rFonts w:cs="Arial"/>
                <w:szCs w:val="24"/>
                <w:lang w:eastAsia="en-GB"/>
              </w:rPr>
              <w:t>2021</w:t>
            </w:r>
          </w:p>
        </w:tc>
        <w:tc>
          <w:tcPr>
            <w:tcW w:w="5052" w:type="dxa"/>
          </w:tcPr>
          <w:p w14:paraId="44629B46" w14:textId="77777777" w:rsidR="00480DD8" w:rsidRPr="00480DD8" w:rsidRDefault="00480DD8" w:rsidP="00480DD8">
            <w:pPr>
              <w:rPr>
                <w:rFonts w:cs="Arial"/>
                <w:szCs w:val="24"/>
                <w:lang w:eastAsia="en-GB"/>
              </w:rPr>
            </w:pPr>
            <w:r w:rsidRPr="00480DD8">
              <w:rPr>
                <w:rFonts w:cs="Arial"/>
                <w:szCs w:val="24"/>
                <w:lang w:eastAsia="en-GB"/>
              </w:rPr>
              <w:t>Annual Update</w:t>
            </w:r>
          </w:p>
        </w:tc>
      </w:tr>
      <w:tr w:rsidR="00896C3D" w:rsidRPr="00480DD8" w14:paraId="21590CD0" w14:textId="77777777" w:rsidTr="00FD133B">
        <w:trPr>
          <w:trHeight w:val="567"/>
        </w:trPr>
        <w:tc>
          <w:tcPr>
            <w:tcW w:w="2112" w:type="dxa"/>
          </w:tcPr>
          <w:p w14:paraId="3A4C7B7F" w14:textId="704D5855" w:rsidR="00896C3D" w:rsidRPr="00480DD8" w:rsidRDefault="00896C3D" w:rsidP="00480DD8">
            <w:pPr>
              <w:rPr>
                <w:rFonts w:cs="Arial"/>
                <w:szCs w:val="24"/>
                <w:lang w:eastAsia="en-GB"/>
              </w:rPr>
            </w:pPr>
            <w:r>
              <w:rPr>
                <w:rFonts w:cs="Arial"/>
                <w:szCs w:val="24"/>
                <w:lang w:eastAsia="en-GB"/>
              </w:rPr>
              <w:t>3</w:t>
            </w:r>
          </w:p>
        </w:tc>
        <w:tc>
          <w:tcPr>
            <w:tcW w:w="1842" w:type="dxa"/>
          </w:tcPr>
          <w:p w14:paraId="232A8224" w14:textId="3310050D" w:rsidR="00896C3D" w:rsidRDefault="00896C3D" w:rsidP="00480DD8">
            <w:pPr>
              <w:rPr>
                <w:rFonts w:cs="Arial"/>
                <w:szCs w:val="24"/>
                <w:lang w:eastAsia="en-GB"/>
              </w:rPr>
            </w:pPr>
            <w:r>
              <w:rPr>
                <w:rFonts w:cs="Arial"/>
                <w:szCs w:val="24"/>
                <w:lang w:eastAsia="en-GB"/>
              </w:rPr>
              <w:t>April 2023</w:t>
            </w:r>
          </w:p>
        </w:tc>
        <w:tc>
          <w:tcPr>
            <w:tcW w:w="5052" w:type="dxa"/>
          </w:tcPr>
          <w:p w14:paraId="30CF721A" w14:textId="0ADA3FFD" w:rsidR="00896C3D" w:rsidRPr="00480DD8" w:rsidRDefault="00896C3D" w:rsidP="00480DD8">
            <w:pPr>
              <w:rPr>
                <w:rFonts w:cs="Arial"/>
                <w:szCs w:val="24"/>
                <w:lang w:eastAsia="en-GB"/>
              </w:rPr>
            </w:pPr>
            <w:r>
              <w:rPr>
                <w:rFonts w:cs="Arial"/>
                <w:szCs w:val="24"/>
                <w:lang w:eastAsia="en-GB"/>
              </w:rPr>
              <w:t>Annual Update</w:t>
            </w:r>
          </w:p>
        </w:tc>
      </w:tr>
      <w:tr w:rsidR="003D6804" w:rsidRPr="00480DD8" w14:paraId="2D4579C8" w14:textId="77777777" w:rsidTr="00FD133B">
        <w:trPr>
          <w:trHeight w:val="567"/>
        </w:trPr>
        <w:tc>
          <w:tcPr>
            <w:tcW w:w="2112" w:type="dxa"/>
          </w:tcPr>
          <w:p w14:paraId="6242EFB4" w14:textId="5D5DB25D" w:rsidR="003D6804" w:rsidRDefault="003D6804" w:rsidP="00480DD8">
            <w:pPr>
              <w:rPr>
                <w:rFonts w:cs="Arial"/>
                <w:szCs w:val="24"/>
                <w:lang w:eastAsia="en-GB"/>
              </w:rPr>
            </w:pPr>
            <w:r>
              <w:rPr>
                <w:rFonts w:cs="Arial"/>
                <w:szCs w:val="24"/>
                <w:lang w:eastAsia="en-GB"/>
              </w:rPr>
              <w:t>4</w:t>
            </w:r>
          </w:p>
        </w:tc>
        <w:tc>
          <w:tcPr>
            <w:tcW w:w="1842" w:type="dxa"/>
          </w:tcPr>
          <w:p w14:paraId="3CF2AC00" w14:textId="6E908947" w:rsidR="003D6804" w:rsidRDefault="003D6804" w:rsidP="00480DD8">
            <w:pPr>
              <w:rPr>
                <w:rFonts w:cs="Arial"/>
                <w:szCs w:val="24"/>
                <w:lang w:eastAsia="en-GB"/>
              </w:rPr>
            </w:pPr>
            <w:r>
              <w:rPr>
                <w:rFonts w:cs="Arial"/>
                <w:szCs w:val="24"/>
                <w:lang w:eastAsia="en-GB"/>
              </w:rPr>
              <w:t>April 2024</w:t>
            </w:r>
          </w:p>
        </w:tc>
        <w:tc>
          <w:tcPr>
            <w:tcW w:w="5052" w:type="dxa"/>
          </w:tcPr>
          <w:p w14:paraId="44BD4D26" w14:textId="39EF4D6C" w:rsidR="003D6804" w:rsidRDefault="003D6804" w:rsidP="00480DD8">
            <w:pPr>
              <w:rPr>
                <w:rFonts w:cs="Arial"/>
                <w:szCs w:val="24"/>
                <w:lang w:eastAsia="en-GB"/>
              </w:rPr>
            </w:pPr>
            <w:r>
              <w:rPr>
                <w:rFonts w:cs="Arial"/>
                <w:szCs w:val="24"/>
                <w:lang w:eastAsia="en-GB"/>
              </w:rPr>
              <w:t>Annual Update</w:t>
            </w:r>
          </w:p>
        </w:tc>
      </w:tr>
    </w:tbl>
    <w:p w14:paraId="409DD242" w14:textId="77777777" w:rsidR="00480DD8" w:rsidRPr="00480DD8" w:rsidRDefault="00480DD8" w:rsidP="00480DD8">
      <w:pPr>
        <w:spacing w:after="0" w:line="240" w:lineRule="auto"/>
        <w:rPr>
          <w:szCs w:val="24"/>
          <w:lang w:eastAsia="en-GB"/>
        </w:rPr>
      </w:pPr>
    </w:p>
    <w:p w14:paraId="2DFDB6CD" w14:textId="77777777" w:rsidR="008E3351" w:rsidRDefault="008E3351">
      <w:pPr>
        <w:rPr>
          <w:szCs w:val="24"/>
          <w:lang w:eastAsia="en-GB"/>
        </w:rPr>
      </w:pPr>
      <w:r>
        <w:rPr>
          <w:szCs w:val="24"/>
          <w:lang w:eastAsia="en-GB"/>
        </w:rPr>
        <w:br w:type="page"/>
      </w:r>
    </w:p>
    <w:sdt>
      <w:sdtPr>
        <w:id w:val="-305395097"/>
        <w:docPartObj>
          <w:docPartGallery w:val="Table of Contents"/>
          <w:docPartUnique/>
        </w:docPartObj>
      </w:sdtPr>
      <w:sdtEndPr>
        <w:rPr>
          <w:b/>
          <w:bCs/>
          <w:noProof/>
        </w:rPr>
      </w:sdtEndPr>
      <w:sdtContent>
        <w:p w14:paraId="342CFC01" w14:textId="203A47F0" w:rsidR="0051323B" w:rsidRPr="0051323B" w:rsidRDefault="0051323B" w:rsidP="0051323B">
          <w:pPr>
            <w:rPr>
              <w:b/>
            </w:rPr>
          </w:pPr>
          <w:r w:rsidRPr="0051323B">
            <w:rPr>
              <w:b/>
            </w:rPr>
            <w:t>Contents</w:t>
          </w:r>
        </w:p>
        <w:p w14:paraId="354E614E" w14:textId="77777777" w:rsidR="0051323B" w:rsidRPr="0051323B" w:rsidRDefault="0051323B" w:rsidP="0051323B">
          <w:pPr>
            <w:rPr>
              <w:lang w:val="en-US"/>
            </w:rPr>
          </w:pPr>
        </w:p>
        <w:p w14:paraId="3848C673" w14:textId="77777777" w:rsidR="005A7191" w:rsidRDefault="0051323B">
          <w:pPr>
            <w:pStyle w:val="TOC1"/>
            <w:tabs>
              <w:tab w:val="left" w:pos="440"/>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69993428" w:history="1">
            <w:r w:rsidR="005A7191" w:rsidRPr="00527834">
              <w:rPr>
                <w:rStyle w:val="Hyperlink"/>
                <w:noProof/>
              </w:rPr>
              <w:t>1.</w:t>
            </w:r>
            <w:r w:rsidR="005A7191">
              <w:rPr>
                <w:rFonts w:asciiTheme="minorHAnsi" w:eastAsiaTheme="minorEastAsia" w:hAnsiTheme="minorHAnsi"/>
                <w:noProof/>
                <w:sz w:val="22"/>
                <w:lang w:eastAsia="en-GB"/>
              </w:rPr>
              <w:tab/>
            </w:r>
            <w:r w:rsidR="005A7191" w:rsidRPr="00527834">
              <w:rPr>
                <w:rStyle w:val="Hyperlink"/>
                <w:noProof/>
              </w:rPr>
              <w:t>Introduction</w:t>
            </w:r>
            <w:r w:rsidR="005A7191">
              <w:rPr>
                <w:noProof/>
                <w:webHidden/>
              </w:rPr>
              <w:tab/>
            </w:r>
            <w:r w:rsidR="005A7191">
              <w:rPr>
                <w:noProof/>
                <w:webHidden/>
              </w:rPr>
              <w:fldChar w:fldCharType="begin"/>
            </w:r>
            <w:r w:rsidR="005A7191">
              <w:rPr>
                <w:noProof/>
                <w:webHidden/>
              </w:rPr>
              <w:instrText xml:space="preserve"> PAGEREF _Toc69993428 \h </w:instrText>
            </w:r>
            <w:r w:rsidR="005A7191">
              <w:rPr>
                <w:noProof/>
                <w:webHidden/>
              </w:rPr>
            </w:r>
            <w:r w:rsidR="005A7191">
              <w:rPr>
                <w:noProof/>
                <w:webHidden/>
              </w:rPr>
              <w:fldChar w:fldCharType="separate"/>
            </w:r>
            <w:r w:rsidR="005A7191">
              <w:rPr>
                <w:noProof/>
                <w:webHidden/>
              </w:rPr>
              <w:t>3</w:t>
            </w:r>
            <w:r w:rsidR="005A7191">
              <w:rPr>
                <w:noProof/>
                <w:webHidden/>
              </w:rPr>
              <w:fldChar w:fldCharType="end"/>
            </w:r>
          </w:hyperlink>
        </w:p>
        <w:p w14:paraId="5AF1F813" w14:textId="77777777" w:rsidR="005A7191" w:rsidRDefault="003D6804">
          <w:pPr>
            <w:pStyle w:val="TOC1"/>
            <w:tabs>
              <w:tab w:val="left" w:pos="440"/>
              <w:tab w:val="right" w:leader="dot" w:pos="9016"/>
            </w:tabs>
            <w:rPr>
              <w:rFonts w:asciiTheme="minorHAnsi" w:eastAsiaTheme="minorEastAsia" w:hAnsiTheme="minorHAnsi"/>
              <w:noProof/>
              <w:sz w:val="22"/>
              <w:lang w:eastAsia="en-GB"/>
            </w:rPr>
          </w:pPr>
          <w:hyperlink w:anchor="_Toc69993429" w:history="1">
            <w:r w:rsidR="005A7191" w:rsidRPr="00527834">
              <w:rPr>
                <w:rStyle w:val="Hyperlink"/>
                <w:noProof/>
              </w:rPr>
              <w:t>2.</w:t>
            </w:r>
            <w:r w:rsidR="005A7191">
              <w:rPr>
                <w:rFonts w:asciiTheme="minorHAnsi" w:eastAsiaTheme="minorEastAsia" w:hAnsiTheme="minorHAnsi"/>
                <w:noProof/>
                <w:sz w:val="22"/>
                <w:lang w:eastAsia="en-GB"/>
              </w:rPr>
              <w:tab/>
            </w:r>
            <w:r w:rsidR="005A7191" w:rsidRPr="00527834">
              <w:rPr>
                <w:rStyle w:val="Hyperlink"/>
                <w:noProof/>
              </w:rPr>
              <w:t>Background to service</w:t>
            </w:r>
            <w:r w:rsidR="005A7191">
              <w:rPr>
                <w:noProof/>
                <w:webHidden/>
              </w:rPr>
              <w:tab/>
            </w:r>
            <w:r w:rsidR="005A7191">
              <w:rPr>
                <w:noProof/>
                <w:webHidden/>
              </w:rPr>
              <w:fldChar w:fldCharType="begin"/>
            </w:r>
            <w:r w:rsidR="005A7191">
              <w:rPr>
                <w:noProof/>
                <w:webHidden/>
              </w:rPr>
              <w:instrText xml:space="preserve"> PAGEREF _Toc69993429 \h </w:instrText>
            </w:r>
            <w:r w:rsidR="005A7191">
              <w:rPr>
                <w:noProof/>
                <w:webHidden/>
              </w:rPr>
            </w:r>
            <w:r w:rsidR="005A7191">
              <w:rPr>
                <w:noProof/>
                <w:webHidden/>
              </w:rPr>
              <w:fldChar w:fldCharType="separate"/>
            </w:r>
            <w:r w:rsidR="005A7191">
              <w:rPr>
                <w:noProof/>
                <w:webHidden/>
              </w:rPr>
              <w:t>3</w:t>
            </w:r>
            <w:r w:rsidR="005A7191">
              <w:rPr>
                <w:noProof/>
                <w:webHidden/>
              </w:rPr>
              <w:fldChar w:fldCharType="end"/>
            </w:r>
          </w:hyperlink>
        </w:p>
        <w:p w14:paraId="0FC6E9FD" w14:textId="77777777" w:rsidR="005A7191" w:rsidRDefault="003D6804">
          <w:pPr>
            <w:pStyle w:val="TOC1"/>
            <w:tabs>
              <w:tab w:val="left" w:pos="440"/>
              <w:tab w:val="right" w:leader="dot" w:pos="9016"/>
            </w:tabs>
            <w:rPr>
              <w:rFonts w:asciiTheme="minorHAnsi" w:eastAsiaTheme="minorEastAsia" w:hAnsiTheme="minorHAnsi"/>
              <w:noProof/>
              <w:sz w:val="22"/>
              <w:lang w:eastAsia="en-GB"/>
            </w:rPr>
          </w:pPr>
          <w:hyperlink w:anchor="_Toc69993430" w:history="1">
            <w:r w:rsidR="005A7191" w:rsidRPr="00527834">
              <w:rPr>
                <w:rStyle w:val="Hyperlink"/>
                <w:noProof/>
              </w:rPr>
              <w:t>3.</w:t>
            </w:r>
            <w:r w:rsidR="005A7191">
              <w:rPr>
                <w:rFonts w:asciiTheme="minorHAnsi" w:eastAsiaTheme="minorEastAsia" w:hAnsiTheme="minorHAnsi"/>
                <w:noProof/>
                <w:sz w:val="22"/>
                <w:lang w:eastAsia="en-GB"/>
              </w:rPr>
              <w:tab/>
            </w:r>
            <w:r w:rsidR="005A7191" w:rsidRPr="00527834">
              <w:rPr>
                <w:rStyle w:val="Hyperlink"/>
                <w:noProof/>
              </w:rPr>
              <w:t>Service aim</w:t>
            </w:r>
            <w:r w:rsidR="005A7191">
              <w:rPr>
                <w:noProof/>
                <w:webHidden/>
              </w:rPr>
              <w:tab/>
            </w:r>
            <w:r w:rsidR="005A7191">
              <w:rPr>
                <w:noProof/>
                <w:webHidden/>
              </w:rPr>
              <w:fldChar w:fldCharType="begin"/>
            </w:r>
            <w:r w:rsidR="005A7191">
              <w:rPr>
                <w:noProof/>
                <w:webHidden/>
              </w:rPr>
              <w:instrText xml:space="preserve"> PAGEREF _Toc69993430 \h </w:instrText>
            </w:r>
            <w:r w:rsidR="005A7191">
              <w:rPr>
                <w:noProof/>
                <w:webHidden/>
              </w:rPr>
            </w:r>
            <w:r w:rsidR="005A7191">
              <w:rPr>
                <w:noProof/>
                <w:webHidden/>
              </w:rPr>
              <w:fldChar w:fldCharType="separate"/>
            </w:r>
            <w:r w:rsidR="005A7191">
              <w:rPr>
                <w:noProof/>
                <w:webHidden/>
              </w:rPr>
              <w:t>3</w:t>
            </w:r>
            <w:r w:rsidR="005A7191">
              <w:rPr>
                <w:noProof/>
                <w:webHidden/>
              </w:rPr>
              <w:fldChar w:fldCharType="end"/>
            </w:r>
          </w:hyperlink>
        </w:p>
        <w:p w14:paraId="5D0B56C4" w14:textId="77777777" w:rsidR="005A7191" w:rsidRDefault="003D6804">
          <w:pPr>
            <w:pStyle w:val="TOC1"/>
            <w:tabs>
              <w:tab w:val="left" w:pos="440"/>
              <w:tab w:val="right" w:leader="dot" w:pos="9016"/>
            </w:tabs>
            <w:rPr>
              <w:rFonts w:asciiTheme="minorHAnsi" w:eastAsiaTheme="minorEastAsia" w:hAnsiTheme="minorHAnsi"/>
              <w:noProof/>
              <w:sz w:val="22"/>
              <w:lang w:eastAsia="en-GB"/>
            </w:rPr>
          </w:pPr>
          <w:hyperlink w:anchor="_Toc69993431" w:history="1">
            <w:r w:rsidR="005A7191" w:rsidRPr="00527834">
              <w:rPr>
                <w:rStyle w:val="Hyperlink"/>
                <w:noProof/>
              </w:rPr>
              <w:t>4.</w:t>
            </w:r>
            <w:r w:rsidR="005A7191">
              <w:rPr>
                <w:rFonts w:asciiTheme="minorHAnsi" w:eastAsiaTheme="minorEastAsia" w:hAnsiTheme="minorHAnsi"/>
                <w:noProof/>
                <w:sz w:val="22"/>
                <w:lang w:eastAsia="en-GB"/>
              </w:rPr>
              <w:tab/>
            </w:r>
            <w:r w:rsidR="005A7191" w:rsidRPr="00527834">
              <w:rPr>
                <w:rStyle w:val="Hyperlink"/>
                <w:noProof/>
              </w:rPr>
              <w:t>Service outline and standard</w:t>
            </w:r>
            <w:r w:rsidR="005A7191">
              <w:rPr>
                <w:noProof/>
                <w:webHidden/>
              </w:rPr>
              <w:tab/>
            </w:r>
            <w:r w:rsidR="005A7191">
              <w:rPr>
                <w:noProof/>
                <w:webHidden/>
              </w:rPr>
              <w:fldChar w:fldCharType="begin"/>
            </w:r>
            <w:r w:rsidR="005A7191">
              <w:rPr>
                <w:noProof/>
                <w:webHidden/>
              </w:rPr>
              <w:instrText xml:space="preserve"> PAGEREF _Toc69993431 \h </w:instrText>
            </w:r>
            <w:r w:rsidR="005A7191">
              <w:rPr>
                <w:noProof/>
                <w:webHidden/>
              </w:rPr>
            </w:r>
            <w:r w:rsidR="005A7191">
              <w:rPr>
                <w:noProof/>
                <w:webHidden/>
              </w:rPr>
              <w:fldChar w:fldCharType="separate"/>
            </w:r>
            <w:r w:rsidR="005A7191">
              <w:rPr>
                <w:noProof/>
                <w:webHidden/>
              </w:rPr>
              <w:t>3</w:t>
            </w:r>
            <w:r w:rsidR="005A7191">
              <w:rPr>
                <w:noProof/>
                <w:webHidden/>
              </w:rPr>
              <w:fldChar w:fldCharType="end"/>
            </w:r>
          </w:hyperlink>
        </w:p>
        <w:p w14:paraId="170C7E76" w14:textId="77777777" w:rsidR="005A7191" w:rsidRDefault="003D6804">
          <w:pPr>
            <w:pStyle w:val="TOC1"/>
            <w:tabs>
              <w:tab w:val="left" w:pos="440"/>
              <w:tab w:val="right" w:leader="dot" w:pos="9016"/>
            </w:tabs>
            <w:rPr>
              <w:rFonts w:asciiTheme="minorHAnsi" w:eastAsiaTheme="minorEastAsia" w:hAnsiTheme="minorHAnsi"/>
              <w:noProof/>
              <w:sz w:val="22"/>
              <w:lang w:eastAsia="en-GB"/>
            </w:rPr>
          </w:pPr>
          <w:hyperlink w:anchor="_Toc69993432" w:history="1">
            <w:r w:rsidR="005A7191" w:rsidRPr="00527834">
              <w:rPr>
                <w:rStyle w:val="Hyperlink"/>
                <w:noProof/>
              </w:rPr>
              <w:t>5.</w:t>
            </w:r>
            <w:r w:rsidR="005A7191">
              <w:rPr>
                <w:rFonts w:asciiTheme="minorHAnsi" w:eastAsiaTheme="minorEastAsia" w:hAnsiTheme="minorHAnsi"/>
                <w:noProof/>
                <w:sz w:val="22"/>
                <w:lang w:eastAsia="en-GB"/>
              </w:rPr>
              <w:tab/>
            </w:r>
            <w:r w:rsidR="005A7191" w:rsidRPr="00527834">
              <w:rPr>
                <w:rStyle w:val="Hyperlink"/>
                <w:noProof/>
              </w:rPr>
              <w:t>Training requirement</w:t>
            </w:r>
            <w:r w:rsidR="005A7191">
              <w:rPr>
                <w:noProof/>
                <w:webHidden/>
              </w:rPr>
              <w:tab/>
            </w:r>
            <w:r w:rsidR="005A7191">
              <w:rPr>
                <w:noProof/>
                <w:webHidden/>
              </w:rPr>
              <w:fldChar w:fldCharType="begin"/>
            </w:r>
            <w:r w:rsidR="005A7191">
              <w:rPr>
                <w:noProof/>
                <w:webHidden/>
              </w:rPr>
              <w:instrText xml:space="preserve"> PAGEREF _Toc69993432 \h </w:instrText>
            </w:r>
            <w:r w:rsidR="005A7191">
              <w:rPr>
                <w:noProof/>
                <w:webHidden/>
              </w:rPr>
            </w:r>
            <w:r w:rsidR="005A7191">
              <w:rPr>
                <w:noProof/>
                <w:webHidden/>
              </w:rPr>
              <w:fldChar w:fldCharType="separate"/>
            </w:r>
            <w:r w:rsidR="005A7191">
              <w:rPr>
                <w:noProof/>
                <w:webHidden/>
              </w:rPr>
              <w:t>4</w:t>
            </w:r>
            <w:r w:rsidR="005A7191">
              <w:rPr>
                <w:noProof/>
                <w:webHidden/>
              </w:rPr>
              <w:fldChar w:fldCharType="end"/>
            </w:r>
          </w:hyperlink>
        </w:p>
        <w:p w14:paraId="555C45DD" w14:textId="77777777" w:rsidR="005A7191" w:rsidRDefault="003D6804">
          <w:pPr>
            <w:pStyle w:val="TOC1"/>
            <w:tabs>
              <w:tab w:val="left" w:pos="440"/>
              <w:tab w:val="right" w:leader="dot" w:pos="9016"/>
            </w:tabs>
            <w:rPr>
              <w:rFonts w:asciiTheme="minorHAnsi" w:eastAsiaTheme="minorEastAsia" w:hAnsiTheme="minorHAnsi"/>
              <w:noProof/>
              <w:sz w:val="22"/>
              <w:lang w:eastAsia="en-GB"/>
            </w:rPr>
          </w:pPr>
          <w:hyperlink w:anchor="_Toc69993433" w:history="1">
            <w:r w:rsidR="005A7191" w:rsidRPr="00527834">
              <w:rPr>
                <w:rStyle w:val="Hyperlink"/>
                <w:noProof/>
              </w:rPr>
              <w:t>6.</w:t>
            </w:r>
            <w:r w:rsidR="005A7191">
              <w:rPr>
                <w:rFonts w:asciiTheme="minorHAnsi" w:eastAsiaTheme="minorEastAsia" w:hAnsiTheme="minorHAnsi"/>
                <w:noProof/>
                <w:sz w:val="22"/>
                <w:lang w:eastAsia="en-GB"/>
              </w:rPr>
              <w:tab/>
            </w:r>
            <w:r w:rsidR="005A7191" w:rsidRPr="00527834">
              <w:rPr>
                <w:rStyle w:val="Hyperlink"/>
                <w:noProof/>
              </w:rPr>
              <w:t>Monitoring &amp; evaluation</w:t>
            </w:r>
            <w:r w:rsidR="005A7191">
              <w:rPr>
                <w:noProof/>
                <w:webHidden/>
              </w:rPr>
              <w:tab/>
            </w:r>
            <w:r w:rsidR="005A7191">
              <w:rPr>
                <w:noProof/>
                <w:webHidden/>
              </w:rPr>
              <w:fldChar w:fldCharType="begin"/>
            </w:r>
            <w:r w:rsidR="005A7191">
              <w:rPr>
                <w:noProof/>
                <w:webHidden/>
              </w:rPr>
              <w:instrText xml:space="preserve"> PAGEREF _Toc69993433 \h </w:instrText>
            </w:r>
            <w:r w:rsidR="005A7191">
              <w:rPr>
                <w:noProof/>
                <w:webHidden/>
              </w:rPr>
            </w:r>
            <w:r w:rsidR="005A7191">
              <w:rPr>
                <w:noProof/>
                <w:webHidden/>
              </w:rPr>
              <w:fldChar w:fldCharType="separate"/>
            </w:r>
            <w:r w:rsidR="005A7191">
              <w:rPr>
                <w:noProof/>
                <w:webHidden/>
              </w:rPr>
              <w:t>4</w:t>
            </w:r>
            <w:r w:rsidR="005A7191">
              <w:rPr>
                <w:noProof/>
                <w:webHidden/>
              </w:rPr>
              <w:fldChar w:fldCharType="end"/>
            </w:r>
          </w:hyperlink>
        </w:p>
        <w:p w14:paraId="4FF116B0" w14:textId="77777777" w:rsidR="005A7191" w:rsidRDefault="003D6804">
          <w:pPr>
            <w:pStyle w:val="TOC1"/>
            <w:tabs>
              <w:tab w:val="left" w:pos="440"/>
              <w:tab w:val="right" w:leader="dot" w:pos="9016"/>
            </w:tabs>
            <w:rPr>
              <w:rFonts w:asciiTheme="minorHAnsi" w:eastAsiaTheme="minorEastAsia" w:hAnsiTheme="minorHAnsi"/>
              <w:noProof/>
              <w:sz w:val="22"/>
              <w:lang w:eastAsia="en-GB"/>
            </w:rPr>
          </w:pPr>
          <w:hyperlink w:anchor="_Toc69993434" w:history="1">
            <w:r w:rsidR="005A7191" w:rsidRPr="00527834">
              <w:rPr>
                <w:rStyle w:val="Hyperlink"/>
                <w:noProof/>
              </w:rPr>
              <w:t>7.</w:t>
            </w:r>
            <w:r w:rsidR="005A7191">
              <w:rPr>
                <w:rFonts w:asciiTheme="minorHAnsi" w:eastAsiaTheme="minorEastAsia" w:hAnsiTheme="minorHAnsi"/>
                <w:noProof/>
                <w:sz w:val="22"/>
                <w:lang w:eastAsia="en-GB"/>
              </w:rPr>
              <w:tab/>
            </w:r>
            <w:r w:rsidR="005A7191" w:rsidRPr="00527834">
              <w:rPr>
                <w:rStyle w:val="Hyperlink"/>
                <w:noProof/>
              </w:rPr>
              <w:t>Ownership and liability for stock</w:t>
            </w:r>
            <w:r w:rsidR="005A7191">
              <w:rPr>
                <w:noProof/>
                <w:webHidden/>
              </w:rPr>
              <w:tab/>
            </w:r>
            <w:r w:rsidR="005A7191">
              <w:rPr>
                <w:noProof/>
                <w:webHidden/>
              </w:rPr>
              <w:fldChar w:fldCharType="begin"/>
            </w:r>
            <w:r w:rsidR="005A7191">
              <w:rPr>
                <w:noProof/>
                <w:webHidden/>
              </w:rPr>
              <w:instrText xml:space="preserve"> PAGEREF _Toc69993434 \h </w:instrText>
            </w:r>
            <w:r w:rsidR="005A7191">
              <w:rPr>
                <w:noProof/>
                <w:webHidden/>
              </w:rPr>
            </w:r>
            <w:r w:rsidR="005A7191">
              <w:rPr>
                <w:noProof/>
                <w:webHidden/>
              </w:rPr>
              <w:fldChar w:fldCharType="separate"/>
            </w:r>
            <w:r w:rsidR="005A7191">
              <w:rPr>
                <w:noProof/>
                <w:webHidden/>
              </w:rPr>
              <w:t>5</w:t>
            </w:r>
            <w:r w:rsidR="005A7191">
              <w:rPr>
                <w:noProof/>
                <w:webHidden/>
              </w:rPr>
              <w:fldChar w:fldCharType="end"/>
            </w:r>
          </w:hyperlink>
        </w:p>
        <w:p w14:paraId="6F002AE3" w14:textId="77777777" w:rsidR="005A7191" w:rsidRDefault="003D6804">
          <w:pPr>
            <w:pStyle w:val="TOC1"/>
            <w:tabs>
              <w:tab w:val="left" w:pos="440"/>
              <w:tab w:val="right" w:leader="dot" w:pos="9016"/>
            </w:tabs>
            <w:rPr>
              <w:rFonts w:asciiTheme="minorHAnsi" w:eastAsiaTheme="minorEastAsia" w:hAnsiTheme="minorHAnsi"/>
              <w:noProof/>
              <w:sz w:val="22"/>
              <w:lang w:eastAsia="en-GB"/>
            </w:rPr>
          </w:pPr>
          <w:hyperlink w:anchor="_Toc69993435" w:history="1">
            <w:r w:rsidR="005A7191" w:rsidRPr="00527834">
              <w:rPr>
                <w:rStyle w:val="Hyperlink"/>
                <w:noProof/>
              </w:rPr>
              <w:t>8.</w:t>
            </w:r>
            <w:r w:rsidR="005A7191">
              <w:rPr>
                <w:rFonts w:asciiTheme="minorHAnsi" w:eastAsiaTheme="minorEastAsia" w:hAnsiTheme="minorHAnsi"/>
                <w:noProof/>
                <w:sz w:val="22"/>
                <w:lang w:eastAsia="en-GB"/>
              </w:rPr>
              <w:tab/>
            </w:r>
            <w:r w:rsidR="005A7191" w:rsidRPr="00527834">
              <w:rPr>
                <w:rStyle w:val="Hyperlink"/>
                <w:noProof/>
              </w:rPr>
              <w:t>Claims and payment</w:t>
            </w:r>
            <w:r w:rsidR="005A7191">
              <w:rPr>
                <w:noProof/>
                <w:webHidden/>
              </w:rPr>
              <w:tab/>
            </w:r>
            <w:r w:rsidR="005A7191">
              <w:rPr>
                <w:noProof/>
                <w:webHidden/>
              </w:rPr>
              <w:fldChar w:fldCharType="begin"/>
            </w:r>
            <w:r w:rsidR="005A7191">
              <w:rPr>
                <w:noProof/>
                <w:webHidden/>
              </w:rPr>
              <w:instrText xml:space="preserve"> PAGEREF _Toc69993435 \h </w:instrText>
            </w:r>
            <w:r w:rsidR="005A7191">
              <w:rPr>
                <w:noProof/>
                <w:webHidden/>
              </w:rPr>
            </w:r>
            <w:r w:rsidR="005A7191">
              <w:rPr>
                <w:noProof/>
                <w:webHidden/>
              </w:rPr>
              <w:fldChar w:fldCharType="separate"/>
            </w:r>
            <w:r w:rsidR="005A7191">
              <w:rPr>
                <w:noProof/>
                <w:webHidden/>
              </w:rPr>
              <w:t>5</w:t>
            </w:r>
            <w:r w:rsidR="005A7191">
              <w:rPr>
                <w:noProof/>
                <w:webHidden/>
              </w:rPr>
              <w:fldChar w:fldCharType="end"/>
            </w:r>
          </w:hyperlink>
        </w:p>
        <w:p w14:paraId="747A3535" w14:textId="77777777" w:rsidR="005A7191" w:rsidRDefault="003D6804">
          <w:pPr>
            <w:pStyle w:val="TOC1"/>
            <w:tabs>
              <w:tab w:val="right" w:leader="dot" w:pos="9016"/>
            </w:tabs>
            <w:rPr>
              <w:rFonts w:asciiTheme="minorHAnsi" w:eastAsiaTheme="minorEastAsia" w:hAnsiTheme="minorHAnsi"/>
              <w:noProof/>
              <w:sz w:val="22"/>
              <w:lang w:eastAsia="en-GB"/>
            </w:rPr>
          </w:pPr>
          <w:hyperlink w:anchor="_Toc69993436" w:history="1">
            <w:r w:rsidR="005A7191" w:rsidRPr="00527834">
              <w:rPr>
                <w:rStyle w:val="Hyperlink"/>
                <w:noProof/>
              </w:rPr>
              <w:t>Appendix 1 – Transfer of dispensed prescription medication to community pharmacy collection hubs</w:t>
            </w:r>
            <w:r w:rsidR="005A7191">
              <w:rPr>
                <w:noProof/>
                <w:webHidden/>
              </w:rPr>
              <w:tab/>
            </w:r>
            <w:r w:rsidR="005A7191">
              <w:rPr>
                <w:noProof/>
                <w:webHidden/>
              </w:rPr>
              <w:fldChar w:fldCharType="begin"/>
            </w:r>
            <w:r w:rsidR="005A7191">
              <w:rPr>
                <w:noProof/>
                <w:webHidden/>
              </w:rPr>
              <w:instrText xml:space="preserve"> PAGEREF _Toc69993436 \h </w:instrText>
            </w:r>
            <w:r w:rsidR="005A7191">
              <w:rPr>
                <w:noProof/>
                <w:webHidden/>
              </w:rPr>
            </w:r>
            <w:r w:rsidR="005A7191">
              <w:rPr>
                <w:noProof/>
                <w:webHidden/>
              </w:rPr>
              <w:fldChar w:fldCharType="separate"/>
            </w:r>
            <w:r w:rsidR="005A7191">
              <w:rPr>
                <w:noProof/>
                <w:webHidden/>
              </w:rPr>
              <w:t>6</w:t>
            </w:r>
            <w:r w:rsidR="005A7191">
              <w:rPr>
                <w:noProof/>
                <w:webHidden/>
              </w:rPr>
              <w:fldChar w:fldCharType="end"/>
            </w:r>
          </w:hyperlink>
        </w:p>
        <w:p w14:paraId="0F581E14" w14:textId="77777777" w:rsidR="005A7191" w:rsidRDefault="003D6804">
          <w:pPr>
            <w:pStyle w:val="TOC1"/>
            <w:tabs>
              <w:tab w:val="right" w:leader="dot" w:pos="9016"/>
            </w:tabs>
            <w:rPr>
              <w:rFonts w:asciiTheme="minorHAnsi" w:eastAsiaTheme="minorEastAsia" w:hAnsiTheme="minorHAnsi"/>
              <w:noProof/>
              <w:sz w:val="22"/>
              <w:lang w:eastAsia="en-GB"/>
            </w:rPr>
          </w:pPr>
          <w:hyperlink w:anchor="_Toc69993437" w:history="1">
            <w:r w:rsidR="005A7191" w:rsidRPr="00527834">
              <w:rPr>
                <w:rStyle w:val="Hyperlink"/>
                <w:noProof/>
              </w:rPr>
              <w:t>Appendix 2: Procedure for receipt and collection of secondary care dispensed medicines by community pharmacy collection hubs</w:t>
            </w:r>
            <w:r w:rsidR="005A7191">
              <w:rPr>
                <w:noProof/>
                <w:webHidden/>
              </w:rPr>
              <w:tab/>
            </w:r>
            <w:r w:rsidR="005A7191">
              <w:rPr>
                <w:noProof/>
                <w:webHidden/>
              </w:rPr>
              <w:fldChar w:fldCharType="begin"/>
            </w:r>
            <w:r w:rsidR="005A7191">
              <w:rPr>
                <w:noProof/>
                <w:webHidden/>
              </w:rPr>
              <w:instrText xml:space="preserve"> PAGEREF _Toc69993437 \h </w:instrText>
            </w:r>
            <w:r w:rsidR="005A7191">
              <w:rPr>
                <w:noProof/>
                <w:webHidden/>
              </w:rPr>
            </w:r>
            <w:r w:rsidR="005A7191">
              <w:rPr>
                <w:noProof/>
                <w:webHidden/>
              </w:rPr>
              <w:fldChar w:fldCharType="separate"/>
            </w:r>
            <w:r w:rsidR="005A7191">
              <w:rPr>
                <w:noProof/>
                <w:webHidden/>
              </w:rPr>
              <w:t>7</w:t>
            </w:r>
            <w:r w:rsidR="005A7191">
              <w:rPr>
                <w:noProof/>
                <w:webHidden/>
              </w:rPr>
              <w:fldChar w:fldCharType="end"/>
            </w:r>
          </w:hyperlink>
        </w:p>
        <w:p w14:paraId="4286A76D" w14:textId="77777777" w:rsidR="005A7191" w:rsidRDefault="003D6804">
          <w:pPr>
            <w:pStyle w:val="TOC1"/>
            <w:tabs>
              <w:tab w:val="right" w:leader="dot" w:pos="9016"/>
            </w:tabs>
            <w:rPr>
              <w:rFonts w:asciiTheme="minorHAnsi" w:eastAsiaTheme="minorEastAsia" w:hAnsiTheme="minorHAnsi"/>
              <w:noProof/>
              <w:sz w:val="22"/>
              <w:lang w:eastAsia="en-GB"/>
            </w:rPr>
          </w:pPr>
          <w:hyperlink w:anchor="_Toc69993438" w:history="1">
            <w:r w:rsidR="005A7191" w:rsidRPr="00527834">
              <w:rPr>
                <w:rStyle w:val="Hyperlink"/>
                <w:noProof/>
              </w:rPr>
              <w:t>Appendix 3: Schedule of Fees</w:t>
            </w:r>
            <w:r w:rsidR="005A7191">
              <w:rPr>
                <w:noProof/>
                <w:webHidden/>
              </w:rPr>
              <w:tab/>
            </w:r>
            <w:r w:rsidR="005A7191">
              <w:rPr>
                <w:noProof/>
                <w:webHidden/>
              </w:rPr>
              <w:fldChar w:fldCharType="begin"/>
            </w:r>
            <w:r w:rsidR="005A7191">
              <w:rPr>
                <w:noProof/>
                <w:webHidden/>
              </w:rPr>
              <w:instrText xml:space="preserve"> PAGEREF _Toc69993438 \h </w:instrText>
            </w:r>
            <w:r w:rsidR="005A7191">
              <w:rPr>
                <w:noProof/>
                <w:webHidden/>
              </w:rPr>
            </w:r>
            <w:r w:rsidR="005A7191">
              <w:rPr>
                <w:noProof/>
                <w:webHidden/>
              </w:rPr>
              <w:fldChar w:fldCharType="separate"/>
            </w:r>
            <w:r w:rsidR="005A7191">
              <w:rPr>
                <w:noProof/>
                <w:webHidden/>
              </w:rPr>
              <w:t>8</w:t>
            </w:r>
            <w:r w:rsidR="005A7191">
              <w:rPr>
                <w:noProof/>
                <w:webHidden/>
              </w:rPr>
              <w:fldChar w:fldCharType="end"/>
            </w:r>
          </w:hyperlink>
        </w:p>
        <w:p w14:paraId="42D1E959" w14:textId="77777777" w:rsidR="005A7191" w:rsidRDefault="003D6804">
          <w:pPr>
            <w:pStyle w:val="TOC1"/>
            <w:tabs>
              <w:tab w:val="right" w:leader="dot" w:pos="9016"/>
            </w:tabs>
            <w:rPr>
              <w:rFonts w:asciiTheme="minorHAnsi" w:eastAsiaTheme="minorEastAsia" w:hAnsiTheme="minorHAnsi"/>
              <w:noProof/>
              <w:sz w:val="22"/>
              <w:lang w:eastAsia="en-GB"/>
            </w:rPr>
          </w:pPr>
          <w:hyperlink w:anchor="_Toc69993439" w:history="1">
            <w:r w:rsidR="005A7191" w:rsidRPr="00527834">
              <w:rPr>
                <w:rStyle w:val="Hyperlink"/>
                <w:noProof/>
              </w:rPr>
              <w:t>Appendix 4: Community Pharmacy Flowchart Checklist</w:t>
            </w:r>
            <w:r w:rsidR="005A7191">
              <w:rPr>
                <w:noProof/>
                <w:webHidden/>
              </w:rPr>
              <w:tab/>
            </w:r>
            <w:r w:rsidR="005A7191">
              <w:rPr>
                <w:noProof/>
                <w:webHidden/>
              </w:rPr>
              <w:fldChar w:fldCharType="begin"/>
            </w:r>
            <w:r w:rsidR="005A7191">
              <w:rPr>
                <w:noProof/>
                <w:webHidden/>
              </w:rPr>
              <w:instrText xml:space="preserve"> PAGEREF _Toc69993439 \h </w:instrText>
            </w:r>
            <w:r w:rsidR="005A7191">
              <w:rPr>
                <w:noProof/>
                <w:webHidden/>
              </w:rPr>
            </w:r>
            <w:r w:rsidR="005A7191">
              <w:rPr>
                <w:noProof/>
                <w:webHidden/>
              </w:rPr>
              <w:fldChar w:fldCharType="separate"/>
            </w:r>
            <w:r w:rsidR="005A7191">
              <w:rPr>
                <w:noProof/>
                <w:webHidden/>
              </w:rPr>
              <w:t>9</w:t>
            </w:r>
            <w:r w:rsidR="005A7191">
              <w:rPr>
                <w:noProof/>
                <w:webHidden/>
              </w:rPr>
              <w:fldChar w:fldCharType="end"/>
            </w:r>
          </w:hyperlink>
        </w:p>
        <w:p w14:paraId="09F1D2A1" w14:textId="77777777" w:rsidR="005A7191" w:rsidRDefault="003D6804">
          <w:pPr>
            <w:pStyle w:val="TOC1"/>
            <w:tabs>
              <w:tab w:val="right" w:leader="dot" w:pos="9016"/>
            </w:tabs>
            <w:rPr>
              <w:rFonts w:asciiTheme="minorHAnsi" w:eastAsiaTheme="minorEastAsia" w:hAnsiTheme="minorHAnsi"/>
              <w:noProof/>
              <w:sz w:val="22"/>
              <w:lang w:eastAsia="en-GB"/>
            </w:rPr>
          </w:pPr>
          <w:hyperlink w:anchor="_Toc69993440" w:history="1">
            <w:r w:rsidR="005A7191" w:rsidRPr="00527834">
              <w:rPr>
                <w:rStyle w:val="Hyperlink"/>
                <w:noProof/>
              </w:rPr>
              <w:t>Appendix 5: Secondary Care Clinic Contact Details</w:t>
            </w:r>
            <w:r w:rsidR="005A7191">
              <w:rPr>
                <w:noProof/>
                <w:webHidden/>
              </w:rPr>
              <w:tab/>
            </w:r>
            <w:r w:rsidR="005A7191">
              <w:rPr>
                <w:noProof/>
                <w:webHidden/>
              </w:rPr>
              <w:fldChar w:fldCharType="begin"/>
            </w:r>
            <w:r w:rsidR="005A7191">
              <w:rPr>
                <w:noProof/>
                <w:webHidden/>
              </w:rPr>
              <w:instrText xml:space="preserve"> PAGEREF _Toc69993440 \h </w:instrText>
            </w:r>
            <w:r w:rsidR="005A7191">
              <w:rPr>
                <w:noProof/>
                <w:webHidden/>
              </w:rPr>
            </w:r>
            <w:r w:rsidR="005A7191">
              <w:rPr>
                <w:noProof/>
                <w:webHidden/>
              </w:rPr>
              <w:fldChar w:fldCharType="separate"/>
            </w:r>
            <w:r w:rsidR="005A7191">
              <w:rPr>
                <w:noProof/>
                <w:webHidden/>
              </w:rPr>
              <w:t>13</w:t>
            </w:r>
            <w:r w:rsidR="005A7191">
              <w:rPr>
                <w:noProof/>
                <w:webHidden/>
              </w:rPr>
              <w:fldChar w:fldCharType="end"/>
            </w:r>
          </w:hyperlink>
        </w:p>
        <w:p w14:paraId="1D2A0F0E" w14:textId="77777777" w:rsidR="005A7191" w:rsidRDefault="003D6804">
          <w:pPr>
            <w:pStyle w:val="TOC1"/>
            <w:tabs>
              <w:tab w:val="right" w:leader="dot" w:pos="9016"/>
            </w:tabs>
            <w:rPr>
              <w:rFonts w:asciiTheme="minorHAnsi" w:eastAsiaTheme="minorEastAsia" w:hAnsiTheme="minorHAnsi"/>
              <w:noProof/>
              <w:sz w:val="22"/>
              <w:lang w:eastAsia="en-GB"/>
            </w:rPr>
          </w:pPr>
          <w:hyperlink w:anchor="_Toc69993441" w:history="1">
            <w:r w:rsidR="005A7191" w:rsidRPr="00527834">
              <w:rPr>
                <w:rStyle w:val="Hyperlink"/>
                <w:noProof/>
              </w:rPr>
              <w:t>Appendix 6: Patient Feedback Questionnaire</w:t>
            </w:r>
            <w:r w:rsidR="005A7191">
              <w:rPr>
                <w:noProof/>
                <w:webHidden/>
              </w:rPr>
              <w:tab/>
            </w:r>
            <w:r w:rsidR="005A7191">
              <w:rPr>
                <w:noProof/>
                <w:webHidden/>
              </w:rPr>
              <w:fldChar w:fldCharType="begin"/>
            </w:r>
            <w:r w:rsidR="005A7191">
              <w:rPr>
                <w:noProof/>
                <w:webHidden/>
              </w:rPr>
              <w:instrText xml:space="preserve"> PAGEREF _Toc69993441 \h </w:instrText>
            </w:r>
            <w:r w:rsidR="005A7191">
              <w:rPr>
                <w:noProof/>
                <w:webHidden/>
              </w:rPr>
            </w:r>
            <w:r w:rsidR="005A7191">
              <w:rPr>
                <w:noProof/>
                <w:webHidden/>
              </w:rPr>
              <w:fldChar w:fldCharType="separate"/>
            </w:r>
            <w:r w:rsidR="005A7191">
              <w:rPr>
                <w:noProof/>
                <w:webHidden/>
              </w:rPr>
              <w:t>14</w:t>
            </w:r>
            <w:r w:rsidR="005A7191">
              <w:rPr>
                <w:noProof/>
                <w:webHidden/>
              </w:rPr>
              <w:fldChar w:fldCharType="end"/>
            </w:r>
          </w:hyperlink>
        </w:p>
        <w:p w14:paraId="3CCC8310" w14:textId="73B9212A" w:rsidR="0051323B" w:rsidRDefault="0051323B">
          <w:r>
            <w:rPr>
              <w:b/>
              <w:bCs/>
              <w:noProof/>
            </w:rPr>
            <w:fldChar w:fldCharType="end"/>
          </w:r>
        </w:p>
      </w:sdtContent>
    </w:sdt>
    <w:p w14:paraId="169A3890" w14:textId="77777777" w:rsidR="008E3351" w:rsidRDefault="008E3351">
      <w:pPr>
        <w:rPr>
          <w:szCs w:val="24"/>
          <w:lang w:eastAsia="en-GB"/>
        </w:rPr>
      </w:pPr>
      <w:r>
        <w:rPr>
          <w:szCs w:val="24"/>
          <w:lang w:eastAsia="en-GB"/>
        </w:rPr>
        <w:br w:type="page"/>
      </w:r>
    </w:p>
    <w:p w14:paraId="5D48BABF" w14:textId="3DD3DB0E" w:rsidR="00E75449" w:rsidRPr="00C90EFB" w:rsidRDefault="00E75449" w:rsidP="005A7191">
      <w:pPr>
        <w:pStyle w:val="Heading1"/>
      </w:pPr>
      <w:bookmarkStart w:id="1" w:name="_Toc69993428"/>
      <w:r w:rsidRPr="00C90EFB">
        <w:lastRenderedPageBreak/>
        <w:t>Introduction</w:t>
      </w:r>
      <w:bookmarkEnd w:id="1"/>
      <w:r w:rsidRPr="00C90EFB">
        <w:t xml:space="preserve"> </w:t>
      </w:r>
    </w:p>
    <w:p w14:paraId="4A3121C7" w14:textId="1F8A2A00" w:rsidR="00E75449" w:rsidRDefault="00E75449" w:rsidP="00664760">
      <w:pPr>
        <w:pStyle w:val="ListParagraph"/>
        <w:numPr>
          <w:ilvl w:val="1"/>
          <w:numId w:val="7"/>
        </w:numPr>
        <w:jc w:val="both"/>
        <w:rPr>
          <w:lang w:eastAsia="en-GB"/>
        </w:rPr>
      </w:pPr>
      <w:r w:rsidRPr="00480DD8">
        <w:rPr>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36D041B7" w14:textId="0B07B098" w:rsidR="00C90EFB" w:rsidRPr="00480DD8" w:rsidRDefault="00C90EFB" w:rsidP="00664760">
      <w:pPr>
        <w:pStyle w:val="ListParagraph"/>
        <w:numPr>
          <w:ilvl w:val="1"/>
          <w:numId w:val="7"/>
        </w:numPr>
        <w:jc w:val="both"/>
        <w:rPr>
          <w:lang w:eastAsia="en-GB"/>
        </w:rPr>
      </w:pPr>
      <w:r w:rsidRPr="00480DD8">
        <w:rPr>
          <w:lang w:eastAsia="en-GB"/>
        </w:rPr>
        <w:t>A three months’ notice period must be provided if either party wish to terminate this contract. Where a breach in terms of the SLA has occurred the 3 month notice period may not apply.</w:t>
      </w:r>
    </w:p>
    <w:p w14:paraId="737010C3" w14:textId="5F00B8C7" w:rsidR="00E75449" w:rsidRPr="00C90EFB" w:rsidRDefault="00E75449" w:rsidP="005A7191">
      <w:pPr>
        <w:pStyle w:val="Heading1"/>
      </w:pPr>
      <w:bookmarkStart w:id="2" w:name="_Toc69993429"/>
      <w:r w:rsidRPr="00C90EFB">
        <w:t>Background to service</w:t>
      </w:r>
      <w:bookmarkEnd w:id="2"/>
      <w:r w:rsidRPr="00C90EFB">
        <w:t xml:space="preserve"> </w:t>
      </w:r>
    </w:p>
    <w:p w14:paraId="2D400932" w14:textId="0B7969CD" w:rsidR="00E75449" w:rsidRPr="00C90EFB" w:rsidRDefault="00CA3BED"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Covid-19 has impacted on the ability for patients to safely collect their dispensed specialist out-patient medications from a number of secondary care health services.</w:t>
      </w:r>
      <w:r w:rsidR="00BB7EAF" w:rsidRPr="00C90EFB">
        <w:rPr>
          <w:rFonts w:eastAsia="Calibri" w:cs="Arial"/>
          <w:color w:val="000000"/>
          <w:szCs w:val="24"/>
          <w:lang w:eastAsia="en-GB"/>
        </w:rPr>
        <w:t xml:space="preserve"> A need has been identified to have in place collection hubs for these medicines across Grampian from where patients or their representatives can collect these medicines. These medicines will include cold chain and cytotoxic items.</w:t>
      </w:r>
    </w:p>
    <w:p w14:paraId="0CAD7C7D" w14:textId="0291CBA7" w:rsidR="000E7693" w:rsidRPr="00C90EFB" w:rsidRDefault="00C90EFB" w:rsidP="00C90EFB">
      <w:pPr>
        <w:pStyle w:val="ListParagraph"/>
        <w:numPr>
          <w:ilvl w:val="1"/>
          <w:numId w:val="7"/>
        </w:numPr>
        <w:spacing w:after="203" w:line="271" w:lineRule="auto"/>
        <w:jc w:val="both"/>
        <w:rPr>
          <w:rFonts w:eastAsia="Calibri" w:cs="Arial"/>
          <w:color w:val="000000"/>
          <w:szCs w:val="24"/>
          <w:lang w:eastAsia="en-GB"/>
        </w:rPr>
      </w:pPr>
      <w:r>
        <w:rPr>
          <w:rFonts w:eastAsia="Calibri" w:cs="Arial"/>
          <w:color w:val="000000"/>
          <w:szCs w:val="24"/>
          <w:lang w:eastAsia="en-GB"/>
        </w:rPr>
        <w:t>T</w:t>
      </w:r>
      <w:r w:rsidR="000E7693" w:rsidRPr="00C90EFB">
        <w:rPr>
          <w:rFonts w:eastAsia="Calibri" w:cs="Arial"/>
          <w:color w:val="000000"/>
          <w:szCs w:val="24"/>
          <w:lang w:eastAsia="en-GB"/>
        </w:rPr>
        <w:t xml:space="preserve">he service will support the provision of regular medication e.g. self-administered chemotherapy or acute medication in response to a ‘Near Me’ consultation. </w:t>
      </w:r>
    </w:p>
    <w:p w14:paraId="768D7929" w14:textId="21270F17" w:rsidR="00E75449" w:rsidRPr="00C90EFB" w:rsidRDefault="00C90EFB" w:rsidP="00C90EFB">
      <w:pPr>
        <w:pStyle w:val="ListParagraph"/>
        <w:numPr>
          <w:ilvl w:val="1"/>
          <w:numId w:val="7"/>
        </w:numPr>
        <w:spacing w:after="203" w:line="271" w:lineRule="auto"/>
        <w:jc w:val="both"/>
        <w:rPr>
          <w:rFonts w:eastAsia="Calibri" w:cs="Arial"/>
          <w:color w:val="000000"/>
          <w:szCs w:val="24"/>
          <w:lang w:eastAsia="en-GB"/>
        </w:rPr>
      </w:pPr>
      <w:r>
        <w:rPr>
          <w:rFonts w:eastAsia="Calibri" w:cs="Arial"/>
          <w:color w:val="000000"/>
          <w:szCs w:val="24"/>
          <w:lang w:eastAsia="en-GB"/>
        </w:rPr>
        <w:t>T</w:t>
      </w:r>
      <w:r w:rsidR="00E75449" w:rsidRPr="00C90EFB">
        <w:rPr>
          <w:rFonts w:eastAsia="Calibri" w:cs="Arial"/>
          <w:color w:val="000000"/>
          <w:szCs w:val="24"/>
          <w:lang w:eastAsia="en-GB"/>
        </w:rPr>
        <w:t xml:space="preserve">his document now defines the service level agreement between NHS Grampian and pharmacy contractors.  </w:t>
      </w:r>
    </w:p>
    <w:p w14:paraId="2C6E0B1D" w14:textId="37209382" w:rsidR="00E75449" w:rsidRPr="00480DD8" w:rsidRDefault="00325F2E" w:rsidP="005A7191">
      <w:pPr>
        <w:pStyle w:val="Heading1"/>
      </w:pPr>
      <w:bookmarkStart w:id="3" w:name="_Toc69993430"/>
      <w:r w:rsidRPr="00480DD8">
        <w:t>Service aim</w:t>
      </w:r>
      <w:bookmarkEnd w:id="3"/>
      <w:r w:rsidR="00E75449" w:rsidRPr="00480DD8">
        <w:t xml:space="preserve"> </w:t>
      </w:r>
    </w:p>
    <w:p w14:paraId="14AD1CB2" w14:textId="555324BB" w:rsidR="00E75449"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This service aims to provide and support high quality pharmaceutical care to clients </w:t>
      </w:r>
      <w:r w:rsidR="00BB7EAF" w:rsidRPr="00C90EFB">
        <w:rPr>
          <w:rFonts w:eastAsia="Calibri" w:cs="Arial"/>
          <w:color w:val="000000"/>
          <w:szCs w:val="24"/>
          <w:lang w:eastAsia="en-GB"/>
        </w:rPr>
        <w:t xml:space="preserve">who would normally collect their medication from a secondary care service directly when this option is not available / accessible during the pandemic. </w:t>
      </w:r>
    </w:p>
    <w:p w14:paraId="5032A53D" w14:textId="71B50CDF" w:rsidR="00E75449" w:rsidRPr="00480DD8" w:rsidRDefault="00E75449" w:rsidP="005A7191">
      <w:pPr>
        <w:pStyle w:val="Heading1"/>
      </w:pPr>
      <w:bookmarkStart w:id="4" w:name="_Toc69993431"/>
      <w:r w:rsidRPr="00480DD8">
        <w:t>Service outline and standard</w:t>
      </w:r>
      <w:bookmarkEnd w:id="4"/>
      <w:r w:rsidRPr="00480DD8">
        <w:t xml:space="preserve"> </w:t>
      </w:r>
    </w:p>
    <w:p w14:paraId="41FA076D" w14:textId="485F427B" w:rsidR="00E75449" w:rsidRPr="00C90EFB" w:rsidRDefault="000E76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Patients needing to use the service will be identified by the secondary care service </w:t>
      </w:r>
      <w:r w:rsidR="00BE7154" w:rsidRPr="00C90EFB">
        <w:rPr>
          <w:rFonts w:eastAsia="Calibri" w:cs="Arial"/>
          <w:color w:val="000000"/>
          <w:szCs w:val="24"/>
          <w:lang w:eastAsia="en-GB"/>
        </w:rPr>
        <w:t>personnel</w:t>
      </w:r>
      <w:r w:rsidRPr="00C90EFB">
        <w:rPr>
          <w:rFonts w:eastAsia="Calibri" w:cs="Arial"/>
          <w:color w:val="000000"/>
          <w:szCs w:val="24"/>
          <w:lang w:eastAsia="en-GB"/>
        </w:rPr>
        <w:t>. The secondary care service and patient will identify a participating pharmacy that is closest to the patient for them or their representatives to collect from. The medication will be sourced / produced and dispensed / supplied within the secondary care service and transferred to the chosen collection hub by NHS transport.</w:t>
      </w:r>
      <w:r w:rsidR="00325F2E" w:rsidRPr="00C90EFB">
        <w:rPr>
          <w:rFonts w:eastAsia="Calibri" w:cs="Arial"/>
          <w:color w:val="000000"/>
          <w:szCs w:val="24"/>
          <w:lang w:eastAsia="en-GB"/>
        </w:rPr>
        <w:t xml:space="preserve"> The procedures leading up to the delivery of the dispensed medication to the community pharmacy hub are outlined in Appendix 1.</w:t>
      </w:r>
    </w:p>
    <w:p w14:paraId="2FFBBA83" w14:textId="247A391E" w:rsidR="000E7693" w:rsidRPr="00C90EFB" w:rsidRDefault="00325F2E"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Once at the pharmacy the procedures outlined in Appendix 2 will be followed. </w:t>
      </w:r>
      <w:r w:rsidR="000E7693" w:rsidRPr="00C90EFB">
        <w:rPr>
          <w:rFonts w:eastAsia="Calibri" w:cs="Arial"/>
          <w:color w:val="000000"/>
          <w:szCs w:val="24"/>
          <w:lang w:eastAsia="en-GB"/>
        </w:rPr>
        <w:t>The community pharmacy will check all dispensed medication packages patient details received against the delivery note (N.B. there is no need to open the packaging).</w:t>
      </w:r>
    </w:p>
    <w:p w14:paraId="672F0C3A" w14:textId="78AD9215" w:rsidR="000E7693" w:rsidRPr="00C90EFB" w:rsidRDefault="00252700"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Any cold chain items will be stored in a pharmacy fridge, at the appropriate temperature and with a proactive audit program of fridge temperature control in place (e.g. daily log of temperature and variation).</w:t>
      </w:r>
    </w:p>
    <w:p w14:paraId="12F508B4" w14:textId="0E090FA9" w:rsidR="00252700" w:rsidRPr="00C90EFB" w:rsidRDefault="00C90EFB" w:rsidP="00C90EFB">
      <w:pPr>
        <w:pStyle w:val="ListParagraph"/>
        <w:numPr>
          <w:ilvl w:val="1"/>
          <w:numId w:val="7"/>
        </w:numPr>
        <w:spacing w:after="203" w:line="271" w:lineRule="auto"/>
        <w:jc w:val="both"/>
        <w:rPr>
          <w:rFonts w:eastAsia="Calibri" w:cs="Arial"/>
          <w:color w:val="000000"/>
          <w:szCs w:val="24"/>
          <w:lang w:eastAsia="en-GB"/>
        </w:rPr>
      </w:pPr>
      <w:r>
        <w:rPr>
          <w:rFonts w:eastAsia="Calibri" w:cs="Arial"/>
          <w:color w:val="000000"/>
          <w:szCs w:val="24"/>
          <w:lang w:eastAsia="en-GB"/>
        </w:rPr>
        <w:lastRenderedPageBreak/>
        <w:t>A</w:t>
      </w:r>
      <w:r w:rsidR="00252700" w:rsidRPr="00C90EFB">
        <w:rPr>
          <w:rFonts w:eastAsia="Calibri" w:cs="Arial"/>
          <w:color w:val="000000"/>
          <w:szCs w:val="24"/>
          <w:lang w:eastAsia="en-GB"/>
        </w:rPr>
        <w:t xml:space="preserve">ny damaged or missing items will be reported to ARI </w:t>
      </w:r>
      <w:r w:rsidR="00753739" w:rsidRPr="00C90EFB">
        <w:rPr>
          <w:rFonts w:eastAsia="Calibri" w:cs="Arial"/>
          <w:color w:val="000000"/>
          <w:szCs w:val="24"/>
          <w:lang w:eastAsia="en-GB"/>
        </w:rPr>
        <w:t>Pharmacy Service Desk</w:t>
      </w:r>
      <w:r w:rsidR="00252700" w:rsidRPr="00C90EFB">
        <w:rPr>
          <w:rFonts w:eastAsia="Calibri" w:cs="Arial"/>
          <w:color w:val="000000"/>
          <w:szCs w:val="24"/>
          <w:lang w:eastAsia="en-GB"/>
        </w:rPr>
        <w:t xml:space="preserve"> on 01224 553227.</w:t>
      </w:r>
    </w:p>
    <w:p w14:paraId="5D5BAFFD" w14:textId="1E1D3C5F" w:rsidR="00BE7154" w:rsidRPr="00C90EFB" w:rsidRDefault="00BE7154"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The pharmacy will </w:t>
      </w:r>
      <w:r w:rsidR="00046920" w:rsidRPr="00C90EFB">
        <w:rPr>
          <w:rFonts w:eastAsia="Calibri" w:cs="Arial"/>
          <w:color w:val="000000"/>
          <w:szCs w:val="24"/>
          <w:lang w:eastAsia="en-GB"/>
        </w:rPr>
        <w:t>contact</w:t>
      </w:r>
      <w:r w:rsidRPr="00C90EFB">
        <w:rPr>
          <w:rFonts w:eastAsia="Calibri" w:cs="Arial"/>
          <w:color w:val="000000"/>
          <w:szCs w:val="24"/>
          <w:lang w:eastAsia="en-GB"/>
        </w:rPr>
        <w:t xml:space="preserve"> the patient (number provided on the delivery sheet) and notify the patient that their medication is at the pharmacy.</w:t>
      </w:r>
      <w:r w:rsidR="008B3214">
        <w:rPr>
          <w:rFonts w:eastAsia="Calibri" w:cs="Arial"/>
          <w:color w:val="000000"/>
          <w:szCs w:val="24"/>
          <w:lang w:eastAsia="en-GB"/>
        </w:rPr>
        <w:t xml:space="preserve"> If patient doesn’t answer, try again later, to a maximum of 3 attempts.</w:t>
      </w:r>
    </w:p>
    <w:p w14:paraId="217B6B82" w14:textId="633E6A0A" w:rsidR="00BE7154" w:rsidRPr="00C90EFB" w:rsidRDefault="00BE7154"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The pharmacy will confirm with the patient that they or a representative will pick up the medication. </w:t>
      </w:r>
    </w:p>
    <w:p w14:paraId="16D8119A" w14:textId="7BEAED58" w:rsidR="00BE7154" w:rsidRPr="00C90EFB" w:rsidRDefault="00BE7154"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If the patient cannot collect the medication / has nobody available to collect medication on their behalf then </w:t>
      </w:r>
      <w:r w:rsidR="00556986" w:rsidRPr="00C90EFB">
        <w:rPr>
          <w:rFonts w:eastAsia="Calibri" w:cs="Arial"/>
          <w:color w:val="000000"/>
          <w:szCs w:val="24"/>
          <w:lang w:eastAsia="en-GB"/>
        </w:rPr>
        <w:t>the pharmacy will either:</w:t>
      </w:r>
    </w:p>
    <w:p w14:paraId="7A27FD56" w14:textId="77777777" w:rsidR="00556986" w:rsidRPr="00480DD8" w:rsidRDefault="00556986" w:rsidP="00C93405">
      <w:pPr>
        <w:pStyle w:val="ListParagraph"/>
        <w:numPr>
          <w:ilvl w:val="0"/>
          <w:numId w:val="1"/>
        </w:numPr>
        <w:spacing w:after="203" w:line="271" w:lineRule="auto"/>
        <w:jc w:val="both"/>
        <w:rPr>
          <w:rFonts w:eastAsia="Calibri" w:cs="Arial"/>
          <w:color w:val="000000"/>
          <w:szCs w:val="24"/>
          <w:lang w:eastAsia="en-GB"/>
        </w:rPr>
      </w:pPr>
      <w:r w:rsidRPr="00480DD8">
        <w:rPr>
          <w:rFonts w:eastAsia="Calibri" w:cs="Arial"/>
          <w:color w:val="000000"/>
          <w:szCs w:val="24"/>
          <w:lang w:eastAsia="en-GB"/>
        </w:rPr>
        <w:t>Deliver the medication using their own delivery personnel</w:t>
      </w:r>
    </w:p>
    <w:p w14:paraId="6B2EB584" w14:textId="77777777" w:rsidR="00556986" w:rsidRPr="00480DD8" w:rsidRDefault="00556986" w:rsidP="00C93405">
      <w:pPr>
        <w:pStyle w:val="ListParagraph"/>
        <w:numPr>
          <w:ilvl w:val="0"/>
          <w:numId w:val="1"/>
        </w:numPr>
        <w:spacing w:after="203" w:line="271" w:lineRule="auto"/>
        <w:jc w:val="both"/>
        <w:rPr>
          <w:rFonts w:eastAsia="Calibri" w:cs="Arial"/>
          <w:color w:val="000000"/>
          <w:szCs w:val="24"/>
          <w:lang w:eastAsia="en-GB"/>
        </w:rPr>
      </w:pPr>
      <w:r w:rsidRPr="00480DD8">
        <w:rPr>
          <w:rFonts w:eastAsia="Calibri" w:cs="Arial"/>
          <w:color w:val="000000"/>
          <w:szCs w:val="24"/>
          <w:lang w:eastAsia="en-GB"/>
        </w:rPr>
        <w:t>Arrange for an NHSG approved partner to deliver the medication</w:t>
      </w:r>
    </w:p>
    <w:p w14:paraId="79F66ABB" w14:textId="10365EBC" w:rsidR="00712193" w:rsidRPr="00C90EFB" w:rsidRDefault="007121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When the patient or their representative collects from the pharmacy a name and address check will take place.</w:t>
      </w:r>
    </w:p>
    <w:p w14:paraId="7D6989C8" w14:textId="25E0EF77" w:rsidR="00712193" w:rsidRPr="00C90EFB" w:rsidRDefault="00C90EFB" w:rsidP="00C90EFB">
      <w:pPr>
        <w:pStyle w:val="ListParagraph"/>
        <w:numPr>
          <w:ilvl w:val="1"/>
          <w:numId w:val="7"/>
        </w:numPr>
        <w:spacing w:after="203" w:line="271" w:lineRule="auto"/>
        <w:jc w:val="both"/>
        <w:rPr>
          <w:rFonts w:eastAsia="Calibri" w:cs="Arial"/>
          <w:color w:val="000000"/>
          <w:szCs w:val="24"/>
          <w:lang w:eastAsia="en-GB"/>
        </w:rPr>
      </w:pPr>
      <w:r>
        <w:rPr>
          <w:rFonts w:eastAsia="Calibri" w:cs="Arial"/>
          <w:color w:val="000000"/>
          <w:szCs w:val="24"/>
          <w:lang w:eastAsia="en-GB"/>
        </w:rPr>
        <w:t>I</w:t>
      </w:r>
      <w:r w:rsidR="00712193" w:rsidRPr="00C90EFB">
        <w:rPr>
          <w:rFonts w:eastAsia="Calibri" w:cs="Arial"/>
          <w:color w:val="000000"/>
          <w:szCs w:val="24"/>
          <w:lang w:eastAsia="en-GB"/>
        </w:rPr>
        <w:t xml:space="preserve">f the service has requested that </w:t>
      </w:r>
      <w:r w:rsidR="00D123A3" w:rsidRPr="00C90EFB">
        <w:rPr>
          <w:rFonts w:eastAsia="Calibri" w:cs="Arial"/>
          <w:color w:val="000000"/>
          <w:szCs w:val="24"/>
          <w:lang w:eastAsia="en-GB"/>
        </w:rPr>
        <w:t xml:space="preserve">patient </w:t>
      </w:r>
      <w:r w:rsidR="00712193" w:rsidRPr="00C90EFB">
        <w:rPr>
          <w:rFonts w:eastAsia="Calibri" w:cs="Arial"/>
          <w:color w:val="000000"/>
          <w:szCs w:val="24"/>
          <w:lang w:eastAsia="en-GB"/>
        </w:rPr>
        <w:t>counselling on the medication should be undertaken</w:t>
      </w:r>
      <w:r w:rsidR="00D123A3" w:rsidRPr="00C90EFB">
        <w:rPr>
          <w:rFonts w:eastAsia="Calibri" w:cs="Arial"/>
          <w:color w:val="000000"/>
          <w:szCs w:val="24"/>
          <w:lang w:eastAsia="en-GB"/>
        </w:rPr>
        <w:t xml:space="preserve">, full training will be provided for pharmacy staff to </w:t>
      </w:r>
      <w:r w:rsidR="00712193" w:rsidRPr="00C90EFB">
        <w:rPr>
          <w:rFonts w:eastAsia="Calibri" w:cs="Arial"/>
          <w:color w:val="000000"/>
          <w:szCs w:val="24"/>
          <w:lang w:eastAsia="en-GB"/>
        </w:rPr>
        <w:t>complete</w:t>
      </w:r>
      <w:r w:rsidR="008B3214">
        <w:rPr>
          <w:rFonts w:eastAsia="Calibri" w:cs="Arial"/>
          <w:color w:val="000000"/>
          <w:szCs w:val="24"/>
          <w:lang w:eastAsia="en-GB"/>
        </w:rPr>
        <w:t xml:space="preserve"> and an addendum SLA provided</w:t>
      </w:r>
      <w:r w:rsidR="00712193" w:rsidRPr="00C90EFB">
        <w:rPr>
          <w:rFonts w:eastAsia="Calibri" w:cs="Arial"/>
          <w:color w:val="000000"/>
          <w:szCs w:val="24"/>
          <w:lang w:eastAsia="en-GB"/>
        </w:rPr>
        <w:t>.</w:t>
      </w:r>
    </w:p>
    <w:p w14:paraId="54D7B59E" w14:textId="6193C712" w:rsidR="00712193" w:rsidRPr="00C90EFB" w:rsidRDefault="007121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The delivery note will be marked to confirm that the patient’s medication has been collected.</w:t>
      </w:r>
    </w:p>
    <w:p w14:paraId="725F40E4" w14:textId="414F7C3A" w:rsidR="00712193" w:rsidRPr="00C90EFB" w:rsidRDefault="007121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If after </w:t>
      </w:r>
      <w:r w:rsidR="00480DD8" w:rsidRPr="00C90EFB">
        <w:rPr>
          <w:rFonts w:eastAsia="Calibri" w:cs="Arial"/>
          <w:color w:val="000000"/>
          <w:szCs w:val="24"/>
          <w:lang w:eastAsia="en-GB"/>
        </w:rPr>
        <w:t>7</w:t>
      </w:r>
      <w:r w:rsidRPr="00C90EFB">
        <w:rPr>
          <w:rFonts w:eastAsia="Calibri" w:cs="Arial"/>
          <w:color w:val="000000"/>
          <w:szCs w:val="24"/>
          <w:lang w:eastAsia="en-GB"/>
        </w:rPr>
        <w:t xml:space="preserve"> days patient hasn’t uplifted prescription</w:t>
      </w:r>
      <w:r w:rsidR="008B3214">
        <w:rPr>
          <w:rFonts w:eastAsia="Calibri" w:cs="Arial"/>
          <w:color w:val="000000"/>
          <w:szCs w:val="24"/>
          <w:lang w:eastAsia="en-GB"/>
        </w:rPr>
        <w:t>, community pharmacy to</w:t>
      </w:r>
      <w:r w:rsidRPr="00C90EFB">
        <w:rPr>
          <w:rFonts w:eastAsia="Calibri" w:cs="Arial"/>
          <w:color w:val="000000"/>
          <w:szCs w:val="24"/>
          <w:lang w:eastAsia="en-GB"/>
        </w:rPr>
        <w:t xml:space="preserve"> contact </w:t>
      </w:r>
      <w:r w:rsidR="00480DD8" w:rsidRPr="00C90EFB">
        <w:rPr>
          <w:rFonts w:eastAsia="Calibri" w:cs="Arial"/>
          <w:color w:val="000000"/>
          <w:szCs w:val="24"/>
          <w:lang w:eastAsia="en-GB"/>
        </w:rPr>
        <w:t>clinic team</w:t>
      </w:r>
      <w:r w:rsidRPr="00C90EFB">
        <w:rPr>
          <w:rFonts w:eastAsia="Calibri" w:cs="Arial"/>
          <w:color w:val="000000"/>
          <w:szCs w:val="24"/>
          <w:lang w:eastAsia="en-GB"/>
        </w:rPr>
        <w:t xml:space="preserve"> with patient details</w:t>
      </w:r>
    </w:p>
    <w:p w14:paraId="4B496A81" w14:textId="472DF290" w:rsidR="00712193" w:rsidRPr="00C90EFB" w:rsidRDefault="00480DD8"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Clinic team will contact patient</w:t>
      </w:r>
      <w:r w:rsidR="00712193" w:rsidRPr="00C90EFB">
        <w:rPr>
          <w:rFonts w:eastAsia="Calibri" w:cs="Arial"/>
          <w:color w:val="000000"/>
          <w:szCs w:val="24"/>
          <w:lang w:eastAsia="en-GB"/>
        </w:rPr>
        <w:t xml:space="preserve"> and advice will be given back to Community Pharmacy</w:t>
      </w:r>
    </w:p>
    <w:p w14:paraId="5A87C47B" w14:textId="00793A63" w:rsidR="00712193" w:rsidRPr="00C90EFB" w:rsidRDefault="00712193"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If after </w:t>
      </w:r>
      <w:r w:rsidR="00480DD8" w:rsidRPr="00C90EFB">
        <w:rPr>
          <w:rFonts w:eastAsia="Calibri" w:cs="Arial"/>
          <w:color w:val="000000"/>
          <w:szCs w:val="24"/>
          <w:lang w:eastAsia="en-GB"/>
        </w:rPr>
        <w:t>14</w:t>
      </w:r>
      <w:r w:rsidRPr="00C90EFB">
        <w:rPr>
          <w:rFonts w:eastAsia="Calibri" w:cs="Arial"/>
          <w:color w:val="000000"/>
          <w:szCs w:val="24"/>
          <w:lang w:eastAsia="en-GB"/>
        </w:rPr>
        <w:t xml:space="preserve"> days the patient still hasn’t collected the prescription – return drugs to ARI Distribution in the next drug box to be uplifted by Hospital Transport</w:t>
      </w:r>
      <w:r w:rsidR="008B3214">
        <w:rPr>
          <w:rFonts w:eastAsia="Calibri" w:cs="Arial"/>
          <w:color w:val="000000"/>
          <w:szCs w:val="24"/>
          <w:lang w:eastAsia="en-GB"/>
        </w:rPr>
        <w:t>. Contact ARI distribution for advice on return of fridge items.</w:t>
      </w:r>
    </w:p>
    <w:p w14:paraId="258998EC" w14:textId="713F7DFE" w:rsidR="00E75449" w:rsidRPr="00C90EFB" w:rsidRDefault="005D4B5D"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Completed delivery note scanned and returned to ARI Distribution via email: </w:t>
      </w:r>
      <w:proofErr w:type="spellStart"/>
      <w:r w:rsidR="00753739" w:rsidRPr="00C90EFB">
        <w:rPr>
          <w:rFonts w:eastAsia="Calibri" w:cs="Arial"/>
          <w:color w:val="000000"/>
          <w:szCs w:val="24"/>
          <w:lang w:eastAsia="en-GB"/>
        </w:rPr>
        <w:t>gram.pharmacyservicedesk@nhs.scot</w:t>
      </w:r>
      <w:proofErr w:type="spellEnd"/>
      <w:r w:rsidRPr="00C90EFB">
        <w:rPr>
          <w:rFonts w:eastAsia="Calibri" w:cs="Arial"/>
          <w:color w:val="000000"/>
          <w:szCs w:val="24"/>
          <w:lang w:eastAsia="en-GB"/>
        </w:rPr>
        <w:t xml:space="preserve"> </w:t>
      </w:r>
      <w:r w:rsidR="00252700" w:rsidRPr="00C90EFB">
        <w:rPr>
          <w:rFonts w:eastAsia="Calibri" w:cs="Arial"/>
          <w:color w:val="000000"/>
          <w:szCs w:val="24"/>
          <w:lang w:eastAsia="en-GB"/>
        </w:rPr>
        <w:t xml:space="preserve">       </w:t>
      </w:r>
    </w:p>
    <w:p w14:paraId="2ABC6157" w14:textId="62FBB0DF" w:rsidR="00E75449"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Records of all the patient supplies </w:t>
      </w:r>
      <w:r w:rsidR="00037C50" w:rsidRPr="00C90EFB">
        <w:rPr>
          <w:rFonts w:eastAsia="Calibri" w:cs="Arial"/>
          <w:color w:val="000000"/>
          <w:szCs w:val="24"/>
          <w:lang w:eastAsia="en-GB"/>
        </w:rPr>
        <w:t xml:space="preserve">received and collected </w:t>
      </w:r>
      <w:r w:rsidRPr="00C90EFB">
        <w:rPr>
          <w:rFonts w:eastAsia="Calibri" w:cs="Arial"/>
          <w:color w:val="000000"/>
          <w:szCs w:val="24"/>
          <w:lang w:eastAsia="en-GB"/>
        </w:rPr>
        <w:t>must be kept including dates</w:t>
      </w:r>
      <w:r w:rsidR="00037C50" w:rsidRPr="00C90EFB">
        <w:rPr>
          <w:rFonts w:eastAsia="Calibri" w:cs="Arial"/>
          <w:color w:val="000000"/>
          <w:szCs w:val="24"/>
          <w:lang w:eastAsia="en-GB"/>
        </w:rPr>
        <w:t xml:space="preserve"> and staff signatures should be kept for 2 years. </w:t>
      </w:r>
    </w:p>
    <w:p w14:paraId="17EF04A6" w14:textId="6CBD3752" w:rsidR="00E75449" w:rsidRPr="00480DD8" w:rsidRDefault="00E75449" w:rsidP="005A7191">
      <w:pPr>
        <w:pStyle w:val="Heading1"/>
      </w:pPr>
      <w:bookmarkStart w:id="5" w:name="_Toc69993432"/>
      <w:r w:rsidRPr="00480DD8">
        <w:t>Training requirement</w:t>
      </w:r>
      <w:bookmarkEnd w:id="5"/>
      <w:r w:rsidRPr="00480DD8">
        <w:t xml:space="preserve"> </w:t>
      </w:r>
    </w:p>
    <w:p w14:paraId="47921711" w14:textId="4A7F9092" w:rsidR="00E75449"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All staff members involved in the delivery of pharmaceutical services should have undertaken </w:t>
      </w:r>
      <w:r w:rsidR="00480DD8" w:rsidRPr="00C90EFB">
        <w:rPr>
          <w:rFonts w:eastAsia="Calibri" w:cs="Arial"/>
          <w:color w:val="000000"/>
          <w:szCs w:val="24"/>
          <w:lang w:eastAsia="en-GB"/>
        </w:rPr>
        <w:t>the core module SLA training.</w:t>
      </w:r>
    </w:p>
    <w:p w14:paraId="4A8BBAF2" w14:textId="5A6A02A8" w:rsidR="00E75449"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Contractors are responsible for ensuring that their pharmacy staff are suitably trained in their roles and responsibilities in the provision of this service and are competent to deliver them.  </w:t>
      </w:r>
    </w:p>
    <w:p w14:paraId="00E231B6" w14:textId="42BEC46E" w:rsidR="00480DD8" w:rsidRPr="00C90EFB" w:rsidRDefault="00E75449" w:rsidP="00C90EFB">
      <w:pPr>
        <w:pStyle w:val="ListParagraph"/>
        <w:numPr>
          <w:ilvl w:val="1"/>
          <w:numId w:val="7"/>
        </w:numPr>
        <w:spacing w:after="203" w:line="271" w:lineRule="auto"/>
        <w:jc w:val="both"/>
        <w:rPr>
          <w:rFonts w:eastAsia="Calibri" w:cs="Arial"/>
          <w:color w:val="000000"/>
          <w:szCs w:val="24"/>
          <w:lang w:eastAsia="en-GB"/>
        </w:rPr>
      </w:pPr>
      <w:r w:rsidRPr="00C90EFB">
        <w:rPr>
          <w:rFonts w:eastAsia="Calibri" w:cs="Arial"/>
          <w:color w:val="000000"/>
          <w:szCs w:val="24"/>
          <w:lang w:eastAsia="en-GB"/>
        </w:rPr>
        <w:t xml:space="preserve">The contractor must have Standard Operating Procedures </w:t>
      </w:r>
      <w:r w:rsidR="00037C50" w:rsidRPr="00C90EFB">
        <w:rPr>
          <w:rFonts w:eastAsia="Calibri" w:cs="Arial"/>
          <w:color w:val="000000"/>
          <w:szCs w:val="24"/>
          <w:lang w:eastAsia="en-GB"/>
        </w:rPr>
        <w:t>relating to dispensed medication collection</w:t>
      </w:r>
      <w:r w:rsidRPr="00C90EFB">
        <w:rPr>
          <w:rFonts w:eastAsia="Calibri" w:cs="Arial"/>
          <w:color w:val="000000"/>
          <w:szCs w:val="24"/>
          <w:lang w:eastAsia="en-GB"/>
        </w:rPr>
        <w:t xml:space="preserve"> and these should form the basis of training for staff.  </w:t>
      </w:r>
    </w:p>
    <w:p w14:paraId="34D9C041" w14:textId="4763AC5F" w:rsidR="00E75449" w:rsidRPr="00480DD8" w:rsidRDefault="00E75449" w:rsidP="005A7191">
      <w:pPr>
        <w:pStyle w:val="Heading1"/>
      </w:pPr>
      <w:bookmarkStart w:id="6" w:name="_Toc69993433"/>
      <w:r w:rsidRPr="00480DD8">
        <w:t>Monitoring &amp; evaluation</w:t>
      </w:r>
      <w:bookmarkEnd w:id="6"/>
      <w:r w:rsidRPr="00480DD8">
        <w:t xml:space="preserve"> </w:t>
      </w:r>
    </w:p>
    <w:p w14:paraId="4ED96A49" w14:textId="0864A4D4" w:rsidR="00972EFF" w:rsidRDefault="007461C9" w:rsidP="00C90EFB">
      <w:pPr>
        <w:ind w:left="360"/>
        <w:jc w:val="both"/>
        <w:rPr>
          <w:rFonts w:eastAsia="Calibri" w:cs="Arial"/>
          <w:color w:val="000000"/>
          <w:szCs w:val="24"/>
          <w:lang w:eastAsia="en-GB"/>
        </w:rPr>
      </w:pPr>
      <w:r w:rsidRPr="00480DD8">
        <w:rPr>
          <w:rFonts w:eastAsia="Calibri" w:cs="Arial"/>
          <w:color w:val="000000"/>
          <w:szCs w:val="24"/>
          <w:lang w:eastAsia="en-GB"/>
        </w:rPr>
        <w:t xml:space="preserve">An opportunity for quarterly review will be provided to contractors to allow a formal basis of service review should it be </w:t>
      </w:r>
      <w:r w:rsidR="00972EFF" w:rsidRPr="00480DD8">
        <w:rPr>
          <w:rFonts w:eastAsia="Calibri" w:cs="Arial"/>
          <w:color w:val="000000"/>
          <w:szCs w:val="24"/>
          <w:lang w:eastAsia="en-GB"/>
        </w:rPr>
        <w:t>desirable.</w:t>
      </w:r>
    </w:p>
    <w:p w14:paraId="0BE9F51F" w14:textId="58FB9C50" w:rsidR="00046920" w:rsidRPr="00480DD8" w:rsidRDefault="00046920" w:rsidP="003D6804">
      <w:pPr>
        <w:ind w:left="360"/>
        <w:jc w:val="both"/>
        <w:rPr>
          <w:rFonts w:eastAsia="Calibri" w:cs="Arial"/>
          <w:color w:val="000000"/>
          <w:szCs w:val="24"/>
          <w:lang w:eastAsia="en-GB"/>
        </w:rPr>
      </w:pPr>
      <w:r>
        <w:rPr>
          <w:rFonts w:eastAsia="Calibri" w:cs="Arial"/>
          <w:color w:val="000000"/>
          <w:szCs w:val="24"/>
          <w:lang w:eastAsia="en-GB"/>
        </w:rPr>
        <w:lastRenderedPageBreak/>
        <w:t>Annual review will also occur as part of financial and service commitment and governance.</w:t>
      </w:r>
    </w:p>
    <w:p w14:paraId="3E29B31B" w14:textId="14A59C59" w:rsidR="004F32C0" w:rsidRPr="00480DD8" w:rsidRDefault="004F32C0" w:rsidP="005A7191">
      <w:pPr>
        <w:pStyle w:val="Heading1"/>
      </w:pPr>
      <w:bookmarkStart w:id="7" w:name="_Toc69993434"/>
      <w:r w:rsidRPr="00480DD8">
        <w:t>Ownership and liability for stock</w:t>
      </w:r>
      <w:bookmarkEnd w:id="7"/>
    </w:p>
    <w:p w14:paraId="4913604A" w14:textId="6D3DE61C" w:rsidR="004F32C0" w:rsidRPr="002760D2" w:rsidRDefault="004F32C0"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szCs w:val="24"/>
          <w:lang w:eastAsia="en-GB"/>
        </w:rPr>
        <w:t>All dispensed medication under this SLA remains the property of NHS Grampian until it is collected by or delivered to the patient for whom it was dispensed.</w:t>
      </w:r>
    </w:p>
    <w:p w14:paraId="6CA0A9E1" w14:textId="5E535536" w:rsidR="004F32C0" w:rsidRPr="002760D2" w:rsidRDefault="004F32C0"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szCs w:val="24"/>
          <w:lang w:eastAsia="en-GB"/>
        </w:rPr>
        <w:t xml:space="preserve">Community pharmacies acting under this SLA will not be liable for stock damage or loss </w:t>
      </w:r>
      <w:r w:rsidR="000A79E5" w:rsidRPr="002760D2">
        <w:rPr>
          <w:rFonts w:eastAsia="Calibri" w:cs="Arial"/>
          <w:color w:val="000000"/>
          <w:szCs w:val="24"/>
          <w:lang w:eastAsia="en-GB"/>
        </w:rPr>
        <w:t>unless as a result of criminal acts undertaken by staff employed by the pharmacy.</w:t>
      </w:r>
    </w:p>
    <w:p w14:paraId="0DAF3CE3" w14:textId="2F8A0570" w:rsidR="000A79E5" w:rsidRPr="002760D2" w:rsidRDefault="000A79E5"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szCs w:val="24"/>
          <w:lang w:eastAsia="en-GB"/>
        </w:rPr>
        <w:t xml:space="preserve">Community pharmacies are expected to store and safeguard stock in a professional manner in line with GPhC professional standards. </w:t>
      </w:r>
    </w:p>
    <w:p w14:paraId="7E0187F6" w14:textId="5CFF539B" w:rsidR="0037395F" w:rsidRPr="00480DD8" w:rsidRDefault="0037395F" w:rsidP="005A7191">
      <w:pPr>
        <w:pStyle w:val="Heading1"/>
      </w:pPr>
      <w:bookmarkStart w:id="8" w:name="_Toc69993435"/>
      <w:r w:rsidRPr="00480DD8">
        <w:t>Claims and payment</w:t>
      </w:r>
      <w:bookmarkEnd w:id="8"/>
      <w:r w:rsidRPr="00480DD8">
        <w:t xml:space="preserve"> </w:t>
      </w:r>
    </w:p>
    <w:p w14:paraId="1BC9D251" w14:textId="731B51A0" w:rsidR="0037395F" w:rsidRPr="002760D2" w:rsidRDefault="0037395F"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szCs w:val="24"/>
          <w:lang w:eastAsia="en-GB"/>
        </w:rPr>
        <w:t>The payment str</w:t>
      </w:r>
      <w:r w:rsidR="00325F2E" w:rsidRPr="002760D2">
        <w:rPr>
          <w:rFonts w:eastAsia="Calibri" w:cs="Arial"/>
          <w:color w:val="000000"/>
          <w:szCs w:val="24"/>
          <w:lang w:eastAsia="en-GB"/>
        </w:rPr>
        <w:t>ucture is detailed in Appendix 3</w:t>
      </w:r>
      <w:r w:rsidRPr="002760D2">
        <w:rPr>
          <w:rFonts w:eastAsia="Calibri" w:cs="Arial"/>
          <w:color w:val="000000"/>
          <w:szCs w:val="24"/>
          <w:lang w:eastAsia="en-GB"/>
        </w:rPr>
        <w:t>.</w:t>
      </w:r>
    </w:p>
    <w:p w14:paraId="28964146" w14:textId="19D8621A" w:rsidR="0037395F" w:rsidRPr="002760D2" w:rsidRDefault="00C93405" w:rsidP="002760D2">
      <w:pPr>
        <w:pStyle w:val="ListParagraph"/>
        <w:numPr>
          <w:ilvl w:val="1"/>
          <w:numId w:val="7"/>
        </w:numPr>
        <w:spacing w:after="203" w:line="271" w:lineRule="auto"/>
        <w:jc w:val="both"/>
        <w:rPr>
          <w:rFonts w:eastAsia="Calibri" w:cs="Arial"/>
          <w:color w:val="000000" w:themeColor="text1"/>
          <w:szCs w:val="24"/>
          <w:lang w:eastAsia="en-GB"/>
        </w:rPr>
      </w:pPr>
      <w:r w:rsidRPr="002760D2">
        <w:rPr>
          <w:rFonts w:eastAsia="Calibri" w:cs="Arial"/>
          <w:color w:val="000000" w:themeColor="text1"/>
          <w:szCs w:val="24"/>
          <w:lang w:eastAsia="en-GB"/>
        </w:rPr>
        <w:t xml:space="preserve">To ensure accurate monthly claims, contractors are required to maintain records of the service being provided by full and accurate completion of the </w:t>
      </w:r>
      <w:r w:rsidRPr="00896C3D">
        <w:rPr>
          <w:rStyle w:val="Hyperlink"/>
          <w:rFonts w:eastAsia="Calibri" w:cs="Arial"/>
          <w:color w:val="auto"/>
          <w:szCs w:val="24"/>
          <w:u w:val="none"/>
          <w:lang w:eastAsia="en-GB"/>
        </w:rPr>
        <w:t>Pharmacy Claim Workbook</w:t>
      </w:r>
      <w:r w:rsidRPr="00896C3D">
        <w:rPr>
          <w:rFonts w:eastAsia="Calibri" w:cs="Arial"/>
          <w:szCs w:val="24"/>
          <w:lang w:eastAsia="en-GB"/>
        </w:rPr>
        <w:t xml:space="preserve"> </w:t>
      </w:r>
      <w:r w:rsidRPr="002760D2">
        <w:rPr>
          <w:rFonts w:eastAsia="Calibri" w:cs="Arial"/>
          <w:color w:val="000000" w:themeColor="text1"/>
          <w:szCs w:val="24"/>
          <w:lang w:eastAsia="en-GB"/>
        </w:rPr>
        <w:t xml:space="preserve">Secondary </w:t>
      </w:r>
      <w:r w:rsidR="00896C3D">
        <w:rPr>
          <w:rFonts w:eastAsia="Calibri" w:cs="Arial"/>
          <w:color w:val="000000" w:themeColor="text1"/>
          <w:szCs w:val="24"/>
          <w:lang w:eastAsia="en-GB"/>
        </w:rPr>
        <w:t xml:space="preserve">Care </w:t>
      </w:r>
      <w:r w:rsidRPr="002760D2">
        <w:rPr>
          <w:rFonts w:eastAsia="Calibri" w:cs="Arial"/>
          <w:color w:val="000000" w:themeColor="text1"/>
          <w:szCs w:val="24"/>
          <w:lang w:eastAsia="en-GB"/>
        </w:rPr>
        <w:t xml:space="preserve">Hub tab.   </w:t>
      </w:r>
    </w:p>
    <w:p w14:paraId="4E08971C" w14:textId="0D6E649B" w:rsidR="00C93405" w:rsidRPr="002760D2" w:rsidRDefault="00C93405" w:rsidP="002760D2">
      <w:pPr>
        <w:pStyle w:val="ListParagraph"/>
        <w:numPr>
          <w:ilvl w:val="1"/>
          <w:numId w:val="7"/>
        </w:numPr>
        <w:spacing w:after="203" w:line="271" w:lineRule="auto"/>
        <w:jc w:val="both"/>
        <w:rPr>
          <w:rFonts w:eastAsia="Calibri" w:cs="Arial"/>
          <w:color w:val="000000"/>
          <w:szCs w:val="24"/>
          <w:lang w:eastAsia="en-GB"/>
        </w:rPr>
      </w:pPr>
      <w:r w:rsidRPr="002760D2">
        <w:rPr>
          <w:rFonts w:eastAsia="Calibri" w:cs="Arial"/>
          <w:color w:val="000000" w:themeColor="text1"/>
          <w:szCs w:val="24"/>
          <w:lang w:eastAsia="en-GB"/>
        </w:rPr>
        <w:t xml:space="preserve">Information provided in the monthly Pharmacy Claim Workbook should be retained in the pharmacy and be made available to NHS Grampian, if requested, for audit purposes.  </w:t>
      </w:r>
    </w:p>
    <w:p w14:paraId="105F78D0" w14:textId="5861F843" w:rsidR="00480DD8" w:rsidRPr="008B3214" w:rsidRDefault="0037395F" w:rsidP="008B3214">
      <w:pPr>
        <w:pStyle w:val="ListParagraph"/>
        <w:numPr>
          <w:ilvl w:val="1"/>
          <w:numId w:val="7"/>
        </w:numPr>
        <w:spacing w:after="203" w:line="271" w:lineRule="auto"/>
        <w:jc w:val="both"/>
        <w:rPr>
          <w:rFonts w:eastAsia="Calibri" w:cs="Arial"/>
          <w:color w:val="000000"/>
          <w:szCs w:val="24"/>
          <w:lang w:eastAsia="en-GB"/>
        </w:rPr>
      </w:pPr>
      <w:r w:rsidRPr="008B3214">
        <w:rPr>
          <w:rFonts w:eastAsia="Calibri" w:cs="Arial"/>
          <w:color w:val="000000"/>
          <w:szCs w:val="24"/>
          <w:lang w:eastAsia="en-GB"/>
        </w:rPr>
        <w:t xml:space="preserve">Claims older than 3 months will be deemed as an historical claim and will only be considered by the Pharmacy Performance and Governance Group for payment if the claim form is submitted with information detailing the exceptional circumstances of why the claim was not submitted at its due date.  </w:t>
      </w:r>
    </w:p>
    <w:tbl>
      <w:tblPr>
        <w:tblStyle w:val="TableGrid"/>
        <w:tblW w:w="3946" w:type="dxa"/>
        <w:tblInd w:w="852" w:type="dxa"/>
        <w:tblCellMar>
          <w:top w:w="50" w:type="dxa"/>
          <w:right w:w="115" w:type="dxa"/>
        </w:tblCellMar>
        <w:tblLook w:val="04A0" w:firstRow="1" w:lastRow="0" w:firstColumn="1" w:lastColumn="0" w:noHBand="0" w:noVBand="1"/>
      </w:tblPr>
      <w:tblGrid>
        <w:gridCol w:w="1159"/>
        <w:gridCol w:w="1760"/>
        <w:gridCol w:w="1027"/>
      </w:tblGrid>
      <w:tr w:rsidR="00E75449" w:rsidRPr="00480DD8" w14:paraId="0DA26208" w14:textId="77777777" w:rsidTr="00453C07">
        <w:trPr>
          <w:trHeight w:val="492"/>
        </w:trPr>
        <w:tc>
          <w:tcPr>
            <w:tcW w:w="1159" w:type="dxa"/>
            <w:tcBorders>
              <w:top w:val="single" w:sz="4" w:space="0" w:color="000000"/>
              <w:left w:val="single" w:sz="4" w:space="0" w:color="000000"/>
              <w:bottom w:val="single" w:sz="4" w:space="0" w:color="000000"/>
              <w:right w:val="nil"/>
            </w:tcBorders>
          </w:tcPr>
          <w:p w14:paraId="11ED8BB2" w14:textId="77777777" w:rsidR="00E75449" w:rsidRPr="00480DD8" w:rsidRDefault="00E75449" w:rsidP="00E75449">
            <w:pPr>
              <w:spacing w:after="203" w:line="271" w:lineRule="auto"/>
              <w:ind w:left="10" w:hanging="10"/>
              <w:rPr>
                <w:rFonts w:eastAsia="Calibri" w:cs="Arial"/>
                <w:color w:val="000000"/>
                <w:szCs w:val="24"/>
              </w:rPr>
            </w:pPr>
            <w:r w:rsidRPr="00480DD8">
              <w:rPr>
                <w:rFonts w:eastAsia="Calibri" w:cs="Arial"/>
                <w:color w:val="000000"/>
                <w:szCs w:val="24"/>
              </w:rPr>
              <w:t xml:space="preserve">Month of  </w:t>
            </w:r>
          </w:p>
        </w:tc>
        <w:tc>
          <w:tcPr>
            <w:tcW w:w="1760" w:type="dxa"/>
            <w:tcBorders>
              <w:top w:val="single" w:sz="4" w:space="0" w:color="000000"/>
              <w:left w:val="nil"/>
              <w:bottom w:val="single" w:sz="4" w:space="0" w:color="000000"/>
              <w:right w:val="single" w:sz="4" w:space="0" w:color="000000"/>
            </w:tcBorders>
          </w:tcPr>
          <w:p w14:paraId="6114F684" w14:textId="77777777" w:rsidR="00E75449" w:rsidRPr="00480DD8" w:rsidRDefault="00E75449" w:rsidP="00E75449">
            <w:pPr>
              <w:spacing w:after="203" w:line="271" w:lineRule="auto"/>
              <w:ind w:left="10" w:hanging="10"/>
              <w:rPr>
                <w:rFonts w:eastAsia="Calibri" w:cs="Arial"/>
                <w:color w:val="000000"/>
                <w:szCs w:val="24"/>
              </w:rPr>
            </w:pPr>
            <w:r w:rsidRPr="00480DD8">
              <w:rPr>
                <w:rFonts w:eastAsia="Calibri" w:cs="Arial"/>
                <w:color w:val="000000"/>
                <w:szCs w:val="24"/>
              </w:rPr>
              <w:t xml:space="preserve">April   </w:t>
            </w:r>
          </w:p>
        </w:tc>
        <w:tc>
          <w:tcPr>
            <w:tcW w:w="1027" w:type="dxa"/>
            <w:tcBorders>
              <w:top w:val="single" w:sz="4" w:space="0" w:color="000000"/>
              <w:left w:val="single" w:sz="4" w:space="0" w:color="000000"/>
              <w:bottom w:val="single" w:sz="4" w:space="0" w:color="000000"/>
              <w:right w:val="single" w:sz="4" w:space="0" w:color="000000"/>
            </w:tcBorders>
          </w:tcPr>
          <w:p w14:paraId="7C421166" w14:textId="0FA1BDF0" w:rsidR="00E75449" w:rsidRPr="00480DD8" w:rsidRDefault="00896C3D" w:rsidP="00E75449">
            <w:pPr>
              <w:spacing w:after="203" w:line="271" w:lineRule="auto"/>
              <w:ind w:left="10" w:hanging="10"/>
              <w:rPr>
                <w:rFonts w:eastAsia="Calibri" w:cs="Arial"/>
                <w:color w:val="000000"/>
                <w:szCs w:val="24"/>
              </w:rPr>
            </w:pPr>
            <w:r>
              <w:rPr>
                <w:rFonts w:eastAsia="Calibri" w:cs="Arial"/>
                <w:color w:val="000000"/>
                <w:szCs w:val="24"/>
              </w:rPr>
              <w:t>2023</w:t>
            </w:r>
          </w:p>
        </w:tc>
      </w:tr>
    </w:tbl>
    <w:p w14:paraId="299776A5" w14:textId="77777777" w:rsidR="00E75449" w:rsidRPr="00480DD8" w:rsidRDefault="00E75449" w:rsidP="00E75449">
      <w:pPr>
        <w:spacing w:after="203" w:line="271" w:lineRule="auto"/>
        <w:ind w:left="10" w:hanging="10"/>
        <w:rPr>
          <w:rFonts w:eastAsia="Calibri" w:cs="Arial"/>
          <w:color w:val="000000"/>
          <w:szCs w:val="24"/>
          <w:lang w:eastAsia="en-GB"/>
        </w:rPr>
      </w:pPr>
      <w:r w:rsidRPr="00480DD8">
        <w:rPr>
          <w:rFonts w:eastAsia="Calibri" w:cs="Arial"/>
          <w:color w:val="000000"/>
          <w:szCs w:val="24"/>
          <w:lang w:eastAsia="en-GB"/>
        </w:rPr>
        <w:t xml:space="preserve"> </w:t>
      </w:r>
      <w:r w:rsidRPr="00480DD8">
        <w:rPr>
          <w:rFonts w:eastAsia="Calibri" w:cs="Arial"/>
          <w:color w:val="000000"/>
          <w:szCs w:val="24"/>
          <w:lang w:eastAsia="en-GB"/>
        </w:rPr>
        <w:tab/>
        <w:t xml:space="preserve"> </w:t>
      </w:r>
      <w:r w:rsidRPr="00480DD8">
        <w:rPr>
          <w:rFonts w:eastAsia="Calibri" w:cs="Arial"/>
          <w:color w:val="000000"/>
          <w:szCs w:val="24"/>
          <w:lang w:eastAsia="en-GB"/>
        </w:rPr>
        <w:tab/>
        <w:t xml:space="preserve"> </w:t>
      </w:r>
      <w:r w:rsidRPr="00480DD8">
        <w:rPr>
          <w:rFonts w:eastAsia="Calibri" w:cs="Arial"/>
          <w:color w:val="000000"/>
          <w:szCs w:val="24"/>
          <w:lang w:eastAsia="en-GB"/>
        </w:rPr>
        <w:tab/>
        <w:t xml:space="preserve"> </w:t>
      </w:r>
      <w:r w:rsidRPr="00480DD8">
        <w:rPr>
          <w:rFonts w:eastAsia="Calibri" w:cs="Arial"/>
          <w:color w:val="000000"/>
          <w:szCs w:val="24"/>
          <w:lang w:eastAsia="en-GB"/>
        </w:rPr>
        <w:tab/>
        <w:t xml:space="preserve"> </w:t>
      </w:r>
      <w:r w:rsidRPr="00480DD8">
        <w:rPr>
          <w:rFonts w:eastAsia="Calibri" w:cs="Arial"/>
          <w:color w:val="000000"/>
          <w:szCs w:val="24"/>
          <w:lang w:eastAsia="en-GB"/>
        </w:rPr>
        <w:tab/>
        <w:t xml:space="preserve"> </w:t>
      </w:r>
    </w:p>
    <w:tbl>
      <w:tblPr>
        <w:tblStyle w:val="TableGrid"/>
        <w:tblW w:w="9072" w:type="dxa"/>
        <w:tblInd w:w="137" w:type="dxa"/>
        <w:tblCellMar>
          <w:top w:w="46" w:type="dxa"/>
          <w:left w:w="106" w:type="dxa"/>
          <w:bottom w:w="239" w:type="dxa"/>
          <w:right w:w="66" w:type="dxa"/>
        </w:tblCellMar>
        <w:tblLook w:val="04A0" w:firstRow="1" w:lastRow="0" w:firstColumn="1" w:lastColumn="0" w:noHBand="0" w:noVBand="1"/>
      </w:tblPr>
      <w:tblGrid>
        <w:gridCol w:w="2693"/>
        <w:gridCol w:w="1701"/>
        <w:gridCol w:w="1843"/>
        <w:gridCol w:w="2835"/>
      </w:tblGrid>
      <w:tr w:rsidR="00405D39" w:rsidRPr="00480DD8" w14:paraId="0193CDE6" w14:textId="77777777" w:rsidTr="008B3214">
        <w:trPr>
          <w:trHeight w:val="1054"/>
        </w:trPr>
        <w:tc>
          <w:tcPr>
            <w:tcW w:w="2693" w:type="dxa"/>
            <w:tcBorders>
              <w:top w:val="single" w:sz="4" w:space="0" w:color="000000"/>
              <w:left w:val="single" w:sz="4" w:space="0" w:color="000000"/>
              <w:bottom w:val="single" w:sz="4" w:space="0" w:color="000000"/>
              <w:right w:val="single" w:sz="4" w:space="0" w:color="000000"/>
            </w:tcBorders>
          </w:tcPr>
          <w:p w14:paraId="32AF5216" w14:textId="2C4DB312" w:rsidR="00405D39" w:rsidRPr="00480DD8" w:rsidRDefault="008B3214" w:rsidP="008B3214">
            <w:pPr>
              <w:spacing w:after="203" w:line="271" w:lineRule="auto"/>
              <w:ind w:left="10" w:hanging="10"/>
              <w:jc w:val="center"/>
              <w:rPr>
                <w:rFonts w:eastAsia="Calibri" w:cs="Arial"/>
                <w:color w:val="000000"/>
                <w:szCs w:val="24"/>
              </w:rPr>
            </w:pPr>
            <w:r>
              <w:rPr>
                <w:rFonts w:eastAsia="Calibri" w:cs="Arial"/>
                <w:color w:val="000000"/>
                <w:szCs w:val="24"/>
              </w:rPr>
              <w:t xml:space="preserve">Patient </w:t>
            </w:r>
            <w:r w:rsidR="005B27A1">
              <w:rPr>
                <w:rFonts w:eastAsia="Calibri" w:cs="Arial"/>
                <w:color w:val="000000"/>
                <w:szCs w:val="24"/>
              </w:rPr>
              <w:t xml:space="preserve">CHI / </w:t>
            </w:r>
            <w:r>
              <w:rPr>
                <w:rFonts w:eastAsia="Calibri" w:cs="Arial"/>
                <w:color w:val="000000"/>
                <w:szCs w:val="24"/>
              </w:rPr>
              <w:t>Postcode</w:t>
            </w:r>
          </w:p>
        </w:tc>
        <w:tc>
          <w:tcPr>
            <w:tcW w:w="1701" w:type="dxa"/>
            <w:tcBorders>
              <w:top w:val="single" w:sz="4" w:space="0" w:color="000000"/>
              <w:left w:val="single" w:sz="4" w:space="0" w:color="000000"/>
              <w:bottom w:val="single" w:sz="4" w:space="0" w:color="000000"/>
              <w:right w:val="single" w:sz="4" w:space="0" w:color="000000"/>
            </w:tcBorders>
          </w:tcPr>
          <w:p w14:paraId="0AECEE09" w14:textId="1BD284C5" w:rsidR="00405D39" w:rsidRPr="00480DD8" w:rsidRDefault="00405D39" w:rsidP="008B3214">
            <w:pPr>
              <w:spacing w:after="203" w:line="271" w:lineRule="auto"/>
              <w:ind w:left="10" w:hanging="10"/>
              <w:jc w:val="center"/>
              <w:rPr>
                <w:rFonts w:eastAsia="Calibri" w:cs="Arial"/>
                <w:color w:val="000000"/>
                <w:szCs w:val="24"/>
              </w:rPr>
            </w:pPr>
            <w:r w:rsidRPr="00480DD8">
              <w:rPr>
                <w:rFonts w:eastAsia="Calibri" w:cs="Arial"/>
                <w:color w:val="000000"/>
                <w:szCs w:val="24"/>
              </w:rPr>
              <w:t>Patient initials</w:t>
            </w:r>
          </w:p>
        </w:tc>
        <w:tc>
          <w:tcPr>
            <w:tcW w:w="1843" w:type="dxa"/>
            <w:tcBorders>
              <w:top w:val="single" w:sz="4" w:space="0" w:color="000000"/>
              <w:left w:val="single" w:sz="4" w:space="0" w:color="000000"/>
              <w:bottom w:val="single" w:sz="4" w:space="0" w:color="000000"/>
              <w:right w:val="single" w:sz="4" w:space="0" w:color="000000"/>
            </w:tcBorders>
          </w:tcPr>
          <w:p w14:paraId="3E749328" w14:textId="77777777" w:rsidR="00405D39" w:rsidRPr="00480DD8" w:rsidRDefault="00405D39" w:rsidP="008B3214">
            <w:pPr>
              <w:spacing w:after="203" w:line="271" w:lineRule="auto"/>
              <w:ind w:left="10" w:hanging="10"/>
              <w:jc w:val="center"/>
              <w:rPr>
                <w:rFonts w:eastAsia="Calibri" w:cs="Arial"/>
                <w:color w:val="000000"/>
                <w:szCs w:val="24"/>
              </w:rPr>
            </w:pPr>
            <w:r w:rsidRPr="00480DD8">
              <w:rPr>
                <w:rFonts w:eastAsia="Calibri" w:cs="Arial"/>
                <w:color w:val="000000"/>
                <w:szCs w:val="24"/>
              </w:rPr>
              <w:t>Collection Only</w:t>
            </w:r>
            <w:r w:rsidR="00A02E52" w:rsidRPr="00480DD8">
              <w:rPr>
                <w:rFonts w:eastAsia="Calibri" w:cs="Arial"/>
                <w:color w:val="000000"/>
                <w:szCs w:val="24"/>
              </w:rPr>
              <w:t xml:space="preserve"> (tick if applies)</w:t>
            </w:r>
          </w:p>
        </w:tc>
        <w:tc>
          <w:tcPr>
            <w:tcW w:w="2835" w:type="dxa"/>
            <w:tcBorders>
              <w:top w:val="single" w:sz="4" w:space="0" w:color="000000"/>
              <w:left w:val="single" w:sz="4" w:space="0" w:color="000000"/>
              <w:bottom w:val="single" w:sz="4" w:space="0" w:color="000000"/>
              <w:right w:val="single" w:sz="4" w:space="0" w:color="000000"/>
            </w:tcBorders>
          </w:tcPr>
          <w:p w14:paraId="234659D4" w14:textId="7E11E4A0" w:rsidR="008B3214" w:rsidRDefault="00405D39" w:rsidP="008B3214">
            <w:pPr>
              <w:spacing w:after="203" w:line="271" w:lineRule="auto"/>
              <w:ind w:left="10" w:hanging="10"/>
              <w:jc w:val="center"/>
              <w:rPr>
                <w:rFonts w:eastAsia="Calibri" w:cs="Arial"/>
                <w:color w:val="000000"/>
                <w:szCs w:val="24"/>
              </w:rPr>
            </w:pPr>
            <w:r w:rsidRPr="00480DD8">
              <w:rPr>
                <w:rFonts w:eastAsia="Calibri" w:cs="Arial"/>
                <w:color w:val="000000"/>
                <w:szCs w:val="24"/>
              </w:rPr>
              <w:t xml:space="preserve">Collection and delivery / </w:t>
            </w:r>
            <w:r w:rsidR="008B3214">
              <w:rPr>
                <w:rFonts w:eastAsia="Calibri" w:cs="Arial"/>
                <w:color w:val="000000"/>
                <w:szCs w:val="24"/>
              </w:rPr>
              <w:t>arrangement of d</w:t>
            </w:r>
            <w:r w:rsidRPr="00480DD8">
              <w:rPr>
                <w:rFonts w:eastAsia="Calibri" w:cs="Arial"/>
                <w:color w:val="000000"/>
                <w:szCs w:val="24"/>
              </w:rPr>
              <w:t xml:space="preserve">elivery </w:t>
            </w:r>
          </w:p>
          <w:p w14:paraId="193E2EBD" w14:textId="5CF0ED1C" w:rsidR="00405D39" w:rsidRPr="00480DD8" w:rsidRDefault="00A02E52" w:rsidP="008B3214">
            <w:pPr>
              <w:spacing w:after="203" w:line="271" w:lineRule="auto"/>
              <w:ind w:left="10" w:hanging="10"/>
              <w:jc w:val="center"/>
              <w:rPr>
                <w:rFonts w:eastAsia="Calibri" w:cs="Arial"/>
                <w:color w:val="000000"/>
                <w:szCs w:val="24"/>
              </w:rPr>
            </w:pPr>
            <w:r w:rsidRPr="00480DD8">
              <w:rPr>
                <w:rFonts w:eastAsia="Calibri" w:cs="Arial"/>
                <w:color w:val="000000"/>
                <w:szCs w:val="24"/>
              </w:rPr>
              <w:t>(tick if applies)</w:t>
            </w:r>
          </w:p>
        </w:tc>
      </w:tr>
      <w:tr w:rsidR="00405D39" w:rsidRPr="00480DD8" w14:paraId="39FAB463" w14:textId="77777777" w:rsidTr="008B3214">
        <w:trPr>
          <w:trHeight w:val="490"/>
        </w:trPr>
        <w:tc>
          <w:tcPr>
            <w:tcW w:w="2693" w:type="dxa"/>
            <w:tcBorders>
              <w:top w:val="single" w:sz="4" w:space="0" w:color="000000"/>
              <w:left w:val="single" w:sz="4" w:space="0" w:color="000000"/>
              <w:bottom w:val="single" w:sz="4" w:space="0" w:color="000000"/>
              <w:right w:val="single" w:sz="4" w:space="0" w:color="000000"/>
            </w:tcBorders>
          </w:tcPr>
          <w:p w14:paraId="1E4E9DBD" w14:textId="77777777" w:rsidR="00405D39" w:rsidRPr="00480DD8" w:rsidRDefault="00405D39" w:rsidP="00405D39">
            <w:pPr>
              <w:spacing w:after="203" w:line="271" w:lineRule="auto"/>
              <w:ind w:left="10" w:hanging="10"/>
              <w:rPr>
                <w:rFonts w:eastAsia="Calibri" w:cs="Arial"/>
                <w:color w:val="000000"/>
                <w:szCs w:val="24"/>
              </w:rPr>
            </w:pPr>
            <w:r w:rsidRPr="00480DD8">
              <w:rPr>
                <w:rFonts w:eastAsia="Calibri" w:cs="Arial"/>
                <w:color w:val="000000"/>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9062371" w14:textId="77777777" w:rsidR="00405D39" w:rsidRPr="00480DD8" w:rsidRDefault="00405D39" w:rsidP="00E75449">
            <w:pPr>
              <w:spacing w:after="203" w:line="271" w:lineRule="auto"/>
              <w:ind w:left="10" w:hanging="10"/>
              <w:rPr>
                <w:rFonts w:eastAsia="Calibri" w:cs="Arial"/>
                <w:color w:val="000000"/>
                <w:szCs w:val="24"/>
              </w:rPr>
            </w:pPr>
          </w:p>
        </w:tc>
        <w:tc>
          <w:tcPr>
            <w:tcW w:w="1843" w:type="dxa"/>
            <w:tcBorders>
              <w:top w:val="single" w:sz="4" w:space="0" w:color="000000"/>
              <w:left w:val="single" w:sz="4" w:space="0" w:color="000000"/>
              <w:bottom w:val="single" w:sz="4" w:space="0" w:color="000000"/>
              <w:right w:val="single" w:sz="4" w:space="0" w:color="000000"/>
            </w:tcBorders>
          </w:tcPr>
          <w:p w14:paraId="0B8A8BD8" w14:textId="77777777" w:rsidR="00405D39" w:rsidRPr="00480DD8" w:rsidRDefault="00405D39" w:rsidP="00E75449">
            <w:pPr>
              <w:spacing w:after="203" w:line="271" w:lineRule="auto"/>
              <w:ind w:left="10" w:hanging="10"/>
              <w:rPr>
                <w:rFonts w:eastAsia="Calibri" w:cs="Arial"/>
                <w:color w:val="000000"/>
                <w:szCs w:val="24"/>
              </w:rPr>
            </w:pPr>
          </w:p>
        </w:tc>
        <w:tc>
          <w:tcPr>
            <w:tcW w:w="2835" w:type="dxa"/>
            <w:tcBorders>
              <w:top w:val="single" w:sz="4" w:space="0" w:color="000000"/>
              <w:left w:val="single" w:sz="4" w:space="0" w:color="000000"/>
              <w:bottom w:val="single" w:sz="4" w:space="0" w:color="000000"/>
              <w:right w:val="single" w:sz="4" w:space="0" w:color="000000"/>
            </w:tcBorders>
          </w:tcPr>
          <w:p w14:paraId="530F12DA" w14:textId="77777777" w:rsidR="00405D39" w:rsidRDefault="00405D39" w:rsidP="00E75449">
            <w:pPr>
              <w:spacing w:after="203" w:line="271" w:lineRule="auto"/>
              <w:ind w:left="10" w:hanging="10"/>
              <w:rPr>
                <w:rFonts w:eastAsia="Calibri" w:cs="Arial"/>
                <w:color w:val="000000"/>
                <w:szCs w:val="24"/>
              </w:rPr>
            </w:pPr>
          </w:p>
          <w:p w14:paraId="5D239AE9" w14:textId="77777777" w:rsidR="008B3214" w:rsidRPr="00480DD8" w:rsidRDefault="008B3214" w:rsidP="00E75449">
            <w:pPr>
              <w:spacing w:after="203" w:line="271" w:lineRule="auto"/>
              <w:ind w:left="10" w:hanging="10"/>
              <w:rPr>
                <w:rFonts w:eastAsia="Calibri" w:cs="Arial"/>
                <w:color w:val="000000"/>
                <w:szCs w:val="24"/>
              </w:rPr>
            </w:pPr>
          </w:p>
        </w:tc>
      </w:tr>
    </w:tbl>
    <w:p w14:paraId="72D6C263" w14:textId="77777777" w:rsidR="00E75449" w:rsidRPr="00480DD8" w:rsidRDefault="00E75449" w:rsidP="00E75449">
      <w:pPr>
        <w:spacing w:after="203" w:line="271" w:lineRule="auto"/>
        <w:ind w:left="10" w:hanging="10"/>
        <w:rPr>
          <w:rFonts w:eastAsia="Calibri" w:cs="Arial"/>
          <w:color w:val="000000"/>
          <w:szCs w:val="24"/>
          <w:lang w:eastAsia="en-GB"/>
        </w:rPr>
      </w:pPr>
      <w:r w:rsidRPr="00480DD8">
        <w:rPr>
          <w:rFonts w:eastAsia="Calibri" w:cs="Arial"/>
          <w:color w:val="000000"/>
          <w:szCs w:val="24"/>
          <w:lang w:eastAsia="en-GB"/>
        </w:rPr>
        <w:t xml:space="preserve"> </w:t>
      </w:r>
    </w:p>
    <w:p w14:paraId="14865F44" w14:textId="77777777" w:rsidR="00534700" w:rsidRDefault="00534700" w:rsidP="00E75449">
      <w:pPr>
        <w:spacing w:after="203" w:line="271" w:lineRule="auto"/>
        <w:ind w:left="10" w:hanging="10"/>
        <w:rPr>
          <w:rFonts w:eastAsia="Calibri" w:cs="Arial"/>
          <w:b/>
          <w:color w:val="000000"/>
          <w:szCs w:val="24"/>
          <w:lang w:eastAsia="en-GB"/>
        </w:rPr>
      </w:pPr>
    </w:p>
    <w:p w14:paraId="1F711440" w14:textId="77777777" w:rsidR="00E75449" w:rsidRPr="00480DD8" w:rsidRDefault="00A03851" w:rsidP="005A7191">
      <w:pPr>
        <w:pStyle w:val="Heading1"/>
        <w:numPr>
          <w:ilvl w:val="0"/>
          <w:numId w:val="0"/>
        </w:numPr>
      </w:pPr>
      <w:bookmarkStart w:id="9" w:name="_Toc69993436"/>
      <w:r w:rsidRPr="00480DD8">
        <w:lastRenderedPageBreak/>
        <w:t>Appendix 1 – Transfer of dispensed prescription medication to community pharmacy collection hubs</w:t>
      </w:r>
      <w:bookmarkEnd w:id="9"/>
    </w:p>
    <w:p w14:paraId="17B18BF2" w14:textId="77777777" w:rsidR="00471096" w:rsidRPr="00471096" w:rsidRDefault="00471096" w:rsidP="00471096">
      <w:pPr>
        <w:jc w:val="both"/>
        <w:rPr>
          <w:rFonts w:cs="Arial"/>
          <w:szCs w:val="24"/>
        </w:rPr>
      </w:pPr>
      <w:r w:rsidRPr="00471096">
        <w:rPr>
          <w:rFonts w:cs="Arial"/>
          <w:szCs w:val="24"/>
        </w:rPr>
        <w:t>Procedure:</w:t>
      </w:r>
    </w:p>
    <w:p w14:paraId="11527CE9" w14:textId="77777777" w:rsidR="00471096" w:rsidRPr="00471096" w:rsidRDefault="00471096" w:rsidP="00471096">
      <w:pPr>
        <w:jc w:val="both"/>
        <w:rPr>
          <w:rFonts w:cs="Arial"/>
          <w:szCs w:val="24"/>
        </w:rPr>
      </w:pPr>
      <w:r w:rsidRPr="00471096">
        <w:rPr>
          <w:rFonts w:cs="Arial"/>
          <w:szCs w:val="24"/>
        </w:rPr>
        <w:t>1. Clinic prescriptions for patients resident in Aberdeen City, Aberdeenshire and Moray seen via ‘Near Me’ are to be dispensed as normal at appropriate hospital dispensary sites; ARI, RACH or DGH.</w:t>
      </w:r>
    </w:p>
    <w:p w14:paraId="248EC0C0" w14:textId="33DCAE0B" w:rsidR="00471096" w:rsidRPr="00D03233" w:rsidRDefault="00471096" w:rsidP="00471096">
      <w:pPr>
        <w:jc w:val="both"/>
        <w:rPr>
          <w:rFonts w:cs="Arial"/>
          <w:b/>
          <w:szCs w:val="24"/>
        </w:rPr>
      </w:pPr>
      <w:r w:rsidRPr="00471096">
        <w:rPr>
          <w:rFonts w:cs="Arial"/>
          <w:szCs w:val="24"/>
        </w:rPr>
        <w:t>2. Prior to arrival at the hospital dispensaries, the prescriptions will be annotated by clinic staff/pharmacy team with details of the clinic, confirm patients address and mobile contact number, which Collection Hub the prescription has to be delivered to and the approximate date of uplift by patient/representative. Prescriptions received in the dispensaries before 1pm will be delivered to Collection Hubs the next day. Those received after 1pm will be delivered the day after next e.g. if reaches hospital dispensary after 1pm Monday, this will be received by Collection Hub on Wednesday.</w:t>
      </w:r>
      <w:r w:rsidR="00D03233">
        <w:rPr>
          <w:rFonts w:cs="Arial"/>
          <w:szCs w:val="24"/>
        </w:rPr>
        <w:t xml:space="preserve"> </w:t>
      </w:r>
      <w:r w:rsidR="00D03233" w:rsidRPr="00D03233">
        <w:rPr>
          <w:rFonts w:cs="Arial"/>
          <w:szCs w:val="24"/>
        </w:rPr>
        <w:t>It is expected that clinic staff provide patients with realistic expectation of when prescription will be ready at the pharmacy and advise that pharmacy will contact patient directly when medication is ready for collection.</w:t>
      </w:r>
    </w:p>
    <w:p w14:paraId="138551E1" w14:textId="77777777" w:rsidR="00471096" w:rsidRPr="00471096" w:rsidRDefault="00471096" w:rsidP="00471096">
      <w:pPr>
        <w:jc w:val="both"/>
        <w:rPr>
          <w:rFonts w:cs="Arial"/>
          <w:szCs w:val="24"/>
        </w:rPr>
      </w:pPr>
      <w:r w:rsidRPr="00471096">
        <w:rPr>
          <w:rFonts w:cs="Arial"/>
          <w:szCs w:val="24"/>
        </w:rPr>
        <w:t>3. An additional handwritten/typed label should be attached to the sealed dispensing bag clearly detailing the patient’s full address, contact number and estimated uplift date by patient.</w:t>
      </w:r>
    </w:p>
    <w:p w14:paraId="7CA2ED31" w14:textId="77777777" w:rsidR="00471096" w:rsidRPr="00471096" w:rsidRDefault="00471096" w:rsidP="00471096">
      <w:pPr>
        <w:jc w:val="both"/>
        <w:rPr>
          <w:rFonts w:cs="Arial"/>
          <w:szCs w:val="24"/>
        </w:rPr>
      </w:pPr>
      <w:r w:rsidRPr="00471096">
        <w:rPr>
          <w:rFonts w:cs="Arial"/>
          <w:szCs w:val="24"/>
        </w:rPr>
        <w:t xml:space="preserve">4. Dispensary and Aseptic Services staff should collate dispensed prescriptions and transfer to the appropriate ‘Hub’ shelf ready for delivery. The cut off time for next day delivery is 4pm Monday to Friday for transfer into the appropriate delivery box by Pharmacy Admin staff. </w:t>
      </w:r>
    </w:p>
    <w:p w14:paraId="11726372" w14:textId="77777777" w:rsidR="00471096" w:rsidRPr="00471096" w:rsidRDefault="00471096" w:rsidP="00471096">
      <w:pPr>
        <w:jc w:val="both"/>
        <w:rPr>
          <w:rFonts w:cs="Arial"/>
          <w:szCs w:val="24"/>
        </w:rPr>
      </w:pPr>
      <w:r w:rsidRPr="00471096">
        <w:rPr>
          <w:rFonts w:cs="Arial"/>
          <w:szCs w:val="24"/>
        </w:rPr>
        <w:t>5. Pharmacy Admin staff will complete the delivery note paperwork listing the patient’s name, address etc. and place inside the box along with the drugs. Pharmacy Admin staff will e-mail this list to the appropriate community pharmacy before 5pm</w:t>
      </w:r>
    </w:p>
    <w:p w14:paraId="6C5DBC97" w14:textId="77777777" w:rsidR="00471096" w:rsidRPr="00471096" w:rsidRDefault="00471096" w:rsidP="00471096">
      <w:pPr>
        <w:jc w:val="both"/>
        <w:rPr>
          <w:rFonts w:cs="Arial"/>
          <w:szCs w:val="24"/>
        </w:rPr>
      </w:pPr>
      <w:r w:rsidRPr="00471096">
        <w:rPr>
          <w:rFonts w:cs="Arial"/>
          <w:szCs w:val="24"/>
        </w:rPr>
        <w:t>6. Pharmacy Admin staff will lock the box prior to uplift, also completing a Medicines Uplift &amp; Delivery Record for handover to the Hospital Transport Driver detailing the number and type of containers involved.</w:t>
      </w:r>
    </w:p>
    <w:p w14:paraId="6318E530" w14:textId="77777777" w:rsidR="00471096" w:rsidRPr="00471096" w:rsidRDefault="00471096" w:rsidP="00471096">
      <w:pPr>
        <w:jc w:val="both"/>
        <w:rPr>
          <w:rFonts w:cs="Arial"/>
          <w:szCs w:val="24"/>
        </w:rPr>
      </w:pPr>
      <w:r w:rsidRPr="00471096">
        <w:rPr>
          <w:rFonts w:cs="Arial"/>
          <w:szCs w:val="24"/>
        </w:rPr>
        <w:t>7. Hospital transport to sign for and uplift locked drug box and refrigerated boxes for delivery to Community Collection Hubs leaving the completed pink copy of the form with Pharmacy staff.</w:t>
      </w:r>
    </w:p>
    <w:p w14:paraId="4D1D57DA" w14:textId="77777777" w:rsidR="00471096" w:rsidRPr="00471096" w:rsidRDefault="00471096" w:rsidP="00471096">
      <w:pPr>
        <w:jc w:val="both"/>
        <w:rPr>
          <w:rFonts w:cs="Arial"/>
          <w:szCs w:val="24"/>
        </w:rPr>
      </w:pPr>
      <w:r w:rsidRPr="00471096">
        <w:rPr>
          <w:rFonts w:cs="Arial"/>
          <w:szCs w:val="24"/>
        </w:rPr>
        <w:t xml:space="preserve">8. Upon delivery the driver should ensure the delivery is signed for by staff at the named Collection Hub, paperwork must be returned and empty blue drug box and refrigerated carriers awaiting uplift are collected and returned to Pharmacy ARI. There are two boxes for each Collection Hub, therefore the driver should only be picking up empty boxes, </w:t>
      </w:r>
      <w:proofErr w:type="gramStart"/>
      <w:r w:rsidRPr="00471096">
        <w:rPr>
          <w:rFonts w:cs="Arial"/>
          <w:szCs w:val="24"/>
        </w:rPr>
        <w:t>they</w:t>
      </w:r>
      <w:proofErr w:type="gramEnd"/>
      <w:r w:rsidRPr="00471096">
        <w:rPr>
          <w:rFonts w:cs="Arial"/>
          <w:szCs w:val="24"/>
        </w:rPr>
        <w:t xml:space="preserve"> shouldn’t wait for them to be emptied.</w:t>
      </w:r>
    </w:p>
    <w:p w14:paraId="04B60D0A" w14:textId="77777777" w:rsidR="00A03851" w:rsidRPr="00480DD8" w:rsidRDefault="00A03851" w:rsidP="00A03851">
      <w:pPr>
        <w:rPr>
          <w:rFonts w:cs="Arial"/>
          <w:szCs w:val="24"/>
        </w:rPr>
      </w:pPr>
    </w:p>
    <w:p w14:paraId="571EED28" w14:textId="77777777" w:rsidR="00A03851" w:rsidRPr="00480DD8" w:rsidRDefault="00A03851">
      <w:pPr>
        <w:rPr>
          <w:rFonts w:cs="Arial"/>
          <w:szCs w:val="24"/>
        </w:rPr>
      </w:pPr>
      <w:r w:rsidRPr="00480DD8">
        <w:rPr>
          <w:rFonts w:cs="Arial"/>
          <w:szCs w:val="24"/>
        </w:rPr>
        <w:br w:type="page"/>
      </w:r>
    </w:p>
    <w:p w14:paraId="587CFE08" w14:textId="77777777" w:rsidR="00A03851" w:rsidRPr="00480DD8" w:rsidRDefault="00A03851" w:rsidP="005A7191">
      <w:pPr>
        <w:pStyle w:val="Heading1"/>
        <w:numPr>
          <w:ilvl w:val="0"/>
          <w:numId w:val="0"/>
        </w:numPr>
      </w:pPr>
      <w:bookmarkStart w:id="10" w:name="_Toc69993437"/>
      <w:r w:rsidRPr="00480DD8">
        <w:lastRenderedPageBreak/>
        <w:t>Appendix 2: Procedure for receipt and collection of secondary care dispensed medicines by community pharmacy collection hubs</w:t>
      </w:r>
      <w:bookmarkEnd w:id="10"/>
    </w:p>
    <w:p w14:paraId="4E2A6554" w14:textId="77777777" w:rsidR="00A03851" w:rsidRPr="00480DD8" w:rsidRDefault="00A03851" w:rsidP="00C93405">
      <w:pPr>
        <w:jc w:val="both"/>
        <w:rPr>
          <w:rFonts w:cs="Arial"/>
          <w:szCs w:val="24"/>
        </w:rPr>
      </w:pPr>
      <w:r w:rsidRPr="00480DD8">
        <w:rPr>
          <w:rFonts w:cs="Arial"/>
          <w:szCs w:val="24"/>
        </w:rPr>
        <w:t>Procedure:</w:t>
      </w:r>
    </w:p>
    <w:p w14:paraId="4B7E1AFC" w14:textId="33DC67EA" w:rsidR="00A03851" w:rsidRPr="00480DD8" w:rsidRDefault="00A03851" w:rsidP="00C93405">
      <w:pPr>
        <w:jc w:val="both"/>
        <w:rPr>
          <w:rFonts w:cs="Arial"/>
          <w:szCs w:val="24"/>
        </w:rPr>
      </w:pPr>
      <w:r w:rsidRPr="00480DD8">
        <w:rPr>
          <w:rFonts w:cs="Arial"/>
          <w:szCs w:val="24"/>
        </w:rPr>
        <w:t xml:space="preserve">On delivery to the Community </w:t>
      </w:r>
      <w:r w:rsidR="006E0B45">
        <w:rPr>
          <w:rFonts w:cs="Arial"/>
          <w:szCs w:val="24"/>
        </w:rPr>
        <w:t xml:space="preserve">Pharmacy </w:t>
      </w:r>
      <w:r w:rsidRPr="00480DD8">
        <w:rPr>
          <w:rFonts w:cs="Arial"/>
          <w:szCs w:val="24"/>
        </w:rPr>
        <w:t>Collection Hub the blue drug box/ refrigerated carriers will have a delivery note that will require to be signed by the Pharmacy staff and returned to the driver. The delivery note will detail the number of blue drug boxes, number of refrigerated carriers and any other parcels for delivery unable to fit in the drug box.</w:t>
      </w:r>
    </w:p>
    <w:p w14:paraId="3FDE1CB9" w14:textId="2A60F7CA" w:rsidR="00A03851" w:rsidRPr="00480DD8" w:rsidRDefault="00A03851" w:rsidP="00C93405">
      <w:pPr>
        <w:jc w:val="both"/>
        <w:rPr>
          <w:rFonts w:cs="Arial"/>
          <w:szCs w:val="24"/>
        </w:rPr>
      </w:pPr>
      <w:r w:rsidRPr="00480DD8">
        <w:rPr>
          <w:rFonts w:cs="Arial"/>
          <w:szCs w:val="24"/>
        </w:rPr>
        <w:t xml:space="preserve">1. The pharmacy staff will remove the prescriptions from the box and refrigerated carriers and check against the delivery notes enclosed within the drug box. If there are any discrepancies or damage to the medicines these must be notified to the </w:t>
      </w:r>
      <w:r w:rsidR="001841D1">
        <w:rPr>
          <w:rFonts w:cs="Arial"/>
          <w:szCs w:val="24"/>
        </w:rPr>
        <w:t>ARI Pharmacy Service Desk</w:t>
      </w:r>
      <w:r w:rsidRPr="00480DD8">
        <w:rPr>
          <w:rFonts w:cs="Arial"/>
          <w:szCs w:val="24"/>
        </w:rPr>
        <w:t xml:space="preserve"> (telephone: 01224 553227) immediately.</w:t>
      </w:r>
    </w:p>
    <w:p w14:paraId="4700C39E" w14:textId="77777777" w:rsidR="00A03851" w:rsidRPr="00480DD8" w:rsidRDefault="00A03851" w:rsidP="00C93405">
      <w:pPr>
        <w:jc w:val="both"/>
        <w:rPr>
          <w:rFonts w:cs="Arial"/>
          <w:szCs w:val="24"/>
        </w:rPr>
      </w:pPr>
      <w:r w:rsidRPr="00480DD8">
        <w:rPr>
          <w:rFonts w:cs="Arial"/>
          <w:szCs w:val="24"/>
        </w:rPr>
        <w:t>2. Refrigerated items must be stored in the refrigerator until uplift.</w:t>
      </w:r>
    </w:p>
    <w:p w14:paraId="035D5925" w14:textId="79C011DF" w:rsidR="00A03851" w:rsidRPr="00480DD8" w:rsidRDefault="00A03851" w:rsidP="00C93405">
      <w:pPr>
        <w:jc w:val="both"/>
        <w:rPr>
          <w:rFonts w:cs="Arial"/>
          <w:szCs w:val="24"/>
        </w:rPr>
      </w:pPr>
      <w:r w:rsidRPr="00480DD8">
        <w:rPr>
          <w:rFonts w:cs="Arial"/>
          <w:szCs w:val="24"/>
        </w:rPr>
        <w:t xml:space="preserve">3. Once the drug box and refrigerated carriers have been emptied these should be </w:t>
      </w:r>
      <w:r w:rsidR="006E0B45">
        <w:rPr>
          <w:rFonts w:cs="Arial"/>
          <w:szCs w:val="24"/>
        </w:rPr>
        <w:t>returned to</w:t>
      </w:r>
      <w:r w:rsidRPr="00480DD8">
        <w:rPr>
          <w:rFonts w:cs="Arial"/>
          <w:szCs w:val="24"/>
        </w:rPr>
        <w:t xml:space="preserve"> NHS Grampian Hospital Transport</w:t>
      </w:r>
      <w:r w:rsidR="00471096">
        <w:rPr>
          <w:rFonts w:cs="Arial"/>
          <w:szCs w:val="24"/>
        </w:rPr>
        <w:t xml:space="preserve"> upon next delivery</w:t>
      </w:r>
      <w:r w:rsidRPr="00480DD8">
        <w:rPr>
          <w:rFonts w:cs="Arial"/>
          <w:szCs w:val="24"/>
        </w:rPr>
        <w:t>.</w:t>
      </w:r>
    </w:p>
    <w:p w14:paraId="2F31A4A1" w14:textId="587A8362" w:rsidR="00A03851" w:rsidRPr="00480DD8" w:rsidRDefault="00A03851" w:rsidP="00C93405">
      <w:pPr>
        <w:jc w:val="both"/>
        <w:rPr>
          <w:rFonts w:cs="Arial"/>
          <w:szCs w:val="24"/>
        </w:rPr>
      </w:pPr>
      <w:r w:rsidRPr="00480DD8">
        <w:rPr>
          <w:rFonts w:cs="Arial"/>
          <w:szCs w:val="24"/>
        </w:rPr>
        <w:t xml:space="preserve">4. The clinic will have notified the patient at the time of the video call </w:t>
      </w:r>
      <w:r w:rsidR="00471096">
        <w:rPr>
          <w:rFonts w:cs="Arial"/>
          <w:szCs w:val="24"/>
        </w:rPr>
        <w:t xml:space="preserve">/ appointment </w:t>
      </w:r>
      <w:r w:rsidRPr="00480DD8">
        <w:rPr>
          <w:rFonts w:cs="Arial"/>
          <w:szCs w:val="24"/>
        </w:rPr>
        <w:t xml:space="preserve">when their prescription should be delivered to the </w:t>
      </w:r>
      <w:r w:rsidR="00046920">
        <w:rPr>
          <w:rFonts w:cs="Arial"/>
          <w:szCs w:val="24"/>
        </w:rPr>
        <w:t>Collection H</w:t>
      </w:r>
      <w:r w:rsidRPr="00480DD8">
        <w:rPr>
          <w:rFonts w:cs="Arial"/>
          <w:szCs w:val="24"/>
        </w:rPr>
        <w:t xml:space="preserve">ub so that the patient or their representative can arrange collection. </w:t>
      </w:r>
    </w:p>
    <w:p w14:paraId="1E857335" w14:textId="77777777" w:rsidR="00A03851" w:rsidRPr="00480DD8" w:rsidRDefault="00A03851" w:rsidP="00C93405">
      <w:pPr>
        <w:jc w:val="both"/>
        <w:rPr>
          <w:rFonts w:cs="Arial"/>
          <w:szCs w:val="24"/>
        </w:rPr>
      </w:pPr>
      <w:r w:rsidRPr="00480DD8">
        <w:rPr>
          <w:rFonts w:cs="Arial"/>
          <w:szCs w:val="24"/>
        </w:rPr>
        <w:t>5. It is important that the community pharmacy call the patient on the number provided by them to confirm that their medication is ready for collection. This avoids wasted journeys, anxious patients and allows the pharmacy to confirm that the patient has someone to collect their medication from the pharmacy on their behalf.</w:t>
      </w:r>
    </w:p>
    <w:p w14:paraId="00A16D02" w14:textId="77777777" w:rsidR="00A03851" w:rsidRPr="00480DD8" w:rsidRDefault="00A03851" w:rsidP="00C93405">
      <w:pPr>
        <w:jc w:val="both"/>
        <w:rPr>
          <w:rFonts w:cs="Arial"/>
          <w:szCs w:val="24"/>
        </w:rPr>
      </w:pPr>
      <w:r w:rsidRPr="00480DD8">
        <w:rPr>
          <w:rFonts w:cs="Arial"/>
          <w:szCs w:val="24"/>
        </w:rPr>
        <w:t>6. Where a patient has no one that can collect on their behalf the pharmacy should arrange delivery of the</w:t>
      </w:r>
      <w:r w:rsidR="00E2749B" w:rsidRPr="00480DD8">
        <w:rPr>
          <w:rFonts w:cs="Arial"/>
          <w:szCs w:val="24"/>
        </w:rPr>
        <w:t>i</w:t>
      </w:r>
      <w:r w:rsidRPr="00480DD8">
        <w:rPr>
          <w:rFonts w:cs="Arial"/>
          <w:szCs w:val="24"/>
        </w:rPr>
        <w:t>r medication</w:t>
      </w:r>
      <w:r w:rsidR="00E2749B" w:rsidRPr="00480DD8">
        <w:rPr>
          <w:rFonts w:cs="Arial"/>
          <w:szCs w:val="24"/>
        </w:rPr>
        <w:t>. This can</w:t>
      </w:r>
      <w:r w:rsidRPr="00480DD8">
        <w:rPr>
          <w:rFonts w:cs="Arial"/>
          <w:szCs w:val="24"/>
        </w:rPr>
        <w:t xml:space="preserve"> either</w:t>
      </w:r>
      <w:r w:rsidR="00E2749B" w:rsidRPr="00480DD8">
        <w:rPr>
          <w:rFonts w:cs="Arial"/>
          <w:szCs w:val="24"/>
        </w:rPr>
        <w:t xml:space="preserve"> be</w:t>
      </w:r>
      <w:r w:rsidRPr="00480DD8">
        <w:rPr>
          <w:rFonts w:cs="Arial"/>
          <w:szCs w:val="24"/>
        </w:rPr>
        <w:t xml:space="preserve"> using their own service or one of the trusted partners that NHS Grampian </w:t>
      </w:r>
      <w:r w:rsidR="00E2749B" w:rsidRPr="00480DD8">
        <w:rPr>
          <w:rFonts w:cs="Arial"/>
          <w:szCs w:val="24"/>
        </w:rPr>
        <w:t xml:space="preserve">has arranged to support patients in these circumstances. </w:t>
      </w:r>
    </w:p>
    <w:p w14:paraId="4BDF9468" w14:textId="6F0F2BAD" w:rsidR="00A03851" w:rsidRPr="00480DD8" w:rsidRDefault="00A03851" w:rsidP="00C93405">
      <w:pPr>
        <w:jc w:val="both"/>
        <w:rPr>
          <w:rFonts w:cs="Arial"/>
          <w:szCs w:val="24"/>
        </w:rPr>
      </w:pPr>
      <w:r w:rsidRPr="00480DD8">
        <w:rPr>
          <w:rFonts w:cs="Arial"/>
          <w:szCs w:val="24"/>
        </w:rPr>
        <w:t xml:space="preserve">5. On arrival at the designated pharmacy collection hub the pharmacy staff will confirm with the patient or their representative the patient’s name and address before handing over the </w:t>
      </w:r>
      <w:r w:rsidR="00471096">
        <w:rPr>
          <w:rFonts w:cs="Arial"/>
          <w:szCs w:val="24"/>
        </w:rPr>
        <w:t xml:space="preserve">sealed </w:t>
      </w:r>
      <w:r w:rsidRPr="00480DD8">
        <w:rPr>
          <w:rFonts w:cs="Arial"/>
          <w:szCs w:val="24"/>
        </w:rPr>
        <w:t>prescription bags.</w:t>
      </w:r>
    </w:p>
    <w:p w14:paraId="5B4D39D7" w14:textId="340B8D53" w:rsidR="00A03851" w:rsidRPr="00480DD8" w:rsidRDefault="00A03851" w:rsidP="00C93405">
      <w:pPr>
        <w:jc w:val="both"/>
        <w:rPr>
          <w:rFonts w:cs="Arial"/>
          <w:szCs w:val="24"/>
        </w:rPr>
      </w:pPr>
      <w:r w:rsidRPr="00480DD8">
        <w:rPr>
          <w:rFonts w:cs="Arial"/>
          <w:szCs w:val="24"/>
        </w:rPr>
        <w:t xml:space="preserve">6. The </w:t>
      </w:r>
      <w:r w:rsidR="00046920">
        <w:rPr>
          <w:rFonts w:cs="Arial"/>
          <w:szCs w:val="24"/>
        </w:rPr>
        <w:t>p</w:t>
      </w:r>
      <w:r w:rsidRPr="00480DD8">
        <w:rPr>
          <w:rFonts w:cs="Arial"/>
          <w:szCs w:val="24"/>
        </w:rPr>
        <w:t xml:space="preserve">harmacy staff will sign and date the delivery form confirming uplift. Once all prescriptions have been collected the Delivery form should be scanned and emailed to Distribution Area (email: </w:t>
      </w:r>
      <w:proofErr w:type="spellStart"/>
      <w:r w:rsidR="001841D1">
        <w:rPr>
          <w:rFonts w:cs="Arial"/>
          <w:szCs w:val="24"/>
        </w:rPr>
        <w:t>gram.pharmacyservicedesk@nhs.scot</w:t>
      </w:r>
      <w:proofErr w:type="spellEnd"/>
      <w:r w:rsidRPr="00480DD8">
        <w:rPr>
          <w:rFonts w:cs="Arial"/>
          <w:szCs w:val="24"/>
        </w:rPr>
        <w:t>.</w:t>
      </w:r>
      <w:r w:rsidR="00471096">
        <w:rPr>
          <w:rFonts w:cs="Arial"/>
          <w:szCs w:val="24"/>
        </w:rPr>
        <w:t>)</w:t>
      </w:r>
    </w:p>
    <w:p w14:paraId="3CB0CD2A" w14:textId="4265550D" w:rsidR="00A03851" w:rsidRPr="00480DD8" w:rsidRDefault="00A03851" w:rsidP="00C93405">
      <w:pPr>
        <w:jc w:val="both"/>
        <w:rPr>
          <w:rFonts w:cs="Arial"/>
          <w:szCs w:val="24"/>
        </w:rPr>
      </w:pPr>
      <w:r w:rsidRPr="00480DD8">
        <w:rPr>
          <w:rFonts w:cs="Arial"/>
          <w:szCs w:val="24"/>
        </w:rPr>
        <w:t xml:space="preserve">7. If a prescription has not been uplifted in </w:t>
      </w:r>
      <w:r w:rsidR="006E0B45">
        <w:rPr>
          <w:rFonts w:cs="Arial"/>
          <w:szCs w:val="24"/>
        </w:rPr>
        <w:t>7</w:t>
      </w:r>
      <w:r w:rsidR="006E0B45" w:rsidRPr="00480DD8">
        <w:rPr>
          <w:rFonts w:cs="Arial"/>
          <w:szCs w:val="24"/>
        </w:rPr>
        <w:t xml:space="preserve"> </w:t>
      </w:r>
      <w:r w:rsidRPr="00480DD8">
        <w:rPr>
          <w:rFonts w:cs="Arial"/>
          <w:szCs w:val="24"/>
        </w:rPr>
        <w:t>working days the pharmacist should advise the clinic pharmacists.</w:t>
      </w:r>
    </w:p>
    <w:p w14:paraId="65BB98DA" w14:textId="7DB9CE02" w:rsidR="00A03851" w:rsidRPr="00480DD8" w:rsidRDefault="00A03851" w:rsidP="00C93405">
      <w:pPr>
        <w:jc w:val="both"/>
        <w:rPr>
          <w:rFonts w:cs="Arial"/>
          <w:szCs w:val="24"/>
        </w:rPr>
      </w:pPr>
      <w:r w:rsidRPr="00480DD8">
        <w:rPr>
          <w:rFonts w:cs="Arial"/>
          <w:szCs w:val="24"/>
        </w:rPr>
        <w:t xml:space="preserve">8. If still not uplifted within </w:t>
      </w:r>
      <w:r w:rsidR="006534D9">
        <w:rPr>
          <w:rFonts w:cs="Arial"/>
          <w:szCs w:val="24"/>
        </w:rPr>
        <w:t>14</w:t>
      </w:r>
      <w:r w:rsidRPr="00480DD8">
        <w:rPr>
          <w:rFonts w:cs="Arial"/>
          <w:szCs w:val="24"/>
        </w:rPr>
        <w:t xml:space="preserve"> days then the pharmacist should return the prescriptions and completed delivery form in the next Pharmacy blue box to Distribution area, Pharmacy ARI.</w:t>
      </w:r>
    </w:p>
    <w:p w14:paraId="68E3BFCE" w14:textId="77777777" w:rsidR="00B17F69" w:rsidRPr="00480DD8" w:rsidRDefault="00B17F69" w:rsidP="00C93405">
      <w:pPr>
        <w:jc w:val="both"/>
        <w:rPr>
          <w:rFonts w:cs="Arial"/>
          <w:szCs w:val="24"/>
        </w:rPr>
      </w:pPr>
      <w:r w:rsidRPr="00480DD8">
        <w:rPr>
          <w:rFonts w:cs="Arial"/>
          <w:szCs w:val="24"/>
        </w:rPr>
        <w:br w:type="page"/>
      </w:r>
    </w:p>
    <w:p w14:paraId="04422F29" w14:textId="77777777" w:rsidR="00B17F69" w:rsidRPr="00480DD8" w:rsidRDefault="00B17F69" w:rsidP="005A7191">
      <w:pPr>
        <w:pStyle w:val="Heading1"/>
        <w:numPr>
          <w:ilvl w:val="0"/>
          <w:numId w:val="0"/>
        </w:numPr>
      </w:pPr>
      <w:bookmarkStart w:id="11" w:name="_Toc69993438"/>
      <w:r w:rsidRPr="00480DD8">
        <w:lastRenderedPageBreak/>
        <w:t>Appendix 3: Schedule of Fees</w:t>
      </w:r>
      <w:bookmarkEnd w:id="11"/>
    </w:p>
    <w:p w14:paraId="7A17EBE4" w14:textId="77777777" w:rsidR="00B17F69" w:rsidRPr="00480DD8" w:rsidRDefault="00B17F69" w:rsidP="00C93405">
      <w:pPr>
        <w:jc w:val="both"/>
        <w:rPr>
          <w:rFonts w:cs="Arial"/>
          <w:szCs w:val="24"/>
        </w:rPr>
      </w:pPr>
      <w:r w:rsidRPr="00480DD8">
        <w:rPr>
          <w:rFonts w:cs="Arial"/>
          <w:szCs w:val="24"/>
        </w:rPr>
        <w:t>The following fees will apply:</w:t>
      </w:r>
    </w:p>
    <w:p w14:paraId="02C18C48" w14:textId="77777777" w:rsidR="00B17F69" w:rsidRPr="00480DD8" w:rsidRDefault="00B17F69" w:rsidP="00C93405">
      <w:pPr>
        <w:jc w:val="both"/>
        <w:rPr>
          <w:rFonts w:cs="Arial"/>
          <w:szCs w:val="24"/>
        </w:rPr>
      </w:pPr>
      <w:r w:rsidRPr="00480DD8">
        <w:rPr>
          <w:rFonts w:cs="Arial"/>
          <w:szCs w:val="24"/>
        </w:rPr>
        <w:t>For each patient’s medicine delivered to the community pharmacy collection hub the pharmacy will receive a fee of £10 for receipt, storage and facilitation of collection by the patient / their representative.</w:t>
      </w:r>
    </w:p>
    <w:p w14:paraId="72ED1DBF" w14:textId="77777777" w:rsidR="006A1136" w:rsidRPr="00480DD8" w:rsidRDefault="006A1136" w:rsidP="00C93405">
      <w:pPr>
        <w:jc w:val="both"/>
        <w:rPr>
          <w:rFonts w:cs="Arial"/>
          <w:szCs w:val="24"/>
        </w:rPr>
      </w:pPr>
      <w:r w:rsidRPr="00480DD8">
        <w:rPr>
          <w:rFonts w:cs="Arial"/>
          <w:szCs w:val="24"/>
        </w:rPr>
        <w:t>For each patient that reports that they have no one who can collect the medication on their behalf where the pharmacy organises a delivery (via their own service or through a NHSG trusted partner), the pharmacy will receive a fee of £10.</w:t>
      </w:r>
    </w:p>
    <w:p w14:paraId="0D9B14BD" w14:textId="77777777" w:rsidR="006A1136" w:rsidRPr="00480DD8" w:rsidRDefault="006A1136" w:rsidP="00B17F69">
      <w:pPr>
        <w:rPr>
          <w:rFonts w:cs="Arial"/>
          <w:szCs w:val="24"/>
        </w:rPr>
      </w:pPr>
    </w:p>
    <w:p w14:paraId="11773CF4" w14:textId="77777777" w:rsidR="006A1136" w:rsidRPr="00480DD8" w:rsidRDefault="006A1136" w:rsidP="00C93405">
      <w:pPr>
        <w:jc w:val="both"/>
        <w:rPr>
          <w:rFonts w:cs="Arial"/>
          <w:szCs w:val="24"/>
        </w:rPr>
      </w:pPr>
      <w:r w:rsidRPr="00480DD8">
        <w:rPr>
          <w:rFonts w:cs="Arial"/>
          <w:szCs w:val="24"/>
        </w:rPr>
        <w:t>Capital costs:</w:t>
      </w:r>
    </w:p>
    <w:p w14:paraId="266A0926" w14:textId="77777777" w:rsidR="006A1136" w:rsidRDefault="006A1136" w:rsidP="00C93405">
      <w:pPr>
        <w:jc w:val="both"/>
        <w:rPr>
          <w:rFonts w:cs="Arial"/>
          <w:szCs w:val="24"/>
        </w:rPr>
      </w:pPr>
      <w:r w:rsidRPr="00480DD8">
        <w:rPr>
          <w:rFonts w:cs="Arial"/>
          <w:szCs w:val="24"/>
        </w:rPr>
        <w:t>Where additional refrigeration storage is deemed to be required to take part in this service NHS Grampian will pay, on receipt of invoice, for an approved pharmaceutical grade fridge of suitable volume and size. Any fridge purchased under this SLA must be pre-approved by the Community Pharmacy Development and Improvement Manager or Director of Pharmacy. Any fridge purchased under this SLA will remain the property of NHS Grampian and as such NHS Grampian will reimburse for any maintenance or repair costs associated with the fridge or replacement where necessary. Running costs for the fridge are for the contractor to pay and are deemed to be paid for through remuneration of the service.</w:t>
      </w:r>
    </w:p>
    <w:p w14:paraId="031CD637" w14:textId="77777777" w:rsidR="00046920" w:rsidRDefault="00046920" w:rsidP="00C93405">
      <w:pPr>
        <w:jc w:val="both"/>
        <w:rPr>
          <w:rFonts w:cs="Arial"/>
          <w:szCs w:val="24"/>
        </w:rPr>
      </w:pPr>
    </w:p>
    <w:p w14:paraId="0452B561" w14:textId="77777777" w:rsidR="00046920" w:rsidRDefault="00046920" w:rsidP="00C93405">
      <w:pPr>
        <w:jc w:val="both"/>
        <w:rPr>
          <w:rFonts w:cs="Arial"/>
          <w:szCs w:val="24"/>
        </w:rPr>
      </w:pPr>
    </w:p>
    <w:p w14:paraId="740502F5" w14:textId="77777777" w:rsidR="00046920" w:rsidRDefault="00046920" w:rsidP="00C93405">
      <w:pPr>
        <w:jc w:val="both"/>
        <w:rPr>
          <w:rFonts w:cs="Arial"/>
          <w:szCs w:val="24"/>
        </w:rPr>
      </w:pPr>
    </w:p>
    <w:p w14:paraId="7F4F7517" w14:textId="77777777" w:rsidR="00046920" w:rsidRDefault="00046920" w:rsidP="00C93405">
      <w:pPr>
        <w:jc w:val="both"/>
        <w:rPr>
          <w:rFonts w:cs="Arial"/>
          <w:szCs w:val="24"/>
        </w:rPr>
      </w:pPr>
    </w:p>
    <w:p w14:paraId="264BED44" w14:textId="77777777" w:rsidR="00046920" w:rsidRDefault="00046920" w:rsidP="00C93405">
      <w:pPr>
        <w:jc w:val="both"/>
        <w:rPr>
          <w:rFonts w:cs="Arial"/>
          <w:szCs w:val="24"/>
        </w:rPr>
      </w:pPr>
    </w:p>
    <w:p w14:paraId="49DA118F" w14:textId="77777777" w:rsidR="00046920" w:rsidRDefault="00046920" w:rsidP="00C93405">
      <w:pPr>
        <w:jc w:val="both"/>
        <w:rPr>
          <w:rFonts w:cs="Arial"/>
          <w:szCs w:val="24"/>
        </w:rPr>
      </w:pPr>
    </w:p>
    <w:p w14:paraId="4DE07C35" w14:textId="77777777" w:rsidR="00046920" w:rsidRDefault="00046920" w:rsidP="00C93405">
      <w:pPr>
        <w:jc w:val="both"/>
        <w:rPr>
          <w:rFonts w:cs="Arial"/>
          <w:szCs w:val="24"/>
        </w:rPr>
      </w:pPr>
    </w:p>
    <w:p w14:paraId="3809CE41" w14:textId="77777777" w:rsidR="00046920" w:rsidRDefault="00046920" w:rsidP="00C93405">
      <w:pPr>
        <w:jc w:val="both"/>
        <w:rPr>
          <w:rFonts w:cs="Arial"/>
          <w:szCs w:val="24"/>
        </w:rPr>
      </w:pPr>
    </w:p>
    <w:p w14:paraId="6B3A54A6" w14:textId="77777777" w:rsidR="00046920" w:rsidRDefault="00046920" w:rsidP="00C93405">
      <w:pPr>
        <w:jc w:val="both"/>
        <w:rPr>
          <w:rFonts w:cs="Arial"/>
          <w:szCs w:val="24"/>
        </w:rPr>
      </w:pPr>
    </w:p>
    <w:p w14:paraId="37CE579F" w14:textId="77777777" w:rsidR="00046920" w:rsidRDefault="00046920" w:rsidP="00C93405">
      <w:pPr>
        <w:jc w:val="both"/>
        <w:rPr>
          <w:rFonts w:cs="Arial"/>
          <w:szCs w:val="24"/>
        </w:rPr>
      </w:pPr>
    </w:p>
    <w:p w14:paraId="02043739" w14:textId="77777777" w:rsidR="00046920" w:rsidRDefault="00046920" w:rsidP="00C93405">
      <w:pPr>
        <w:jc w:val="both"/>
        <w:rPr>
          <w:rFonts w:cs="Arial"/>
          <w:szCs w:val="24"/>
        </w:rPr>
      </w:pPr>
    </w:p>
    <w:p w14:paraId="76C72B9E" w14:textId="77777777" w:rsidR="00046920" w:rsidRDefault="00046920" w:rsidP="00C93405">
      <w:pPr>
        <w:jc w:val="both"/>
        <w:rPr>
          <w:rFonts w:cs="Arial"/>
          <w:szCs w:val="24"/>
        </w:rPr>
      </w:pPr>
    </w:p>
    <w:p w14:paraId="51E14928" w14:textId="77777777" w:rsidR="00046920" w:rsidRDefault="00046920" w:rsidP="00C93405">
      <w:pPr>
        <w:jc w:val="both"/>
        <w:rPr>
          <w:rFonts w:cs="Arial"/>
          <w:szCs w:val="24"/>
        </w:rPr>
      </w:pPr>
    </w:p>
    <w:p w14:paraId="4AC05E92" w14:textId="77777777" w:rsidR="00046920" w:rsidRDefault="00046920" w:rsidP="00C93405">
      <w:pPr>
        <w:jc w:val="both"/>
        <w:rPr>
          <w:rFonts w:cs="Arial"/>
          <w:szCs w:val="24"/>
        </w:rPr>
      </w:pPr>
    </w:p>
    <w:p w14:paraId="50F8D51D" w14:textId="77777777" w:rsidR="00046920" w:rsidRDefault="00046920" w:rsidP="00C93405">
      <w:pPr>
        <w:jc w:val="both"/>
        <w:rPr>
          <w:rFonts w:cs="Arial"/>
          <w:szCs w:val="24"/>
        </w:rPr>
      </w:pPr>
    </w:p>
    <w:p w14:paraId="75149DB6" w14:textId="77777777" w:rsidR="00046920" w:rsidRDefault="00046920" w:rsidP="00C93405">
      <w:pPr>
        <w:jc w:val="both"/>
        <w:rPr>
          <w:rFonts w:cs="Arial"/>
          <w:szCs w:val="24"/>
        </w:rPr>
      </w:pPr>
    </w:p>
    <w:p w14:paraId="32F349B3" w14:textId="0EDAA1DD" w:rsidR="00046920" w:rsidRDefault="00046920" w:rsidP="005A7191">
      <w:pPr>
        <w:pStyle w:val="Heading1"/>
        <w:numPr>
          <w:ilvl w:val="0"/>
          <w:numId w:val="0"/>
        </w:numPr>
      </w:pPr>
      <w:bookmarkStart w:id="12" w:name="_Toc69993439"/>
      <w:r w:rsidRPr="00046920">
        <w:lastRenderedPageBreak/>
        <w:t>Appendix 4: Community Pharmacy Flowchart Checklist</w:t>
      </w:r>
      <w:bookmarkEnd w:id="12"/>
    </w:p>
    <w:p w14:paraId="74804970" w14:textId="77777777" w:rsidR="00CA14FC" w:rsidRPr="00046920" w:rsidRDefault="00CA14FC" w:rsidP="00C93405">
      <w:pPr>
        <w:jc w:val="both"/>
        <w:rPr>
          <w:rFonts w:cs="Arial"/>
          <w:b/>
          <w:szCs w:val="24"/>
        </w:rPr>
      </w:pPr>
    </w:p>
    <w:p w14:paraId="3D05975D" w14:textId="2EB50DF0" w:rsidR="00046920" w:rsidRDefault="00046920" w:rsidP="00046920">
      <w:r>
        <w:rPr>
          <w:rFonts w:cs="Arial"/>
          <w:noProof/>
          <w:szCs w:val="24"/>
          <w:lang w:eastAsia="en-GB"/>
        </w:rPr>
        <w:drawing>
          <wp:inline distT="0" distB="0" distL="0" distR="0" wp14:anchorId="4368FF63" wp14:editId="3A397E32">
            <wp:extent cx="5791200" cy="70675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046920">
        <w:t xml:space="preserve"> </w:t>
      </w:r>
    </w:p>
    <w:p w14:paraId="71D64B23" w14:textId="77777777" w:rsidR="00CA14FC" w:rsidRDefault="00CA14FC" w:rsidP="00046920"/>
    <w:p w14:paraId="32DCF6E1" w14:textId="21F5BBEE" w:rsidR="00CA14FC" w:rsidRPr="009C5D71" w:rsidRDefault="00CA14FC" w:rsidP="00CA14FC">
      <w:pPr>
        <w:jc w:val="center"/>
        <w:rPr>
          <w:rFonts w:cs="Arial"/>
          <w:b/>
        </w:rPr>
      </w:pPr>
      <w:r w:rsidRPr="009C5D71">
        <w:rPr>
          <w:rFonts w:cs="Arial"/>
          <w:b/>
        </w:rPr>
        <w:t xml:space="preserve">If patient contacts or presents in the pharmacy collection hub BEFORE a prescription or email notification is received from secondary care, the patient should be directed to the </w:t>
      </w:r>
      <w:r w:rsidR="00E52163">
        <w:rPr>
          <w:rFonts w:cs="Arial"/>
          <w:b/>
        </w:rPr>
        <w:t xml:space="preserve">clinic telephone </w:t>
      </w:r>
      <w:r w:rsidRPr="009C5D71">
        <w:rPr>
          <w:rFonts w:cs="Arial"/>
          <w:b/>
        </w:rPr>
        <w:t>details in Appendix 5.</w:t>
      </w:r>
    </w:p>
    <w:p w14:paraId="450D5F6C" w14:textId="77777777" w:rsidR="00CA14FC" w:rsidRDefault="00CA14FC" w:rsidP="00046920"/>
    <w:p w14:paraId="482DC6AA" w14:textId="512B9B36" w:rsidR="00CA14FC" w:rsidRPr="00BB6835" w:rsidRDefault="00CA14FC" w:rsidP="005A7191">
      <w:pPr>
        <w:pStyle w:val="Heading1"/>
        <w:numPr>
          <w:ilvl w:val="0"/>
          <w:numId w:val="0"/>
        </w:numPr>
      </w:pPr>
      <w:bookmarkStart w:id="13" w:name="_Toc69993440"/>
      <w:r w:rsidRPr="00BB6835">
        <w:lastRenderedPageBreak/>
        <w:t xml:space="preserve">Appendix 5: </w:t>
      </w:r>
      <w:bookmarkEnd w:id="13"/>
      <w:r w:rsidR="00471096">
        <w:t>Points of Contact for Collection Hub Pharmacies</w:t>
      </w:r>
    </w:p>
    <w:p w14:paraId="49E4A858" w14:textId="77777777" w:rsidR="00CA14FC" w:rsidRDefault="00CA14FC" w:rsidP="00046920">
      <w:pPr>
        <w:rPr>
          <w:rFonts w:cs="Arial"/>
          <w:b/>
        </w:rPr>
      </w:pPr>
    </w:p>
    <w:tbl>
      <w:tblPr>
        <w:tblStyle w:val="TableGrid0"/>
        <w:tblW w:w="9209" w:type="dxa"/>
        <w:tblLook w:val="04A0" w:firstRow="1" w:lastRow="0" w:firstColumn="1" w:lastColumn="0" w:noHBand="0" w:noVBand="1"/>
      </w:tblPr>
      <w:tblGrid>
        <w:gridCol w:w="3539"/>
        <w:gridCol w:w="3544"/>
        <w:gridCol w:w="2126"/>
      </w:tblGrid>
      <w:tr w:rsidR="00471096" w:rsidRPr="00471096" w14:paraId="6479DEF0" w14:textId="77777777" w:rsidTr="00D03233">
        <w:tc>
          <w:tcPr>
            <w:tcW w:w="3539" w:type="dxa"/>
          </w:tcPr>
          <w:p w14:paraId="02915D0A" w14:textId="77777777" w:rsidR="00471096" w:rsidRPr="00471096" w:rsidRDefault="00471096" w:rsidP="00471096">
            <w:pPr>
              <w:rPr>
                <w:rFonts w:cs="Arial"/>
                <w:b/>
                <w:sz w:val="22"/>
                <w:szCs w:val="24"/>
              </w:rPr>
            </w:pPr>
            <w:r w:rsidRPr="00471096">
              <w:rPr>
                <w:rFonts w:cs="Arial"/>
                <w:b/>
                <w:sz w:val="22"/>
                <w:szCs w:val="24"/>
              </w:rPr>
              <w:t>Scenario</w:t>
            </w:r>
          </w:p>
        </w:tc>
        <w:tc>
          <w:tcPr>
            <w:tcW w:w="3544" w:type="dxa"/>
          </w:tcPr>
          <w:p w14:paraId="1DAAFF7C" w14:textId="77777777" w:rsidR="00471096" w:rsidRPr="00471096" w:rsidRDefault="00471096" w:rsidP="00471096">
            <w:pPr>
              <w:rPr>
                <w:rFonts w:cs="Arial"/>
                <w:b/>
                <w:sz w:val="22"/>
                <w:szCs w:val="24"/>
              </w:rPr>
            </w:pPr>
            <w:r w:rsidRPr="00471096">
              <w:rPr>
                <w:rFonts w:cs="Arial"/>
                <w:b/>
                <w:sz w:val="22"/>
                <w:szCs w:val="24"/>
              </w:rPr>
              <w:t>Information to collect</w:t>
            </w:r>
          </w:p>
        </w:tc>
        <w:tc>
          <w:tcPr>
            <w:tcW w:w="2126" w:type="dxa"/>
          </w:tcPr>
          <w:p w14:paraId="4417EA07" w14:textId="77777777" w:rsidR="00471096" w:rsidRPr="00471096" w:rsidRDefault="00471096" w:rsidP="00471096">
            <w:pPr>
              <w:rPr>
                <w:rFonts w:cs="Arial"/>
                <w:b/>
                <w:sz w:val="22"/>
                <w:szCs w:val="24"/>
              </w:rPr>
            </w:pPr>
            <w:r w:rsidRPr="00471096">
              <w:rPr>
                <w:rFonts w:cs="Arial"/>
                <w:b/>
                <w:sz w:val="22"/>
                <w:szCs w:val="24"/>
              </w:rPr>
              <w:t>Point of contact</w:t>
            </w:r>
          </w:p>
        </w:tc>
      </w:tr>
      <w:tr w:rsidR="00471096" w:rsidRPr="00471096" w14:paraId="27EF5F23" w14:textId="77777777" w:rsidTr="00D03233">
        <w:tc>
          <w:tcPr>
            <w:tcW w:w="3539" w:type="dxa"/>
          </w:tcPr>
          <w:p w14:paraId="326A9992" w14:textId="77777777" w:rsidR="00471096" w:rsidRPr="00471096" w:rsidRDefault="00471096" w:rsidP="00471096">
            <w:pPr>
              <w:rPr>
                <w:rFonts w:cs="Arial"/>
                <w:sz w:val="22"/>
                <w:szCs w:val="24"/>
              </w:rPr>
            </w:pPr>
            <w:r w:rsidRPr="00471096">
              <w:rPr>
                <w:rFonts w:cs="Arial"/>
                <w:sz w:val="22"/>
                <w:szCs w:val="24"/>
              </w:rPr>
              <w:t>Patient looking for a prescription which hasn’t arrived at the Collection Hub pharmacy yet</w:t>
            </w:r>
          </w:p>
        </w:tc>
        <w:tc>
          <w:tcPr>
            <w:tcW w:w="3544" w:type="dxa"/>
          </w:tcPr>
          <w:p w14:paraId="0B51DBF8" w14:textId="23C5B468" w:rsidR="00471096" w:rsidRPr="00471096" w:rsidRDefault="00471096" w:rsidP="00471096">
            <w:pPr>
              <w:rPr>
                <w:rFonts w:cs="Arial"/>
                <w:sz w:val="22"/>
                <w:szCs w:val="24"/>
              </w:rPr>
            </w:pPr>
            <w:r w:rsidRPr="00471096">
              <w:rPr>
                <w:rFonts w:cs="Arial"/>
                <w:sz w:val="22"/>
                <w:szCs w:val="24"/>
              </w:rPr>
              <w:t>Patient name</w:t>
            </w:r>
            <w:r w:rsidR="00D03233">
              <w:rPr>
                <w:rFonts w:cs="Arial"/>
                <w:sz w:val="22"/>
                <w:szCs w:val="24"/>
              </w:rPr>
              <w:t xml:space="preserve"> </w:t>
            </w:r>
            <w:r w:rsidRPr="00471096">
              <w:rPr>
                <w:rFonts w:cs="Arial"/>
                <w:sz w:val="22"/>
                <w:szCs w:val="24"/>
              </w:rPr>
              <w:t>CHI / DOB</w:t>
            </w:r>
          </w:p>
          <w:p w14:paraId="5E707436" w14:textId="6770D971" w:rsidR="00471096" w:rsidRPr="00471096" w:rsidRDefault="00471096" w:rsidP="00471096">
            <w:pPr>
              <w:rPr>
                <w:rFonts w:cs="Arial"/>
                <w:sz w:val="22"/>
                <w:szCs w:val="24"/>
              </w:rPr>
            </w:pPr>
            <w:r w:rsidRPr="00471096">
              <w:rPr>
                <w:rFonts w:cs="Arial"/>
                <w:sz w:val="22"/>
                <w:szCs w:val="24"/>
              </w:rPr>
              <w:t xml:space="preserve">Clinic </w:t>
            </w:r>
            <w:r w:rsidR="00122960">
              <w:rPr>
                <w:rFonts w:cs="Arial"/>
                <w:sz w:val="22"/>
                <w:szCs w:val="24"/>
              </w:rPr>
              <w:t>attended</w:t>
            </w:r>
          </w:p>
          <w:p w14:paraId="1B272186" w14:textId="77777777" w:rsidR="00471096" w:rsidRPr="00471096" w:rsidRDefault="00471096" w:rsidP="00471096">
            <w:pPr>
              <w:rPr>
                <w:rFonts w:cs="Arial"/>
                <w:sz w:val="22"/>
                <w:szCs w:val="24"/>
              </w:rPr>
            </w:pPr>
            <w:r w:rsidRPr="00471096">
              <w:rPr>
                <w:rFonts w:cs="Arial"/>
                <w:sz w:val="22"/>
                <w:szCs w:val="24"/>
              </w:rPr>
              <w:t xml:space="preserve">Clinic appointment day/time </w:t>
            </w:r>
          </w:p>
        </w:tc>
        <w:tc>
          <w:tcPr>
            <w:tcW w:w="2126" w:type="dxa"/>
          </w:tcPr>
          <w:p w14:paraId="473DC65B" w14:textId="77777777" w:rsidR="00471096" w:rsidRPr="00471096" w:rsidRDefault="00471096" w:rsidP="00471096">
            <w:pPr>
              <w:rPr>
                <w:rFonts w:cs="Arial"/>
                <w:sz w:val="22"/>
                <w:szCs w:val="24"/>
              </w:rPr>
            </w:pPr>
            <w:r w:rsidRPr="00471096">
              <w:rPr>
                <w:rFonts w:cs="Arial"/>
                <w:sz w:val="22"/>
                <w:szCs w:val="24"/>
              </w:rPr>
              <w:t xml:space="preserve">Clinic Team </w:t>
            </w:r>
          </w:p>
        </w:tc>
      </w:tr>
      <w:tr w:rsidR="00471096" w:rsidRPr="00471096" w14:paraId="6ED38074" w14:textId="77777777" w:rsidTr="00D03233">
        <w:tc>
          <w:tcPr>
            <w:tcW w:w="3539" w:type="dxa"/>
          </w:tcPr>
          <w:p w14:paraId="25217F88" w14:textId="77777777" w:rsidR="00471096" w:rsidRPr="00471096" w:rsidRDefault="00471096" w:rsidP="00471096">
            <w:pPr>
              <w:rPr>
                <w:rFonts w:cs="Arial"/>
                <w:sz w:val="22"/>
                <w:szCs w:val="24"/>
              </w:rPr>
            </w:pPr>
            <w:r w:rsidRPr="00471096">
              <w:rPr>
                <w:rFonts w:cs="Arial"/>
                <w:sz w:val="22"/>
                <w:szCs w:val="24"/>
              </w:rPr>
              <w:t>Contact number for patient doesn’t connect / no response</w:t>
            </w:r>
          </w:p>
        </w:tc>
        <w:tc>
          <w:tcPr>
            <w:tcW w:w="3544" w:type="dxa"/>
          </w:tcPr>
          <w:p w14:paraId="0722D243" w14:textId="0093802B" w:rsidR="00471096" w:rsidRPr="00471096" w:rsidRDefault="00471096" w:rsidP="00471096">
            <w:pPr>
              <w:rPr>
                <w:rFonts w:cs="Arial"/>
                <w:sz w:val="22"/>
                <w:szCs w:val="24"/>
              </w:rPr>
            </w:pPr>
            <w:r w:rsidRPr="00471096">
              <w:rPr>
                <w:rFonts w:cs="Arial"/>
                <w:sz w:val="22"/>
                <w:szCs w:val="24"/>
              </w:rPr>
              <w:t>Patient name</w:t>
            </w:r>
            <w:r w:rsidR="00D03233">
              <w:rPr>
                <w:rFonts w:cs="Arial"/>
                <w:sz w:val="22"/>
                <w:szCs w:val="24"/>
              </w:rPr>
              <w:t xml:space="preserve"> </w:t>
            </w:r>
            <w:r w:rsidRPr="00471096">
              <w:rPr>
                <w:rFonts w:cs="Arial"/>
                <w:sz w:val="22"/>
                <w:szCs w:val="24"/>
              </w:rPr>
              <w:t xml:space="preserve">CHI / </w:t>
            </w:r>
            <w:proofErr w:type="spellStart"/>
            <w:r w:rsidRPr="00471096">
              <w:rPr>
                <w:rFonts w:cs="Arial"/>
                <w:sz w:val="22"/>
                <w:szCs w:val="24"/>
              </w:rPr>
              <w:t>DoB</w:t>
            </w:r>
            <w:proofErr w:type="spellEnd"/>
          </w:p>
          <w:p w14:paraId="5DE9098A" w14:textId="77777777" w:rsidR="00471096" w:rsidRPr="00471096" w:rsidRDefault="00471096" w:rsidP="00471096">
            <w:pPr>
              <w:rPr>
                <w:rFonts w:cs="Arial"/>
                <w:sz w:val="22"/>
                <w:szCs w:val="24"/>
              </w:rPr>
            </w:pPr>
            <w:r w:rsidRPr="00471096">
              <w:rPr>
                <w:rFonts w:cs="Arial"/>
                <w:sz w:val="22"/>
                <w:szCs w:val="24"/>
              </w:rPr>
              <w:t>Clinic attended</w:t>
            </w:r>
          </w:p>
        </w:tc>
        <w:tc>
          <w:tcPr>
            <w:tcW w:w="2126" w:type="dxa"/>
          </w:tcPr>
          <w:p w14:paraId="501FCB9F" w14:textId="77777777" w:rsidR="00471096" w:rsidRPr="00471096" w:rsidRDefault="00471096" w:rsidP="00471096">
            <w:pPr>
              <w:rPr>
                <w:rFonts w:cs="Arial"/>
                <w:sz w:val="22"/>
                <w:szCs w:val="24"/>
              </w:rPr>
            </w:pPr>
            <w:r w:rsidRPr="00471096">
              <w:rPr>
                <w:rFonts w:cs="Arial"/>
                <w:sz w:val="22"/>
                <w:szCs w:val="24"/>
              </w:rPr>
              <w:t>Clinic Team</w:t>
            </w:r>
          </w:p>
        </w:tc>
      </w:tr>
      <w:tr w:rsidR="00471096" w:rsidRPr="00471096" w14:paraId="1F6CA1DB" w14:textId="77777777" w:rsidTr="00D03233">
        <w:tc>
          <w:tcPr>
            <w:tcW w:w="3539" w:type="dxa"/>
          </w:tcPr>
          <w:p w14:paraId="42F3DF59" w14:textId="77777777" w:rsidR="00471096" w:rsidRPr="00471096" w:rsidRDefault="00471096" w:rsidP="00471096">
            <w:pPr>
              <w:rPr>
                <w:rFonts w:cs="Arial"/>
                <w:sz w:val="22"/>
                <w:szCs w:val="24"/>
              </w:rPr>
            </w:pPr>
            <w:r w:rsidRPr="00471096">
              <w:rPr>
                <w:rFonts w:cs="Arial"/>
                <w:sz w:val="22"/>
                <w:szCs w:val="24"/>
              </w:rPr>
              <w:t>Prescription bag marked “fridge item” has been delivered in blue drug box rather than sealed cool box</w:t>
            </w:r>
          </w:p>
        </w:tc>
        <w:tc>
          <w:tcPr>
            <w:tcW w:w="3544" w:type="dxa"/>
          </w:tcPr>
          <w:p w14:paraId="52169036" w14:textId="21990458" w:rsidR="00471096" w:rsidRPr="00471096" w:rsidRDefault="00471096" w:rsidP="00471096">
            <w:pPr>
              <w:rPr>
                <w:rFonts w:cs="Arial"/>
                <w:sz w:val="22"/>
                <w:szCs w:val="24"/>
              </w:rPr>
            </w:pPr>
            <w:r w:rsidRPr="00471096">
              <w:rPr>
                <w:rFonts w:cs="Arial"/>
                <w:sz w:val="22"/>
                <w:szCs w:val="24"/>
              </w:rPr>
              <w:t>Patient name</w:t>
            </w:r>
            <w:r w:rsidR="00D03233">
              <w:rPr>
                <w:rFonts w:cs="Arial"/>
                <w:sz w:val="22"/>
                <w:szCs w:val="24"/>
              </w:rPr>
              <w:t xml:space="preserve"> </w:t>
            </w:r>
            <w:r w:rsidRPr="00471096">
              <w:rPr>
                <w:rFonts w:cs="Arial"/>
                <w:sz w:val="22"/>
                <w:szCs w:val="24"/>
              </w:rPr>
              <w:t xml:space="preserve">CHI / </w:t>
            </w:r>
            <w:proofErr w:type="spellStart"/>
            <w:r w:rsidRPr="00471096">
              <w:rPr>
                <w:rFonts w:cs="Arial"/>
                <w:sz w:val="22"/>
                <w:szCs w:val="24"/>
              </w:rPr>
              <w:t>DoB</w:t>
            </w:r>
            <w:proofErr w:type="spellEnd"/>
          </w:p>
          <w:p w14:paraId="340DB024" w14:textId="77777777" w:rsidR="00471096" w:rsidRDefault="00471096" w:rsidP="00122960">
            <w:pPr>
              <w:rPr>
                <w:rFonts w:cs="Arial"/>
                <w:sz w:val="22"/>
                <w:szCs w:val="24"/>
              </w:rPr>
            </w:pPr>
            <w:r w:rsidRPr="00471096">
              <w:rPr>
                <w:rFonts w:cs="Arial"/>
                <w:sz w:val="22"/>
                <w:szCs w:val="24"/>
              </w:rPr>
              <w:t xml:space="preserve">Dispensary </w:t>
            </w:r>
            <w:r w:rsidR="00122960">
              <w:rPr>
                <w:rFonts w:cs="Arial"/>
                <w:sz w:val="22"/>
                <w:szCs w:val="24"/>
              </w:rPr>
              <w:t>where medication was prepared.</w:t>
            </w:r>
          </w:p>
          <w:p w14:paraId="46A74919" w14:textId="6F99E034" w:rsidR="00D03233" w:rsidRPr="00471096" w:rsidRDefault="00D03233" w:rsidP="00122960">
            <w:pPr>
              <w:rPr>
                <w:rFonts w:cs="Arial"/>
                <w:sz w:val="22"/>
                <w:szCs w:val="24"/>
              </w:rPr>
            </w:pPr>
            <w:r>
              <w:rPr>
                <w:rFonts w:cs="Arial"/>
                <w:sz w:val="22"/>
                <w:szCs w:val="24"/>
              </w:rPr>
              <w:t>This stock must be quarantined.</w:t>
            </w:r>
          </w:p>
        </w:tc>
        <w:tc>
          <w:tcPr>
            <w:tcW w:w="2126" w:type="dxa"/>
          </w:tcPr>
          <w:p w14:paraId="1AAC29FD" w14:textId="77777777" w:rsidR="00471096" w:rsidRPr="00471096" w:rsidRDefault="00471096" w:rsidP="00471096">
            <w:pPr>
              <w:rPr>
                <w:rFonts w:cs="Arial"/>
                <w:sz w:val="22"/>
                <w:szCs w:val="24"/>
              </w:rPr>
            </w:pPr>
            <w:r w:rsidRPr="00471096">
              <w:rPr>
                <w:rFonts w:cs="Arial"/>
                <w:sz w:val="22"/>
                <w:szCs w:val="24"/>
              </w:rPr>
              <w:t>Dispensary where medication was prepared:</w:t>
            </w:r>
          </w:p>
          <w:p w14:paraId="226BDF92" w14:textId="19585789" w:rsidR="00471096" w:rsidRPr="00471096" w:rsidRDefault="00471096" w:rsidP="00122960">
            <w:pPr>
              <w:rPr>
                <w:rFonts w:cs="Arial"/>
                <w:sz w:val="22"/>
                <w:szCs w:val="24"/>
              </w:rPr>
            </w:pPr>
            <w:r w:rsidRPr="00471096">
              <w:rPr>
                <w:rFonts w:cs="Arial"/>
                <w:sz w:val="22"/>
                <w:szCs w:val="24"/>
              </w:rPr>
              <w:t>ARI</w:t>
            </w:r>
            <w:r w:rsidR="00122960">
              <w:rPr>
                <w:rFonts w:cs="Arial"/>
                <w:sz w:val="22"/>
                <w:szCs w:val="24"/>
              </w:rPr>
              <w:t xml:space="preserve"> / </w:t>
            </w:r>
            <w:r w:rsidRPr="00471096">
              <w:rPr>
                <w:rFonts w:cs="Arial"/>
                <w:sz w:val="22"/>
                <w:szCs w:val="24"/>
              </w:rPr>
              <w:t>RACH</w:t>
            </w:r>
          </w:p>
        </w:tc>
      </w:tr>
    </w:tbl>
    <w:p w14:paraId="79E113FA" w14:textId="77777777" w:rsidR="00471096" w:rsidRDefault="00471096" w:rsidP="00046920">
      <w:pPr>
        <w:rPr>
          <w:rFonts w:cs="Arial"/>
          <w:b/>
        </w:rPr>
      </w:pPr>
    </w:p>
    <w:p w14:paraId="684176DD" w14:textId="77777777" w:rsidR="00471096" w:rsidRPr="00471096" w:rsidRDefault="00471096" w:rsidP="00471096">
      <w:pPr>
        <w:rPr>
          <w:rFonts w:cs="Arial"/>
          <w:b/>
        </w:rPr>
      </w:pPr>
      <w:r w:rsidRPr="00471096">
        <w:rPr>
          <w:rFonts w:cs="Arial"/>
          <w:b/>
        </w:rPr>
        <w:t>Secondary Care Clinic Contact Details</w:t>
      </w:r>
    </w:p>
    <w:tbl>
      <w:tblPr>
        <w:tblStyle w:val="TableGrid0"/>
        <w:tblW w:w="0" w:type="auto"/>
        <w:tblLook w:val="04A0" w:firstRow="1" w:lastRow="0" w:firstColumn="1" w:lastColumn="0" w:noHBand="0" w:noVBand="1"/>
      </w:tblPr>
      <w:tblGrid>
        <w:gridCol w:w="2122"/>
        <w:gridCol w:w="3118"/>
        <w:gridCol w:w="3776"/>
      </w:tblGrid>
      <w:tr w:rsidR="00471096" w:rsidRPr="00471096" w14:paraId="0950A3D7" w14:textId="77777777" w:rsidTr="00F23E5B">
        <w:tc>
          <w:tcPr>
            <w:tcW w:w="2122" w:type="dxa"/>
          </w:tcPr>
          <w:p w14:paraId="3279F6CB" w14:textId="77777777" w:rsidR="00471096" w:rsidRPr="00471096" w:rsidRDefault="00471096" w:rsidP="00471096">
            <w:pPr>
              <w:spacing w:line="360" w:lineRule="auto"/>
              <w:rPr>
                <w:rFonts w:cs="Arial"/>
                <w:b/>
                <w:sz w:val="22"/>
              </w:rPr>
            </w:pPr>
            <w:r w:rsidRPr="00471096">
              <w:rPr>
                <w:rFonts w:cs="Arial"/>
                <w:b/>
                <w:sz w:val="22"/>
              </w:rPr>
              <w:t>Clinic Specialty</w:t>
            </w:r>
          </w:p>
        </w:tc>
        <w:tc>
          <w:tcPr>
            <w:tcW w:w="3118" w:type="dxa"/>
          </w:tcPr>
          <w:p w14:paraId="0BFDA2EA" w14:textId="77777777" w:rsidR="00471096" w:rsidRPr="00471096" w:rsidRDefault="00471096" w:rsidP="00471096">
            <w:pPr>
              <w:spacing w:line="360" w:lineRule="auto"/>
              <w:rPr>
                <w:rFonts w:cs="Arial"/>
                <w:b/>
                <w:sz w:val="22"/>
              </w:rPr>
            </w:pPr>
            <w:r w:rsidRPr="00471096">
              <w:rPr>
                <w:rFonts w:cs="Arial"/>
                <w:b/>
                <w:sz w:val="22"/>
              </w:rPr>
              <w:t>Clinic Telephone Number</w:t>
            </w:r>
          </w:p>
          <w:p w14:paraId="1C5FA455" w14:textId="77777777" w:rsidR="00471096" w:rsidRPr="00471096" w:rsidRDefault="00471096" w:rsidP="00471096">
            <w:pPr>
              <w:spacing w:line="360" w:lineRule="auto"/>
              <w:rPr>
                <w:rFonts w:cs="Arial"/>
                <w:b/>
                <w:sz w:val="22"/>
              </w:rPr>
            </w:pPr>
            <w:r w:rsidRPr="00471096">
              <w:rPr>
                <w:rFonts w:cs="Arial"/>
                <w:b/>
                <w:sz w:val="22"/>
                <w:highlight w:val="yellow"/>
              </w:rPr>
              <w:t>Contact details for patients.</w:t>
            </w:r>
          </w:p>
        </w:tc>
        <w:tc>
          <w:tcPr>
            <w:tcW w:w="3776" w:type="dxa"/>
          </w:tcPr>
          <w:p w14:paraId="1C3002A2" w14:textId="77777777" w:rsidR="00471096" w:rsidRPr="00471096" w:rsidRDefault="00471096" w:rsidP="00471096">
            <w:pPr>
              <w:spacing w:line="360" w:lineRule="auto"/>
              <w:rPr>
                <w:rFonts w:cs="Arial"/>
                <w:b/>
                <w:sz w:val="22"/>
              </w:rPr>
            </w:pPr>
            <w:r w:rsidRPr="00471096">
              <w:rPr>
                <w:rFonts w:cs="Arial"/>
                <w:b/>
                <w:sz w:val="22"/>
              </w:rPr>
              <w:t>Clinic Pharmacist Email Address</w:t>
            </w:r>
          </w:p>
          <w:p w14:paraId="78E1CBB4" w14:textId="77777777" w:rsidR="00471096" w:rsidRPr="00471096" w:rsidRDefault="00471096" w:rsidP="00471096">
            <w:pPr>
              <w:spacing w:line="360" w:lineRule="auto"/>
              <w:rPr>
                <w:rFonts w:cs="Arial"/>
                <w:b/>
                <w:sz w:val="22"/>
              </w:rPr>
            </w:pPr>
            <w:r w:rsidRPr="00471096">
              <w:rPr>
                <w:rFonts w:cs="Arial"/>
                <w:b/>
                <w:sz w:val="22"/>
                <w:highlight w:val="yellow"/>
              </w:rPr>
              <w:t>Not to be shared with patients.</w:t>
            </w:r>
          </w:p>
        </w:tc>
      </w:tr>
      <w:tr w:rsidR="00471096" w:rsidRPr="00471096" w14:paraId="2F1581BA" w14:textId="77777777" w:rsidTr="00F23E5B">
        <w:tc>
          <w:tcPr>
            <w:tcW w:w="2122" w:type="dxa"/>
          </w:tcPr>
          <w:p w14:paraId="75AA34DC" w14:textId="77777777" w:rsidR="00471096" w:rsidRPr="00471096" w:rsidRDefault="00471096" w:rsidP="00471096">
            <w:pPr>
              <w:spacing w:line="360" w:lineRule="auto"/>
              <w:rPr>
                <w:rFonts w:cs="Arial"/>
                <w:sz w:val="22"/>
              </w:rPr>
            </w:pPr>
            <w:r w:rsidRPr="00471096">
              <w:rPr>
                <w:rFonts w:cs="Arial"/>
                <w:sz w:val="22"/>
              </w:rPr>
              <w:t xml:space="preserve">Haematology </w:t>
            </w:r>
          </w:p>
        </w:tc>
        <w:tc>
          <w:tcPr>
            <w:tcW w:w="3118" w:type="dxa"/>
          </w:tcPr>
          <w:p w14:paraId="1DBAE03F" w14:textId="77777777" w:rsidR="00471096" w:rsidRPr="00471096" w:rsidRDefault="00471096" w:rsidP="00471096">
            <w:pPr>
              <w:spacing w:line="360" w:lineRule="auto"/>
              <w:rPr>
                <w:rFonts w:cs="Arial"/>
                <w:b/>
                <w:sz w:val="22"/>
              </w:rPr>
            </w:pPr>
            <w:r w:rsidRPr="00471096">
              <w:rPr>
                <w:rFonts w:cs="Arial"/>
                <w:sz w:val="22"/>
                <w:shd w:val="clear" w:color="auto" w:fill="FFFFFF"/>
              </w:rPr>
              <w:t>01224553810</w:t>
            </w:r>
          </w:p>
        </w:tc>
        <w:tc>
          <w:tcPr>
            <w:tcW w:w="3776" w:type="dxa"/>
          </w:tcPr>
          <w:p w14:paraId="2539A256" w14:textId="77777777" w:rsidR="00471096" w:rsidRPr="00471096" w:rsidRDefault="003D6804" w:rsidP="00471096">
            <w:pPr>
              <w:spacing w:line="360" w:lineRule="auto"/>
              <w:rPr>
                <w:rFonts w:cs="Arial"/>
                <w:b/>
                <w:sz w:val="22"/>
              </w:rPr>
            </w:pPr>
            <w:hyperlink r:id="rId13" w:history="1">
              <w:r w:rsidR="00471096" w:rsidRPr="00471096">
                <w:rPr>
                  <w:rFonts w:cs="Arial"/>
                  <w:sz w:val="22"/>
                </w:rPr>
                <w:t>alexander.greger@nhs.scot</w:t>
              </w:r>
            </w:hyperlink>
          </w:p>
        </w:tc>
      </w:tr>
      <w:tr w:rsidR="00471096" w:rsidRPr="00471096" w14:paraId="13EE5DD4" w14:textId="77777777" w:rsidTr="00F23E5B">
        <w:tc>
          <w:tcPr>
            <w:tcW w:w="2122" w:type="dxa"/>
          </w:tcPr>
          <w:p w14:paraId="671E9728" w14:textId="77777777" w:rsidR="00471096" w:rsidRPr="00471096" w:rsidRDefault="00471096" w:rsidP="00471096">
            <w:pPr>
              <w:spacing w:line="360" w:lineRule="auto"/>
              <w:rPr>
                <w:rFonts w:cs="Arial"/>
                <w:sz w:val="22"/>
              </w:rPr>
            </w:pPr>
            <w:r w:rsidRPr="00471096">
              <w:rPr>
                <w:rFonts w:cs="Arial"/>
                <w:sz w:val="22"/>
              </w:rPr>
              <w:t xml:space="preserve">Oncology </w:t>
            </w:r>
          </w:p>
        </w:tc>
        <w:tc>
          <w:tcPr>
            <w:tcW w:w="3118" w:type="dxa"/>
          </w:tcPr>
          <w:p w14:paraId="1B99CA87" w14:textId="77777777" w:rsidR="00471096" w:rsidRPr="00471096" w:rsidRDefault="00471096" w:rsidP="00471096">
            <w:pPr>
              <w:rPr>
                <w:rFonts w:cs="Arial"/>
                <w:sz w:val="22"/>
              </w:rPr>
            </w:pPr>
            <w:r w:rsidRPr="00471096">
              <w:rPr>
                <w:rFonts w:cs="Arial"/>
                <w:sz w:val="22"/>
              </w:rPr>
              <w:t>01224552540</w:t>
            </w:r>
          </w:p>
          <w:p w14:paraId="75FB4D38" w14:textId="77777777" w:rsidR="00471096" w:rsidRPr="00471096" w:rsidRDefault="00471096" w:rsidP="00471096">
            <w:pPr>
              <w:rPr>
                <w:rFonts w:cs="Arial"/>
                <w:sz w:val="22"/>
              </w:rPr>
            </w:pPr>
          </w:p>
          <w:p w14:paraId="44CE55AE" w14:textId="77777777" w:rsidR="00471096" w:rsidRPr="00471096" w:rsidRDefault="00471096" w:rsidP="00471096">
            <w:pPr>
              <w:spacing w:line="360" w:lineRule="auto"/>
              <w:rPr>
                <w:rFonts w:cs="Arial"/>
                <w:b/>
                <w:sz w:val="22"/>
              </w:rPr>
            </w:pPr>
            <w:r w:rsidRPr="00471096">
              <w:rPr>
                <w:rFonts w:cs="Arial"/>
                <w:sz w:val="22"/>
                <w:shd w:val="clear" w:color="auto" w:fill="FFFFFF"/>
              </w:rPr>
              <w:t>01224552540</w:t>
            </w:r>
          </w:p>
        </w:tc>
        <w:tc>
          <w:tcPr>
            <w:tcW w:w="3776" w:type="dxa"/>
          </w:tcPr>
          <w:p w14:paraId="3AB9C343" w14:textId="77777777" w:rsidR="00471096" w:rsidRPr="00471096" w:rsidRDefault="003D6804" w:rsidP="00471096">
            <w:pPr>
              <w:spacing w:line="360" w:lineRule="auto"/>
              <w:rPr>
                <w:rFonts w:cs="Arial"/>
                <w:sz w:val="22"/>
              </w:rPr>
            </w:pPr>
            <w:hyperlink r:id="rId14" w:history="1">
              <w:r w:rsidR="00471096" w:rsidRPr="00471096">
                <w:rPr>
                  <w:rFonts w:cs="Arial"/>
                  <w:sz w:val="22"/>
                </w:rPr>
                <w:t>millie.galvin@nhs.scot</w:t>
              </w:r>
            </w:hyperlink>
          </w:p>
          <w:p w14:paraId="0384AD05" w14:textId="77777777" w:rsidR="00471096" w:rsidRPr="00471096" w:rsidRDefault="003D6804" w:rsidP="00471096">
            <w:pPr>
              <w:spacing w:line="360" w:lineRule="auto"/>
              <w:rPr>
                <w:rFonts w:cs="Arial"/>
                <w:b/>
                <w:sz w:val="22"/>
              </w:rPr>
            </w:pPr>
            <w:hyperlink r:id="rId15" w:history="1">
              <w:r w:rsidR="00471096" w:rsidRPr="00471096">
                <w:rPr>
                  <w:rFonts w:cs="Arial"/>
                  <w:sz w:val="22"/>
                </w:rPr>
                <w:t>Fiona.dillon@nhs.scot</w:t>
              </w:r>
            </w:hyperlink>
          </w:p>
        </w:tc>
      </w:tr>
      <w:tr w:rsidR="00471096" w:rsidRPr="00471096" w14:paraId="0C77A147" w14:textId="77777777" w:rsidTr="00F23E5B">
        <w:tc>
          <w:tcPr>
            <w:tcW w:w="2122" w:type="dxa"/>
          </w:tcPr>
          <w:p w14:paraId="3A924CA8" w14:textId="77777777" w:rsidR="00471096" w:rsidRPr="00471096" w:rsidRDefault="00471096" w:rsidP="00471096">
            <w:pPr>
              <w:spacing w:line="360" w:lineRule="auto"/>
              <w:rPr>
                <w:rFonts w:cs="Arial"/>
                <w:sz w:val="22"/>
              </w:rPr>
            </w:pPr>
            <w:r w:rsidRPr="00471096">
              <w:rPr>
                <w:rFonts w:cs="Arial"/>
                <w:sz w:val="22"/>
              </w:rPr>
              <w:t>Paediatrics</w:t>
            </w:r>
          </w:p>
        </w:tc>
        <w:tc>
          <w:tcPr>
            <w:tcW w:w="3118" w:type="dxa"/>
          </w:tcPr>
          <w:p w14:paraId="19939D2E" w14:textId="4EBFD782" w:rsidR="00471096" w:rsidRPr="00471096" w:rsidRDefault="00471096" w:rsidP="00471096">
            <w:pPr>
              <w:spacing w:line="360" w:lineRule="auto"/>
              <w:rPr>
                <w:rFonts w:cs="Arial"/>
                <w:b/>
                <w:sz w:val="22"/>
              </w:rPr>
            </w:pPr>
          </w:p>
        </w:tc>
        <w:tc>
          <w:tcPr>
            <w:tcW w:w="3776" w:type="dxa"/>
          </w:tcPr>
          <w:p w14:paraId="4F01A083" w14:textId="77777777" w:rsidR="00471096" w:rsidRPr="00471096" w:rsidRDefault="00471096" w:rsidP="00471096">
            <w:pPr>
              <w:spacing w:line="360" w:lineRule="auto"/>
              <w:rPr>
                <w:rFonts w:cs="Arial"/>
                <w:sz w:val="22"/>
              </w:rPr>
            </w:pPr>
            <w:proofErr w:type="spellStart"/>
            <w:r w:rsidRPr="00471096">
              <w:rPr>
                <w:rFonts w:cs="Arial"/>
                <w:color w:val="000000"/>
                <w:sz w:val="22"/>
                <w:shd w:val="clear" w:color="auto" w:fill="FFFFFF"/>
              </w:rPr>
              <w:t>gram.dispensaryrach@nhs.scot</w:t>
            </w:r>
            <w:proofErr w:type="spellEnd"/>
            <w:r w:rsidRPr="00471096">
              <w:rPr>
                <w:rFonts w:cs="Arial"/>
                <w:color w:val="000000"/>
                <w:sz w:val="22"/>
                <w:shd w:val="clear" w:color="auto" w:fill="FFFFFF"/>
              </w:rPr>
              <w:t> </w:t>
            </w:r>
          </w:p>
        </w:tc>
      </w:tr>
      <w:tr w:rsidR="00471096" w:rsidRPr="00471096" w14:paraId="67451448" w14:textId="77777777" w:rsidTr="00F23E5B">
        <w:tc>
          <w:tcPr>
            <w:tcW w:w="2122" w:type="dxa"/>
          </w:tcPr>
          <w:p w14:paraId="6472D28B" w14:textId="77777777" w:rsidR="00471096" w:rsidRPr="00471096" w:rsidRDefault="00471096" w:rsidP="00471096">
            <w:pPr>
              <w:spacing w:line="360" w:lineRule="auto"/>
              <w:rPr>
                <w:rFonts w:cs="Arial"/>
                <w:sz w:val="22"/>
              </w:rPr>
            </w:pPr>
            <w:r w:rsidRPr="00471096">
              <w:rPr>
                <w:rFonts w:cs="Arial"/>
                <w:sz w:val="22"/>
              </w:rPr>
              <w:t>Renal</w:t>
            </w:r>
          </w:p>
        </w:tc>
        <w:tc>
          <w:tcPr>
            <w:tcW w:w="3118" w:type="dxa"/>
          </w:tcPr>
          <w:p w14:paraId="24040FB7" w14:textId="77777777" w:rsidR="00471096" w:rsidRPr="00471096" w:rsidRDefault="00471096" w:rsidP="00471096">
            <w:pPr>
              <w:spacing w:line="360" w:lineRule="auto"/>
              <w:rPr>
                <w:rFonts w:cs="Arial"/>
                <w:b/>
                <w:sz w:val="22"/>
              </w:rPr>
            </w:pPr>
            <w:r w:rsidRPr="00471096">
              <w:rPr>
                <w:rFonts w:cs="Arial"/>
                <w:sz w:val="22"/>
                <w:shd w:val="clear" w:color="auto" w:fill="FFFFFF"/>
              </w:rPr>
              <w:t>01224554407</w:t>
            </w:r>
          </w:p>
        </w:tc>
        <w:tc>
          <w:tcPr>
            <w:tcW w:w="3776" w:type="dxa"/>
          </w:tcPr>
          <w:p w14:paraId="4ADBA490" w14:textId="77777777" w:rsidR="00471096" w:rsidRPr="00471096" w:rsidRDefault="003D6804" w:rsidP="00471096">
            <w:pPr>
              <w:spacing w:line="360" w:lineRule="auto"/>
              <w:rPr>
                <w:rFonts w:cs="Arial"/>
                <w:b/>
                <w:sz w:val="22"/>
              </w:rPr>
            </w:pPr>
            <w:hyperlink r:id="rId16" w:history="1">
              <w:r w:rsidR="00471096" w:rsidRPr="00471096">
                <w:rPr>
                  <w:rFonts w:cs="Arial"/>
                  <w:sz w:val="22"/>
                </w:rPr>
                <w:t>brian.porteous@nhs.scot</w:t>
              </w:r>
            </w:hyperlink>
          </w:p>
        </w:tc>
      </w:tr>
      <w:tr w:rsidR="00471096" w:rsidRPr="00471096" w14:paraId="77F458FB" w14:textId="77777777" w:rsidTr="00F23E5B">
        <w:tc>
          <w:tcPr>
            <w:tcW w:w="2122" w:type="dxa"/>
          </w:tcPr>
          <w:p w14:paraId="6028048B" w14:textId="77777777" w:rsidR="00471096" w:rsidRPr="00471096" w:rsidRDefault="00471096" w:rsidP="00471096">
            <w:pPr>
              <w:spacing w:line="360" w:lineRule="auto"/>
              <w:rPr>
                <w:rFonts w:cs="Arial"/>
                <w:sz w:val="22"/>
              </w:rPr>
            </w:pPr>
            <w:r w:rsidRPr="00471096">
              <w:rPr>
                <w:rFonts w:cs="Arial"/>
                <w:sz w:val="22"/>
              </w:rPr>
              <w:t>Hepatology</w:t>
            </w:r>
          </w:p>
        </w:tc>
        <w:tc>
          <w:tcPr>
            <w:tcW w:w="3118" w:type="dxa"/>
          </w:tcPr>
          <w:p w14:paraId="7A432208" w14:textId="77777777" w:rsidR="00471096" w:rsidRPr="00471096" w:rsidRDefault="00471096" w:rsidP="00471096">
            <w:pPr>
              <w:spacing w:line="360" w:lineRule="auto"/>
              <w:rPr>
                <w:rFonts w:cs="Arial"/>
                <w:b/>
                <w:sz w:val="22"/>
              </w:rPr>
            </w:pPr>
            <w:r w:rsidRPr="00471096">
              <w:rPr>
                <w:rFonts w:cs="Arial"/>
                <w:sz w:val="22"/>
                <w:shd w:val="clear" w:color="auto" w:fill="FFFFFF"/>
              </w:rPr>
              <w:t>01224554407</w:t>
            </w:r>
          </w:p>
        </w:tc>
        <w:tc>
          <w:tcPr>
            <w:tcW w:w="3776" w:type="dxa"/>
          </w:tcPr>
          <w:p w14:paraId="7C7D8F6E" w14:textId="4B0049FF" w:rsidR="00471096" w:rsidRPr="00471096" w:rsidRDefault="00471096" w:rsidP="00471096">
            <w:pPr>
              <w:spacing w:line="360" w:lineRule="auto"/>
              <w:rPr>
                <w:rFonts w:cs="Arial"/>
                <w:b/>
                <w:sz w:val="22"/>
              </w:rPr>
            </w:pPr>
          </w:p>
        </w:tc>
      </w:tr>
      <w:tr w:rsidR="00471096" w:rsidRPr="00471096" w14:paraId="19798ABB" w14:textId="77777777" w:rsidTr="00F23E5B">
        <w:tc>
          <w:tcPr>
            <w:tcW w:w="2122" w:type="dxa"/>
          </w:tcPr>
          <w:p w14:paraId="74069648" w14:textId="77777777" w:rsidR="00471096" w:rsidRPr="00471096" w:rsidRDefault="00471096" w:rsidP="00471096">
            <w:pPr>
              <w:spacing w:line="360" w:lineRule="auto"/>
              <w:rPr>
                <w:rFonts w:cs="Arial"/>
                <w:sz w:val="22"/>
              </w:rPr>
            </w:pPr>
            <w:r w:rsidRPr="00471096">
              <w:rPr>
                <w:rFonts w:cs="Arial"/>
                <w:sz w:val="22"/>
              </w:rPr>
              <w:t>Respiratory</w:t>
            </w:r>
          </w:p>
        </w:tc>
        <w:tc>
          <w:tcPr>
            <w:tcW w:w="3118" w:type="dxa"/>
          </w:tcPr>
          <w:p w14:paraId="3BC04729" w14:textId="77777777" w:rsidR="00471096" w:rsidRPr="00471096" w:rsidRDefault="00471096" w:rsidP="00471096">
            <w:pPr>
              <w:spacing w:line="360" w:lineRule="auto"/>
              <w:rPr>
                <w:rFonts w:cs="Arial"/>
                <w:b/>
                <w:sz w:val="22"/>
              </w:rPr>
            </w:pPr>
            <w:r w:rsidRPr="00471096">
              <w:rPr>
                <w:rFonts w:cs="Arial"/>
                <w:sz w:val="22"/>
                <w:shd w:val="clear" w:color="auto" w:fill="FFFFFF"/>
              </w:rPr>
              <w:t>01224554407</w:t>
            </w:r>
          </w:p>
        </w:tc>
        <w:tc>
          <w:tcPr>
            <w:tcW w:w="3776" w:type="dxa"/>
          </w:tcPr>
          <w:p w14:paraId="5A76C53D" w14:textId="77777777" w:rsidR="00471096" w:rsidRPr="00471096" w:rsidRDefault="003D6804" w:rsidP="00471096">
            <w:pPr>
              <w:spacing w:line="360" w:lineRule="auto"/>
              <w:rPr>
                <w:rFonts w:cs="Arial"/>
                <w:b/>
                <w:sz w:val="22"/>
              </w:rPr>
            </w:pPr>
            <w:hyperlink r:id="rId17" w:history="1">
              <w:r w:rsidR="00471096" w:rsidRPr="00471096">
                <w:rPr>
                  <w:rFonts w:cs="Arial"/>
                  <w:sz w:val="22"/>
                </w:rPr>
                <w:t>alison.copland@nhs.scot</w:t>
              </w:r>
            </w:hyperlink>
          </w:p>
        </w:tc>
      </w:tr>
      <w:tr w:rsidR="00471096" w:rsidRPr="00471096" w14:paraId="3B4B19AA" w14:textId="77777777" w:rsidTr="00F23E5B">
        <w:tc>
          <w:tcPr>
            <w:tcW w:w="2122" w:type="dxa"/>
          </w:tcPr>
          <w:p w14:paraId="66CBEC0B" w14:textId="77777777" w:rsidR="00471096" w:rsidRPr="00471096" w:rsidRDefault="00471096" w:rsidP="00471096">
            <w:pPr>
              <w:spacing w:line="360" w:lineRule="auto"/>
              <w:rPr>
                <w:rFonts w:cs="Arial"/>
                <w:sz w:val="22"/>
              </w:rPr>
            </w:pPr>
            <w:r w:rsidRPr="00471096">
              <w:rPr>
                <w:rFonts w:cs="Arial"/>
                <w:sz w:val="22"/>
              </w:rPr>
              <w:t>Dermatology</w:t>
            </w:r>
          </w:p>
        </w:tc>
        <w:tc>
          <w:tcPr>
            <w:tcW w:w="3118" w:type="dxa"/>
          </w:tcPr>
          <w:p w14:paraId="382B401B" w14:textId="77777777" w:rsidR="00471096" w:rsidRPr="00471096" w:rsidRDefault="00471096" w:rsidP="00471096">
            <w:pPr>
              <w:spacing w:line="360" w:lineRule="auto"/>
              <w:rPr>
                <w:rFonts w:cs="Arial"/>
                <w:b/>
                <w:sz w:val="22"/>
              </w:rPr>
            </w:pPr>
            <w:r w:rsidRPr="00471096">
              <w:rPr>
                <w:rFonts w:cs="Arial"/>
                <w:sz w:val="22"/>
                <w:shd w:val="clear" w:color="auto" w:fill="FFFFFF"/>
              </w:rPr>
              <w:t>01224554407</w:t>
            </w:r>
          </w:p>
        </w:tc>
        <w:tc>
          <w:tcPr>
            <w:tcW w:w="3776" w:type="dxa"/>
          </w:tcPr>
          <w:p w14:paraId="6E472B0A" w14:textId="77777777" w:rsidR="00471096" w:rsidRPr="00471096" w:rsidRDefault="003D6804" w:rsidP="00471096">
            <w:pPr>
              <w:spacing w:line="360" w:lineRule="auto"/>
              <w:rPr>
                <w:rFonts w:cs="Arial"/>
                <w:b/>
                <w:sz w:val="22"/>
              </w:rPr>
            </w:pPr>
            <w:hyperlink r:id="rId18" w:history="1">
              <w:r w:rsidR="00471096" w:rsidRPr="00471096">
                <w:rPr>
                  <w:rFonts w:cs="Arial"/>
                  <w:sz w:val="22"/>
                </w:rPr>
                <w:t>michelle.swanson@nhs.scot</w:t>
              </w:r>
            </w:hyperlink>
          </w:p>
        </w:tc>
      </w:tr>
    </w:tbl>
    <w:p w14:paraId="0195B5B8" w14:textId="77777777" w:rsidR="00CA14FC" w:rsidRPr="00BB6835" w:rsidRDefault="00CA14FC" w:rsidP="00046920">
      <w:pPr>
        <w:rPr>
          <w:rFonts w:cs="Arial"/>
        </w:rPr>
      </w:pPr>
    </w:p>
    <w:p w14:paraId="436D24E9" w14:textId="7C099211" w:rsidR="00CA14FC" w:rsidRPr="00BB6835" w:rsidRDefault="00A83AB0" w:rsidP="00046920">
      <w:pPr>
        <w:rPr>
          <w:rFonts w:cs="Arial"/>
          <w:b/>
        </w:rPr>
      </w:pPr>
      <w:r w:rsidRPr="00BB6835">
        <w:rPr>
          <w:rFonts w:cs="Arial"/>
          <w:b/>
        </w:rPr>
        <w:t>ARI Contact Details</w:t>
      </w:r>
    </w:p>
    <w:tbl>
      <w:tblPr>
        <w:tblStyle w:val="TableGrid0"/>
        <w:tblW w:w="0" w:type="auto"/>
        <w:tblLook w:val="04A0" w:firstRow="1" w:lastRow="0" w:firstColumn="1" w:lastColumn="0" w:noHBand="0" w:noVBand="1"/>
      </w:tblPr>
      <w:tblGrid>
        <w:gridCol w:w="2454"/>
        <w:gridCol w:w="2466"/>
        <w:gridCol w:w="4096"/>
      </w:tblGrid>
      <w:tr w:rsidR="00BB6835" w:rsidRPr="00BB6835" w14:paraId="1B88ECC2" w14:textId="77777777" w:rsidTr="00A83AB0">
        <w:tc>
          <w:tcPr>
            <w:tcW w:w="3005" w:type="dxa"/>
          </w:tcPr>
          <w:p w14:paraId="217EF97F" w14:textId="52AC3AD1" w:rsidR="00A83AB0" w:rsidRPr="00471096" w:rsidRDefault="00A83AB0" w:rsidP="00BB6835">
            <w:pPr>
              <w:spacing w:line="360" w:lineRule="auto"/>
              <w:rPr>
                <w:rFonts w:cs="Arial"/>
                <w:b/>
                <w:sz w:val="22"/>
              </w:rPr>
            </w:pPr>
            <w:r w:rsidRPr="00471096">
              <w:rPr>
                <w:rFonts w:cs="Arial"/>
                <w:b/>
                <w:sz w:val="22"/>
              </w:rPr>
              <w:t>Contact</w:t>
            </w:r>
          </w:p>
        </w:tc>
        <w:tc>
          <w:tcPr>
            <w:tcW w:w="3005" w:type="dxa"/>
          </w:tcPr>
          <w:p w14:paraId="1F3637BC" w14:textId="3C3F7835" w:rsidR="00A83AB0" w:rsidRPr="00471096" w:rsidRDefault="00A83AB0" w:rsidP="00BB6835">
            <w:pPr>
              <w:spacing w:line="360" w:lineRule="auto"/>
              <w:rPr>
                <w:rFonts w:cs="Arial"/>
                <w:b/>
                <w:sz w:val="22"/>
              </w:rPr>
            </w:pPr>
            <w:r w:rsidRPr="00471096">
              <w:rPr>
                <w:rFonts w:cs="Arial"/>
                <w:b/>
                <w:sz w:val="22"/>
              </w:rPr>
              <w:t xml:space="preserve">Telephone Number </w:t>
            </w:r>
          </w:p>
        </w:tc>
        <w:tc>
          <w:tcPr>
            <w:tcW w:w="3006" w:type="dxa"/>
          </w:tcPr>
          <w:p w14:paraId="7E04DC6B" w14:textId="40FED943" w:rsidR="00A83AB0" w:rsidRPr="00471096" w:rsidRDefault="00A83AB0" w:rsidP="00BB6835">
            <w:pPr>
              <w:spacing w:line="360" w:lineRule="auto"/>
              <w:rPr>
                <w:rFonts w:cs="Arial"/>
                <w:b/>
                <w:sz w:val="22"/>
              </w:rPr>
            </w:pPr>
            <w:r w:rsidRPr="00471096">
              <w:rPr>
                <w:rFonts w:cs="Arial"/>
                <w:b/>
                <w:sz w:val="22"/>
              </w:rPr>
              <w:t>Email Address</w:t>
            </w:r>
          </w:p>
        </w:tc>
      </w:tr>
      <w:tr w:rsidR="00BB6835" w:rsidRPr="00BB6835" w14:paraId="49E76611" w14:textId="77777777" w:rsidTr="00A83AB0">
        <w:tc>
          <w:tcPr>
            <w:tcW w:w="3005" w:type="dxa"/>
          </w:tcPr>
          <w:p w14:paraId="6EEF99ED" w14:textId="69249935" w:rsidR="00A83AB0" w:rsidRPr="00471096" w:rsidRDefault="00BB6835" w:rsidP="00BB6835">
            <w:pPr>
              <w:spacing w:line="360" w:lineRule="auto"/>
              <w:rPr>
                <w:rFonts w:cs="Arial"/>
                <w:sz w:val="22"/>
              </w:rPr>
            </w:pPr>
            <w:r w:rsidRPr="00471096">
              <w:rPr>
                <w:rFonts w:cs="Arial"/>
                <w:sz w:val="22"/>
              </w:rPr>
              <w:t>ARI dispensary</w:t>
            </w:r>
          </w:p>
        </w:tc>
        <w:tc>
          <w:tcPr>
            <w:tcW w:w="3005" w:type="dxa"/>
          </w:tcPr>
          <w:p w14:paraId="78F115ED" w14:textId="21445BFC" w:rsidR="00A83AB0" w:rsidRPr="00471096" w:rsidRDefault="00BB6835" w:rsidP="00BB6835">
            <w:pPr>
              <w:spacing w:line="360" w:lineRule="auto"/>
              <w:rPr>
                <w:rFonts w:cs="Arial"/>
                <w:sz w:val="22"/>
              </w:rPr>
            </w:pPr>
            <w:r w:rsidRPr="00471096">
              <w:rPr>
                <w:rFonts w:cs="Arial"/>
                <w:sz w:val="22"/>
              </w:rPr>
              <w:t>01224 559043</w:t>
            </w:r>
          </w:p>
        </w:tc>
        <w:tc>
          <w:tcPr>
            <w:tcW w:w="3006" w:type="dxa"/>
          </w:tcPr>
          <w:p w14:paraId="53E3169D" w14:textId="70A11F41" w:rsidR="00A83AB0" w:rsidRPr="00471096" w:rsidRDefault="003D6804" w:rsidP="00BB6835">
            <w:pPr>
              <w:spacing w:line="360" w:lineRule="auto"/>
              <w:rPr>
                <w:rFonts w:cs="Arial"/>
                <w:sz w:val="22"/>
              </w:rPr>
            </w:pPr>
            <w:hyperlink r:id="rId19" w:history="1">
              <w:r w:rsidR="00BB6835" w:rsidRPr="00471096">
                <w:rPr>
                  <w:rStyle w:val="Hyperlink"/>
                  <w:rFonts w:cs="Arial"/>
                  <w:color w:val="auto"/>
                  <w:sz w:val="22"/>
                  <w:u w:val="none"/>
                </w:rPr>
                <w:t>Gram.dispensary@nhs.scot</w:t>
              </w:r>
            </w:hyperlink>
            <w:r w:rsidR="00BB6835" w:rsidRPr="00471096">
              <w:rPr>
                <w:rFonts w:cs="Arial"/>
                <w:sz w:val="22"/>
              </w:rPr>
              <w:t xml:space="preserve"> </w:t>
            </w:r>
          </w:p>
        </w:tc>
      </w:tr>
      <w:tr w:rsidR="00BB6835" w:rsidRPr="00BB6835" w14:paraId="55B5A6FF" w14:textId="77777777" w:rsidTr="00A83AB0">
        <w:tc>
          <w:tcPr>
            <w:tcW w:w="3005" w:type="dxa"/>
          </w:tcPr>
          <w:p w14:paraId="4D437CA2" w14:textId="4703213F" w:rsidR="00A83AB0" w:rsidRPr="00471096" w:rsidRDefault="00BB6835" w:rsidP="00BB6835">
            <w:pPr>
              <w:spacing w:line="360" w:lineRule="auto"/>
              <w:rPr>
                <w:rFonts w:cs="Arial"/>
                <w:sz w:val="22"/>
              </w:rPr>
            </w:pPr>
            <w:r w:rsidRPr="00471096">
              <w:rPr>
                <w:rFonts w:cs="Arial"/>
                <w:sz w:val="22"/>
              </w:rPr>
              <w:t>ARI distribution</w:t>
            </w:r>
          </w:p>
        </w:tc>
        <w:tc>
          <w:tcPr>
            <w:tcW w:w="3005" w:type="dxa"/>
          </w:tcPr>
          <w:p w14:paraId="31112041" w14:textId="7038F918" w:rsidR="00A83AB0" w:rsidRPr="00471096" w:rsidRDefault="00BB6835" w:rsidP="00BB6835">
            <w:pPr>
              <w:spacing w:line="360" w:lineRule="auto"/>
              <w:rPr>
                <w:rFonts w:cs="Arial"/>
                <w:sz w:val="22"/>
              </w:rPr>
            </w:pPr>
            <w:r w:rsidRPr="00471096">
              <w:rPr>
                <w:rFonts w:cs="Arial"/>
                <w:sz w:val="22"/>
              </w:rPr>
              <w:t>01224 553227</w:t>
            </w:r>
          </w:p>
        </w:tc>
        <w:tc>
          <w:tcPr>
            <w:tcW w:w="3006" w:type="dxa"/>
          </w:tcPr>
          <w:p w14:paraId="790F2970" w14:textId="29EAB624" w:rsidR="00A83AB0" w:rsidRPr="00471096" w:rsidRDefault="003D6804" w:rsidP="00BB6835">
            <w:pPr>
              <w:spacing w:line="360" w:lineRule="auto"/>
              <w:rPr>
                <w:rFonts w:cs="Arial"/>
                <w:sz w:val="22"/>
              </w:rPr>
            </w:pPr>
            <w:hyperlink r:id="rId20" w:history="1">
              <w:r w:rsidR="00BB6835" w:rsidRPr="00471096">
                <w:rPr>
                  <w:rStyle w:val="Hyperlink"/>
                  <w:rFonts w:cs="Arial"/>
                  <w:color w:val="auto"/>
                  <w:sz w:val="22"/>
                  <w:u w:val="none"/>
                </w:rPr>
                <w:t>Gram.pharmacyservicedesk@nhs.scot</w:t>
              </w:r>
            </w:hyperlink>
            <w:r w:rsidR="00BB6835" w:rsidRPr="00471096">
              <w:rPr>
                <w:rFonts w:cs="Arial"/>
                <w:sz w:val="22"/>
              </w:rPr>
              <w:t xml:space="preserve"> </w:t>
            </w:r>
          </w:p>
        </w:tc>
      </w:tr>
      <w:tr w:rsidR="00BB6835" w:rsidRPr="00BB6835" w14:paraId="27EBAF0B" w14:textId="77777777" w:rsidTr="00A83AB0">
        <w:tc>
          <w:tcPr>
            <w:tcW w:w="3005" w:type="dxa"/>
          </w:tcPr>
          <w:p w14:paraId="0DF87341" w14:textId="569F90F5" w:rsidR="00BB6835" w:rsidRPr="00471096" w:rsidRDefault="00BB6835" w:rsidP="00BB6835">
            <w:pPr>
              <w:spacing w:line="360" w:lineRule="auto"/>
              <w:rPr>
                <w:rFonts w:cs="Arial"/>
                <w:sz w:val="22"/>
              </w:rPr>
            </w:pPr>
            <w:r w:rsidRPr="00471096">
              <w:rPr>
                <w:rFonts w:cs="Arial"/>
                <w:sz w:val="22"/>
              </w:rPr>
              <w:t>Chemo dispensary</w:t>
            </w:r>
          </w:p>
        </w:tc>
        <w:tc>
          <w:tcPr>
            <w:tcW w:w="3005" w:type="dxa"/>
          </w:tcPr>
          <w:p w14:paraId="0F6A3339" w14:textId="2C5A5A25" w:rsidR="00BB6835" w:rsidRPr="00471096" w:rsidRDefault="00BB6835" w:rsidP="00BB6835">
            <w:pPr>
              <w:spacing w:line="360" w:lineRule="auto"/>
              <w:rPr>
                <w:rFonts w:cs="Arial"/>
                <w:sz w:val="22"/>
              </w:rPr>
            </w:pPr>
            <w:r w:rsidRPr="00471096">
              <w:rPr>
                <w:rFonts w:cs="Arial"/>
                <w:sz w:val="22"/>
              </w:rPr>
              <w:t>01224 553373</w:t>
            </w:r>
          </w:p>
        </w:tc>
        <w:tc>
          <w:tcPr>
            <w:tcW w:w="3006" w:type="dxa"/>
          </w:tcPr>
          <w:p w14:paraId="783BC46E" w14:textId="573AC432" w:rsidR="00BB6835" w:rsidRPr="00471096" w:rsidRDefault="003D6804" w:rsidP="00BB6835">
            <w:pPr>
              <w:spacing w:line="360" w:lineRule="auto"/>
              <w:rPr>
                <w:rFonts w:cs="Arial"/>
                <w:sz w:val="22"/>
              </w:rPr>
            </w:pPr>
            <w:hyperlink r:id="rId21" w:history="1">
              <w:r w:rsidR="00BB6835" w:rsidRPr="00471096">
                <w:rPr>
                  <w:rStyle w:val="Hyperlink"/>
                  <w:rFonts w:cs="Arial"/>
                  <w:color w:val="auto"/>
                  <w:sz w:val="22"/>
                  <w:u w:val="none"/>
                </w:rPr>
                <w:t>Gram.pharmacyprefillandoral@nhs.scot</w:t>
              </w:r>
            </w:hyperlink>
            <w:r w:rsidR="00BB6835" w:rsidRPr="00471096">
              <w:rPr>
                <w:rFonts w:cs="Arial"/>
                <w:sz w:val="22"/>
              </w:rPr>
              <w:t xml:space="preserve"> </w:t>
            </w:r>
          </w:p>
        </w:tc>
      </w:tr>
      <w:tr w:rsidR="00BB6835" w:rsidRPr="00BB6835" w14:paraId="4803C535" w14:textId="77777777" w:rsidTr="00A83AB0">
        <w:tc>
          <w:tcPr>
            <w:tcW w:w="3005" w:type="dxa"/>
          </w:tcPr>
          <w:p w14:paraId="32736887" w14:textId="1AE3F096" w:rsidR="00BB6835" w:rsidRPr="00471096" w:rsidRDefault="00BB6835" w:rsidP="00BB6835">
            <w:pPr>
              <w:spacing w:line="360" w:lineRule="auto"/>
              <w:rPr>
                <w:rFonts w:cs="Arial"/>
                <w:sz w:val="22"/>
              </w:rPr>
            </w:pPr>
            <w:r w:rsidRPr="00471096">
              <w:rPr>
                <w:rFonts w:cs="Arial"/>
                <w:sz w:val="22"/>
              </w:rPr>
              <w:t>RACH dispensary</w:t>
            </w:r>
          </w:p>
        </w:tc>
        <w:tc>
          <w:tcPr>
            <w:tcW w:w="3005" w:type="dxa"/>
          </w:tcPr>
          <w:p w14:paraId="107DD82A" w14:textId="117B7DFF" w:rsidR="00BB6835" w:rsidRPr="00471096" w:rsidRDefault="00BB6835" w:rsidP="00BB6835">
            <w:pPr>
              <w:spacing w:line="360" w:lineRule="auto"/>
              <w:rPr>
                <w:rFonts w:cs="Arial"/>
                <w:sz w:val="22"/>
              </w:rPr>
            </w:pPr>
            <w:r w:rsidRPr="00471096">
              <w:rPr>
                <w:rFonts w:cs="Arial"/>
                <w:sz w:val="22"/>
              </w:rPr>
              <w:t>01224 552964</w:t>
            </w:r>
          </w:p>
        </w:tc>
        <w:tc>
          <w:tcPr>
            <w:tcW w:w="3006" w:type="dxa"/>
          </w:tcPr>
          <w:p w14:paraId="46DA83EC" w14:textId="5747F939" w:rsidR="00BB6835" w:rsidRPr="00471096" w:rsidRDefault="003D6804" w:rsidP="00BB6835">
            <w:pPr>
              <w:spacing w:line="360" w:lineRule="auto"/>
              <w:rPr>
                <w:rFonts w:cs="Arial"/>
                <w:sz w:val="22"/>
              </w:rPr>
            </w:pPr>
            <w:hyperlink r:id="rId22" w:history="1">
              <w:r w:rsidR="00BB6835" w:rsidRPr="00471096">
                <w:rPr>
                  <w:rStyle w:val="Hyperlink"/>
                  <w:rFonts w:cs="Arial"/>
                  <w:color w:val="auto"/>
                  <w:sz w:val="22"/>
                  <w:u w:val="none"/>
                </w:rPr>
                <w:t>Gram.dispensaryrach@nhs.scot</w:t>
              </w:r>
            </w:hyperlink>
            <w:r w:rsidR="00BB6835" w:rsidRPr="00471096">
              <w:rPr>
                <w:rFonts w:cs="Arial"/>
                <w:sz w:val="22"/>
              </w:rPr>
              <w:t xml:space="preserve"> </w:t>
            </w:r>
          </w:p>
        </w:tc>
      </w:tr>
      <w:tr w:rsidR="00122960" w:rsidRPr="00BB6835" w14:paraId="781FCE6E" w14:textId="77777777" w:rsidTr="00A83AB0">
        <w:tc>
          <w:tcPr>
            <w:tcW w:w="3005" w:type="dxa"/>
          </w:tcPr>
          <w:p w14:paraId="2CEE8597" w14:textId="32665429" w:rsidR="00122960" w:rsidRPr="00471096" w:rsidRDefault="00122960" w:rsidP="00BB6835">
            <w:pPr>
              <w:spacing w:line="360" w:lineRule="auto"/>
              <w:rPr>
                <w:rFonts w:cs="Arial"/>
                <w:sz w:val="22"/>
              </w:rPr>
            </w:pPr>
            <w:r>
              <w:rPr>
                <w:rFonts w:cs="Arial"/>
                <w:sz w:val="22"/>
              </w:rPr>
              <w:t>Clinical trials team</w:t>
            </w:r>
          </w:p>
        </w:tc>
        <w:tc>
          <w:tcPr>
            <w:tcW w:w="3005" w:type="dxa"/>
          </w:tcPr>
          <w:p w14:paraId="5587B537" w14:textId="77777777" w:rsidR="00122960" w:rsidRPr="00471096" w:rsidRDefault="00122960" w:rsidP="00BB6835">
            <w:pPr>
              <w:spacing w:line="360" w:lineRule="auto"/>
              <w:rPr>
                <w:rFonts w:cs="Arial"/>
                <w:sz w:val="22"/>
              </w:rPr>
            </w:pPr>
          </w:p>
        </w:tc>
        <w:tc>
          <w:tcPr>
            <w:tcW w:w="3006" w:type="dxa"/>
          </w:tcPr>
          <w:p w14:paraId="523FE422" w14:textId="0F086222" w:rsidR="00122960" w:rsidRDefault="00122960" w:rsidP="00BB6835">
            <w:pPr>
              <w:spacing w:line="360" w:lineRule="auto"/>
              <w:rPr>
                <w:rStyle w:val="Hyperlink"/>
                <w:rFonts w:cs="Arial"/>
                <w:color w:val="auto"/>
                <w:sz w:val="22"/>
                <w:u w:val="none"/>
              </w:rPr>
            </w:pPr>
            <w:proofErr w:type="spellStart"/>
            <w:r>
              <w:rPr>
                <w:rStyle w:val="Hyperlink"/>
                <w:rFonts w:cs="Arial"/>
                <w:color w:val="auto"/>
                <w:sz w:val="22"/>
                <w:u w:val="none"/>
              </w:rPr>
              <w:t>Gram.pharmacytrials@nhs.scot</w:t>
            </w:r>
            <w:proofErr w:type="spellEnd"/>
          </w:p>
        </w:tc>
      </w:tr>
    </w:tbl>
    <w:p w14:paraId="60216416" w14:textId="77777777" w:rsidR="00A83AB0" w:rsidRPr="00BB6835" w:rsidRDefault="00A83AB0" w:rsidP="00046920">
      <w:pPr>
        <w:rPr>
          <w:rFonts w:cs="Arial"/>
        </w:rPr>
      </w:pPr>
    </w:p>
    <w:p w14:paraId="124FE886" w14:textId="77777777" w:rsidR="00471096" w:rsidRPr="00471096" w:rsidRDefault="00471096" w:rsidP="00471096">
      <w:pPr>
        <w:jc w:val="both"/>
        <w:rPr>
          <w:rFonts w:cs="Arial"/>
          <w:b/>
          <w:szCs w:val="24"/>
        </w:rPr>
      </w:pPr>
      <w:r w:rsidRPr="00471096">
        <w:rPr>
          <w:rFonts w:cs="Arial"/>
          <w:b/>
          <w:szCs w:val="24"/>
        </w:rPr>
        <w:t>Pharmaceutical Care Services Contact Details</w:t>
      </w:r>
    </w:p>
    <w:tbl>
      <w:tblPr>
        <w:tblStyle w:val="TableGrid0"/>
        <w:tblW w:w="0" w:type="auto"/>
        <w:tblLook w:val="04A0" w:firstRow="1" w:lastRow="0" w:firstColumn="1" w:lastColumn="0" w:noHBand="0" w:noVBand="1"/>
      </w:tblPr>
      <w:tblGrid>
        <w:gridCol w:w="2148"/>
        <w:gridCol w:w="2271"/>
        <w:gridCol w:w="4597"/>
      </w:tblGrid>
      <w:tr w:rsidR="00471096" w:rsidRPr="00471096" w14:paraId="04E834F5" w14:textId="77777777" w:rsidTr="00F23E5B">
        <w:tc>
          <w:tcPr>
            <w:tcW w:w="3005" w:type="dxa"/>
          </w:tcPr>
          <w:p w14:paraId="1E982510" w14:textId="77777777" w:rsidR="00471096" w:rsidRPr="00471096" w:rsidRDefault="00471096" w:rsidP="00471096">
            <w:pPr>
              <w:jc w:val="both"/>
              <w:rPr>
                <w:rFonts w:cs="Arial"/>
                <w:b/>
                <w:sz w:val="22"/>
                <w:szCs w:val="24"/>
              </w:rPr>
            </w:pPr>
            <w:r w:rsidRPr="00471096">
              <w:rPr>
                <w:rFonts w:cs="Arial"/>
                <w:b/>
                <w:sz w:val="22"/>
                <w:szCs w:val="24"/>
              </w:rPr>
              <w:t>Contact</w:t>
            </w:r>
          </w:p>
        </w:tc>
        <w:tc>
          <w:tcPr>
            <w:tcW w:w="3005" w:type="dxa"/>
          </w:tcPr>
          <w:p w14:paraId="4DD29C1F" w14:textId="77777777" w:rsidR="00471096" w:rsidRPr="00471096" w:rsidRDefault="00471096" w:rsidP="00471096">
            <w:pPr>
              <w:jc w:val="both"/>
              <w:rPr>
                <w:rFonts w:cs="Arial"/>
                <w:b/>
                <w:sz w:val="22"/>
                <w:szCs w:val="24"/>
              </w:rPr>
            </w:pPr>
            <w:r w:rsidRPr="00471096">
              <w:rPr>
                <w:rFonts w:cs="Arial"/>
                <w:b/>
                <w:sz w:val="22"/>
                <w:szCs w:val="24"/>
              </w:rPr>
              <w:t>Telephone Number</w:t>
            </w:r>
          </w:p>
        </w:tc>
        <w:tc>
          <w:tcPr>
            <w:tcW w:w="3006" w:type="dxa"/>
          </w:tcPr>
          <w:p w14:paraId="23BC2BC7" w14:textId="77777777" w:rsidR="00471096" w:rsidRPr="00471096" w:rsidRDefault="00471096" w:rsidP="00471096">
            <w:pPr>
              <w:jc w:val="both"/>
              <w:rPr>
                <w:rFonts w:cs="Arial"/>
                <w:b/>
                <w:sz w:val="22"/>
                <w:szCs w:val="24"/>
              </w:rPr>
            </w:pPr>
            <w:r w:rsidRPr="00471096">
              <w:rPr>
                <w:rFonts w:cs="Arial"/>
                <w:b/>
                <w:sz w:val="22"/>
                <w:szCs w:val="24"/>
              </w:rPr>
              <w:t>Email Address</w:t>
            </w:r>
          </w:p>
        </w:tc>
      </w:tr>
      <w:tr w:rsidR="00471096" w:rsidRPr="00471096" w14:paraId="137B4E3C" w14:textId="77777777" w:rsidTr="00F23E5B">
        <w:tc>
          <w:tcPr>
            <w:tcW w:w="3005" w:type="dxa"/>
          </w:tcPr>
          <w:p w14:paraId="5B444F4D" w14:textId="77777777" w:rsidR="00471096" w:rsidRPr="00471096" w:rsidRDefault="00471096" w:rsidP="00471096">
            <w:pPr>
              <w:jc w:val="both"/>
              <w:rPr>
                <w:rFonts w:cs="Arial"/>
                <w:sz w:val="22"/>
                <w:szCs w:val="24"/>
              </w:rPr>
            </w:pPr>
            <w:r w:rsidRPr="00471096">
              <w:rPr>
                <w:rFonts w:cs="Arial"/>
                <w:sz w:val="22"/>
                <w:szCs w:val="24"/>
              </w:rPr>
              <w:t>Sarah Buchan</w:t>
            </w:r>
          </w:p>
        </w:tc>
        <w:tc>
          <w:tcPr>
            <w:tcW w:w="3005" w:type="dxa"/>
          </w:tcPr>
          <w:p w14:paraId="66A334EE" w14:textId="77777777" w:rsidR="00471096" w:rsidRPr="00471096" w:rsidRDefault="00471096" w:rsidP="00471096">
            <w:pPr>
              <w:jc w:val="both"/>
              <w:rPr>
                <w:rFonts w:cs="Arial"/>
                <w:sz w:val="22"/>
                <w:szCs w:val="24"/>
              </w:rPr>
            </w:pPr>
            <w:r w:rsidRPr="00471096">
              <w:rPr>
                <w:rFonts w:cs="Arial"/>
                <w:sz w:val="22"/>
                <w:szCs w:val="24"/>
              </w:rPr>
              <w:t>07772 578869</w:t>
            </w:r>
          </w:p>
        </w:tc>
        <w:tc>
          <w:tcPr>
            <w:tcW w:w="3006" w:type="dxa"/>
          </w:tcPr>
          <w:p w14:paraId="1E32873F" w14:textId="77777777" w:rsidR="00471096" w:rsidRPr="00471096" w:rsidRDefault="00471096" w:rsidP="00471096">
            <w:pPr>
              <w:jc w:val="both"/>
              <w:rPr>
                <w:rFonts w:cs="Arial"/>
                <w:sz w:val="22"/>
                <w:szCs w:val="24"/>
              </w:rPr>
            </w:pPr>
            <w:r w:rsidRPr="00471096">
              <w:rPr>
                <w:rFonts w:cs="Arial"/>
                <w:sz w:val="22"/>
                <w:szCs w:val="24"/>
              </w:rPr>
              <w:t>Sarah.buchan3@nhs.scot</w:t>
            </w:r>
          </w:p>
        </w:tc>
      </w:tr>
      <w:tr w:rsidR="00471096" w:rsidRPr="00471096" w14:paraId="14F1E086" w14:textId="77777777" w:rsidTr="00F23E5B">
        <w:tc>
          <w:tcPr>
            <w:tcW w:w="3005" w:type="dxa"/>
          </w:tcPr>
          <w:p w14:paraId="7C751F2C" w14:textId="77777777" w:rsidR="00471096" w:rsidRPr="00471096" w:rsidRDefault="00471096" w:rsidP="00471096">
            <w:pPr>
              <w:jc w:val="both"/>
              <w:rPr>
                <w:rFonts w:cs="Arial"/>
                <w:sz w:val="22"/>
                <w:szCs w:val="24"/>
              </w:rPr>
            </w:pPr>
            <w:r w:rsidRPr="00471096">
              <w:rPr>
                <w:rFonts w:cs="Arial"/>
                <w:sz w:val="22"/>
                <w:szCs w:val="24"/>
              </w:rPr>
              <w:t>PCS Office</w:t>
            </w:r>
          </w:p>
        </w:tc>
        <w:tc>
          <w:tcPr>
            <w:tcW w:w="3005" w:type="dxa"/>
          </w:tcPr>
          <w:p w14:paraId="3439D0D9" w14:textId="77777777" w:rsidR="00471096" w:rsidRPr="00471096" w:rsidRDefault="00471096" w:rsidP="00471096">
            <w:pPr>
              <w:jc w:val="both"/>
              <w:rPr>
                <w:rFonts w:cs="Arial"/>
                <w:sz w:val="22"/>
                <w:szCs w:val="24"/>
              </w:rPr>
            </w:pPr>
            <w:r w:rsidRPr="00471096">
              <w:rPr>
                <w:rFonts w:cs="Arial"/>
                <w:sz w:val="22"/>
                <w:szCs w:val="24"/>
              </w:rPr>
              <w:t>01224 556768</w:t>
            </w:r>
          </w:p>
        </w:tc>
        <w:tc>
          <w:tcPr>
            <w:tcW w:w="3006" w:type="dxa"/>
          </w:tcPr>
          <w:p w14:paraId="290DE408" w14:textId="77777777" w:rsidR="00471096" w:rsidRPr="00471096" w:rsidRDefault="00471096" w:rsidP="00471096">
            <w:pPr>
              <w:jc w:val="both"/>
              <w:rPr>
                <w:rFonts w:cs="Arial"/>
                <w:sz w:val="22"/>
                <w:szCs w:val="24"/>
              </w:rPr>
            </w:pPr>
            <w:proofErr w:type="spellStart"/>
            <w:r w:rsidRPr="00471096">
              <w:rPr>
                <w:rFonts w:cs="Arial"/>
                <w:sz w:val="22"/>
                <w:szCs w:val="24"/>
              </w:rPr>
              <w:t>Gram.pharmaceuticalcareservices@nhs.scot</w:t>
            </w:r>
            <w:proofErr w:type="spellEnd"/>
          </w:p>
        </w:tc>
      </w:tr>
    </w:tbl>
    <w:bookmarkStart w:id="14" w:name="_Toc69993441"/>
    <w:p w14:paraId="432FEFAD" w14:textId="7958C82A" w:rsidR="007D2057" w:rsidRPr="007D2057" w:rsidRDefault="002760D2" w:rsidP="005A7191">
      <w:pPr>
        <w:pStyle w:val="Heading1"/>
        <w:numPr>
          <w:ilvl w:val="0"/>
          <w:numId w:val="0"/>
        </w:numPr>
      </w:pPr>
      <w:r>
        <w:rPr>
          <w:rFonts w:cs="Arial"/>
          <w:noProof/>
          <w:szCs w:val="24"/>
        </w:rPr>
        <w:lastRenderedPageBreak/>
        <mc:AlternateContent>
          <mc:Choice Requires="wps">
            <w:drawing>
              <wp:anchor distT="0" distB="0" distL="114300" distR="114300" simplePos="0" relativeHeight="251682816" behindDoc="0" locked="0" layoutInCell="1" allowOverlap="1" wp14:anchorId="46CC3A28" wp14:editId="03913E3C">
                <wp:simplePos x="0" y="0"/>
                <wp:positionH relativeFrom="margin">
                  <wp:posOffset>-257174</wp:posOffset>
                </wp:positionH>
                <wp:positionV relativeFrom="paragraph">
                  <wp:posOffset>257175</wp:posOffset>
                </wp:positionV>
                <wp:extent cx="6286500" cy="83153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6286500" cy="831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2696A" id="Rectangle 27" o:spid="_x0000_s1026" style="position:absolute;margin-left:-20.25pt;margin-top:20.25pt;width:495pt;height:65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" filled="f" strokecolor="black [3213]" strokeweight="1pt">
                <w10:wrap anchorx="margin"/>
              </v:rect>
            </w:pict>
          </mc:Fallback>
        </mc:AlternateContent>
      </w:r>
      <w:r w:rsidR="00471096">
        <w:t>A</w:t>
      </w:r>
      <w:r w:rsidR="007D2057" w:rsidRPr="007D2057">
        <w:t>ppendix 6: Patient Feedback Questionnaire</w:t>
      </w:r>
      <w:bookmarkEnd w:id="14"/>
    </w:p>
    <w:p w14:paraId="71318596" w14:textId="06D68CAD" w:rsidR="007D2057" w:rsidRDefault="007D2057" w:rsidP="00C93405">
      <w:pPr>
        <w:jc w:val="both"/>
        <w:rPr>
          <w:rFonts w:cs="Arial"/>
          <w:szCs w:val="24"/>
        </w:rPr>
      </w:pPr>
    </w:p>
    <w:p w14:paraId="625C3E50" w14:textId="3B10B2B2" w:rsidR="007D2057" w:rsidRPr="008E4C5E" w:rsidRDefault="00172D5E" w:rsidP="00172D5E">
      <w:pPr>
        <w:jc w:val="center"/>
        <w:rPr>
          <w:rFonts w:cs="Arial"/>
          <w:b/>
          <w:szCs w:val="24"/>
        </w:rPr>
      </w:pPr>
      <w:r w:rsidRPr="008E4C5E">
        <w:rPr>
          <w:rFonts w:cs="Arial"/>
          <w:b/>
          <w:szCs w:val="24"/>
        </w:rPr>
        <w:t>Patient Feedback Questionnaire NHS Grampian</w:t>
      </w:r>
    </w:p>
    <w:p w14:paraId="6E241527" w14:textId="38EF5018" w:rsidR="00172D5E" w:rsidRDefault="00D513C0" w:rsidP="00D513C0">
      <w:pPr>
        <w:rPr>
          <w:rFonts w:cs="Arial"/>
          <w:b/>
          <w:szCs w:val="24"/>
        </w:rPr>
      </w:pPr>
      <w:r w:rsidRPr="00D513C0">
        <w:rPr>
          <w:rFonts w:cs="Arial"/>
          <w:b/>
          <w:noProof/>
          <w:szCs w:val="24"/>
          <w:lang w:eastAsia="en-GB"/>
        </w:rPr>
        <mc:AlternateContent>
          <mc:Choice Requires="wps">
            <w:drawing>
              <wp:anchor distT="45720" distB="45720" distL="114300" distR="114300" simplePos="0" relativeHeight="251691008" behindDoc="0" locked="0" layoutInCell="1" allowOverlap="1" wp14:anchorId="0240EE7F" wp14:editId="03A69662">
                <wp:simplePos x="0" y="0"/>
                <wp:positionH relativeFrom="margin">
                  <wp:posOffset>3041650</wp:posOffset>
                </wp:positionH>
                <wp:positionV relativeFrom="paragraph">
                  <wp:posOffset>4445</wp:posOffset>
                </wp:positionV>
                <wp:extent cx="2552700" cy="317500"/>
                <wp:effectExtent l="0" t="0" r="19050" b="2540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17500"/>
                        </a:xfrm>
                        <a:prstGeom prst="rect">
                          <a:avLst/>
                        </a:prstGeom>
                        <a:solidFill>
                          <a:srgbClr val="FFFFFF"/>
                        </a:solidFill>
                        <a:ln w="9525">
                          <a:solidFill>
                            <a:srgbClr val="000000"/>
                          </a:solidFill>
                          <a:miter lim="800000"/>
                          <a:headEnd/>
                          <a:tailEnd/>
                        </a:ln>
                      </wps:spPr>
                      <wps:txbx>
                        <w:txbxContent>
                          <w:p w14:paraId="3E51C3F0" w14:textId="7AA965FB" w:rsidR="00D513C0" w:rsidRDefault="00D513C0" w:rsidP="00D513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0EE7F" id="_x0000_t202" coordsize="21600,21600" o:spt="202" path="m,l,21600r21600,l21600,xe">
                <v:stroke joinstyle="miter"/>
                <v:path gradientshapeok="t" o:connecttype="rect"/>
              </v:shapetype>
              <v:shape id="Text Box 2" o:spid="_x0000_s1026" type="#_x0000_t202" style="position:absolute;margin-left:239.5pt;margin-top:.35pt;width:201pt;height:2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">
                <v:textbox>
                  <w:txbxContent>
                    <w:p w14:paraId="3E51C3F0" w14:textId="7AA965FB" w:rsidR="00D513C0" w:rsidRDefault="00D513C0" w:rsidP="00D513C0"/>
                  </w:txbxContent>
                </v:textbox>
                <w10:wrap type="square" anchorx="margin"/>
              </v:shape>
            </w:pict>
          </mc:Fallback>
        </mc:AlternateContent>
      </w:r>
      <w:r>
        <w:rPr>
          <w:rFonts w:cs="Arial"/>
          <w:b/>
          <w:szCs w:val="24"/>
        </w:rPr>
        <w:t>Collection Hub Pharmacy used today:</w:t>
      </w:r>
    </w:p>
    <w:p w14:paraId="3BFAE110" w14:textId="744230B7" w:rsidR="0051323B" w:rsidRPr="008E4C5E" w:rsidRDefault="0051323B" w:rsidP="00172D5E">
      <w:pPr>
        <w:jc w:val="center"/>
        <w:rPr>
          <w:rFonts w:cs="Arial"/>
          <w:b/>
          <w:szCs w:val="24"/>
        </w:rPr>
      </w:pPr>
    </w:p>
    <w:p w14:paraId="62F33D0C" w14:textId="627D6033" w:rsidR="00105F07" w:rsidRPr="008E4C5E" w:rsidRDefault="008E4C5E" w:rsidP="002760D2">
      <w:pPr>
        <w:pStyle w:val="ListParagraph"/>
        <w:numPr>
          <w:ilvl w:val="0"/>
          <w:numId w:val="10"/>
        </w:numPr>
        <w:spacing w:after="0" w:line="240" w:lineRule="auto"/>
        <w:jc w:val="both"/>
        <w:rPr>
          <w:rFonts w:cs="Arial"/>
          <w:i/>
          <w:szCs w:val="24"/>
        </w:rPr>
      </w:pPr>
      <w:r w:rsidRPr="008E4C5E">
        <w:rPr>
          <w:rFonts w:cs="Arial"/>
          <w:b/>
          <w:szCs w:val="24"/>
        </w:rPr>
        <w:t>Which clinic has your prescription been sent from today?</w:t>
      </w:r>
    </w:p>
    <w:p w14:paraId="15C011A3" w14:textId="5A74C12A" w:rsidR="00105F07" w:rsidRPr="008E4C5E" w:rsidRDefault="00105F07" w:rsidP="002760D2">
      <w:pPr>
        <w:spacing w:after="0" w:line="240" w:lineRule="auto"/>
        <w:jc w:val="both"/>
        <w:rPr>
          <w:rFonts w:cs="Arial"/>
          <w:szCs w:val="24"/>
        </w:rPr>
      </w:pPr>
      <w:r w:rsidRPr="008E4C5E">
        <w:rPr>
          <w:rFonts w:cs="Arial"/>
          <w:szCs w:val="24"/>
        </w:rPr>
        <w:tab/>
      </w:r>
      <w:r w:rsidR="0051323B" w:rsidRPr="0051323B">
        <w:rPr>
          <w:rFonts w:cs="Arial"/>
          <w:sz w:val="36"/>
          <w:szCs w:val="36"/>
        </w:rPr>
        <w:t>□</w:t>
      </w:r>
      <w:r w:rsidR="0051323B">
        <w:rPr>
          <w:rFonts w:cs="Arial"/>
          <w:sz w:val="36"/>
          <w:szCs w:val="36"/>
        </w:rPr>
        <w:t xml:space="preserve"> </w:t>
      </w:r>
      <w:r w:rsidR="0051323B">
        <w:rPr>
          <w:rFonts w:cs="Arial"/>
          <w:szCs w:val="24"/>
        </w:rPr>
        <w:t>Dermatology</w:t>
      </w:r>
      <w:r w:rsidR="0051323B">
        <w:rPr>
          <w:rFonts w:cs="Arial"/>
          <w:szCs w:val="24"/>
        </w:rPr>
        <w:tab/>
      </w:r>
      <w:r w:rsidR="0051323B" w:rsidRPr="0051323B">
        <w:rPr>
          <w:rFonts w:cs="Arial"/>
          <w:sz w:val="36"/>
          <w:szCs w:val="36"/>
        </w:rPr>
        <w:t>□</w:t>
      </w:r>
      <w:r w:rsidR="0051323B">
        <w:rPr>
          <w:rFonts w:cs="Arial"/>
          <w:sz w:val="36"/>
          <w:szCs w:val="36"/>
        </w:rPr>
        <w:t xml:space="preserve"> </w:t>
      </w:r>
      <w:r w:rsidR="0051323B">
        <w:rPr>
          <w:rFonts w:cs="Arial"/>
          <w:szCs w:val="24"/>
        </w:rPr>
        <w:t>Haematology</w:t>
      </w:r>
      <w:r w:rsidR="0051323B">
        <w:rPr>
          <w:rFonts w:cs="Arial"/>
          <w:szCs w:val="24"/>
        </w:rPr>
        <w:tab/>
      </w:r>
      <w:r w:rsidR="0051323B" w:rsidRPr="0051323B">
        <w:rPr>
          <w:rFonts w:cs="Arial"/>
          <w:sz w:val="36"/>
          <w:szCs w:val="36"/>
        </w:rPr>
        <w:t>□</w:t>
      </w:r>
      <w:r w:rsidR="0051323B">
        <w:rPr>
          <w:rFonts w:cs="Arial"/>
          <w:sz w:val="36"/>
          <w:szCs w:val="36"/>
        </w:rPr>
        <w:t xml:space="preserve"> </w:t>
      </w:r>
      <w:r w:rsidRPr="008E4C5E">
        <w:rPr>
          <w:rFonts w:cs="Arial"/>
          <w:szCs w:val="24"/>
        </w:rPr>
        <w:t>Hepatology</w:t>
      </w:r>
    </w:p>
    <w:p w14:paraId="3053E7DE" w14:textId="77777777" w:rsidR="0051323B" w:rsidRDefault="00105F07" w:rsidP="002760D2">
      <w:pPr>
        <w:spacing w:after="0" w:line="240" w:lineRule="auto"/>
        <w:jc w:val="both"/>
        <w:rPr>
          <w:rFonts w:cs="Arial"/>
          <w:szCs w:val="24"/>
        </w:rPr>
      </w:pPr>
      <w:r w:rsidRPr="008E4C5E">
        <w:rPr>
          <w:rFonts w:cs="Arial"/>
          <w:szCs w:val="24"/>
        </w:rPr>
        <w:tab/>
      </w:r>
      <w:r w:rsidR="0051323B" w:rsidRPr="0051323B">
        <w:rPr>
          <w:rFonts w:cs="Arial"/>
          <w:sz w:val="36"/>
          <w:szCs w:val="36"/>
        </w:rPr>
        <w:t>□</w:t>
      </w:r>
      <w:r w:rsidR="0051323B">
        <w:rPr>
          <w:rFonts w:cs="Arial"/>
          <w:sz w:val="36"/>
          <w:szCs w:val="36"/>
        </w:rPr>
        <w:t xml:space="preserve"> </w:t>
      </w:r>
      <w:r w:rsidRPr="008E4C5E">
        <w:rPr>
          <w:rFonts w:cs="Arial"/>
          <w:szCs w:val="24"/>
        </w:rPr>
        <w:t xml:space="preserve">Oncology </w:t>
      </w:r>
      <w:r w:rsidRPr="008E4C5E">
        <w:rPr>
          <w:rFonts w:cs="Arial"/>
          <w:szCs w:val="24"/>
        </w:rPr>
        <w:tab/>
      </w:r>
      <w:r w:rsidRPr="008E4C5E">
        <w:rPr>
          <w:rFonts w:cs="Arial"/>
          <w:szCs w:val="24"/>
        </w:rPr>
        <w:tab/>
      </w:r>
      <w:r w:rsidR="0051323B" w:rsidRPr="0051323B">
        <w:rPr>
          <w:rFonts w:cs="Arial"/>
          <w:sz w:val="36"/>
          <w:szCs w:val="36"/>
        </w:rPr>
        <w:t>□</w:t>
      </w:r>
      <w:r w:rsidR="0051323B">
        <w:rPr>
          <w:rFonts w:cs="Arial"/>
          <w:sz w:val="36"/>
          <w:szCs w:val="36"/>
        </w:rPr>
        <w:t xml:space="preserve"> </w:t>
      </w:r>
      <w:r w:rsidR="0051323B">
        <w:rPr>
          <w:rFonts w:cs="Arial"/>
          <w:szCs w:val="24"/>
        </w:rPr>
        <w:t xml:space="preserve">Paediatrics </w:t>
      </w:r>
    </w:p>
    <w:p w14:paraId="6BD894C0" w14:textId="1DF309B7" w:rsidR="00105F07" w:rsidRDefault="0051323B" w:rsidP="0051323B">
      <w:pPr>
        <w:spacing w:after="0" w:line="240" w:lineRule="auto"/>
        <w:ind w:firstLine="720"/>
        <w:jc w:val="both"/>
        <w:rPr>
          <w:rFonts w:cs="Arial"/>
          <w:szCs w:val="24"/>
        </w:rPr>
      </w:pPr>
      <w:r w:rsidRPr="0051323B">
        <w:rPr>
          <w:rFonts w:cs="Arial"/>
          <w:sz w:val="36"/>
          <w:szCs w:val="36"/>
        </w:rPr>
        <w:t>□</w:t>
      </w:r>
      <w:r>
        <w:rPr>
          <w:rFonts w:cs="Arial"/>
          <w:sz w:val="36"/>
          <w:szCs w:val="36"/>
        </w:rPr>
        <w:t xml:space="preserve"> </w:t>
      </w:r>
      <w:proofErr w:type="gramStart"/>
      <w:r w:rsidR="00105F07" w:rsidRPr="008E4C5E">
        <w:rPr>
          <w:rFonts w:cs="Arial"/>
          <w:szCs w:val="24"/>
        </w:rPr>
        <w:t>Other</w:t>
      </w:r>
      <w:proofErr w:type="gramEnd"/>
      <w:r w:rsidR="00105F07" w:rsidRPr="008E4C5E">
        <w:rPr>
          <w:rFonts w:cs="Arial"/>
          <w:szCs w:val="24"/>
        </w:rPr>
        <w:t xml:space="preserve"> – please specify</w:t>
      </w:r>
    </w:p>
    <w:p w14:paraId="0FC871B3" w14:textId="77777777" w:rsidR="0051323B" w:rsidRDefault="0051323B" w:rsidP="0051323B">
      <w:pPr>
        <w:spacing w:after="0" w:line="240" w:lineRule="auto"/>
        <w:ind w:firstLine="720"/>
        <w:jc w:val="both"/>
        <w:rPr>
          <w:rFonts w:cs="Arial"/>
          <w:szCs w:val="24"/>
        </w:rPr>
      </w:pPr>
    </w:p>
    <w:p w14:paraId="6B517907" w14:textId="1692DEDC" w:rsidR="0051323B" w:rsidRDefault="0051323B" w:rsidP="0051323B">
      <w:pPr>
        <w:spacing w:after="0" w:line="240" w:lineRule="auto"/>
        <w:ind w:firstLine="720"/>
        <w:jc w:val="both"/>
        <w:rPr>
          <w:rFonts w:cs="Arial"/>
          <w:szCs w:val="24"/>
        </w:rPr>
      </w:pPr>
      <w:r>
        <w:rPr>
          <w:rFonts w:cs="Arial"/>
          <w:szCs w:val="24"/>
        </w:rPr>
        <w:t>___________________________________________</w:t>
      </w:r>
    </w:p>
    <w:p w14:paraId="4050945B" w14:textId="77777777" w:rsidR="0051323B" w:rsidRDefault="0051323B" w:rsidP="0051323B">
      <w:pPr>
        <w:pStyle w:val="ListParagraph"/>
        <w:spacing w:line="276" w:lineRule="auto"/>
        <w:ind w:left="360"/>
        <w:jc w:val="both"/>
        <w:rPr>
          <w:rFonts w:cs="Arial"/>
          <w:b/>
          <w:szCs w:val="24"/>
        </w:rPr>
      </w:pPr>
    </w:p>
    <w:p w14:paraId="691F1AC3" w14:textId="2237D9F5" w:rsidR="00074FB6" w:rsidRPr="002760D2" w:rsidRDefault="00105F07" w:rsidP="002760D2">
      <w:pPr>
        <w:pStyle w:val="ListParagraph"/>
        <w:numPr>
          <w:ilvl w:val="0"/>
          <w:numId w:val="10"/>
        </w:numPr>
        <w:spacing w:line="276" w:lineRule="auto"/>
        <w:jc w:val="both"/>
        <w:rPr>
          <w:rFonts w:cs="Arial"/>
          <w:b/>
          <w:szCs w:val="24"/>
        </w:rPr>
      </w:pPr>
      <w:r w:rsidRPr="002760D2">
        <w:rPr>
          <w:rFonts w:cs="Arial"/>
          <w:b/>
          <w:szCs w:val="24"/>
        </w:rPr>
        <w:t>How did your clinic consultation take place?</w:t>
      </w:r>
    </w:p>
    <w:p w14:paraId="3E6E0EAB" w14:textId="4AE1E1DD" w:rsidR="00105F07" w:rsidRPr="008E4C5E" w:rsidRDefault="00105F07" w:rsidP="008E4C5E">
      <w:pPr>
        <w:spacing w:line="276" w:lineRule="auto"/>
        <w:jc w:val="both"/>
        <w:rPr>
          <w:rFonts w:cs="Arial"/>
          <w:szCs w:val="24"/>
        </w:rPr>
      </w:pPr>
      <w:r w:rsidRPr="008E4C5E">
        <w:rPr>
          <w:rFonts w:cs="Arial"/>
          <w:szCs w:val="24"/>
        </w:rPr>
        <w:tab/>
      </w:r>
      <w:r w:rsidR="0051323B" w:rsidRPr="0051323B">
        <w:rPr>
          <w:rFonts w:cs="Arial"/>
          <w:sz w:val="36"/>
          <w:szCs w:val="36"/>
        </w:rPr>
        <w:t>□</w:t>
      </w:r>
      <w:r w:rsidR="0051323B">
        <w:rPr>
          <w:rFonts w:cs="Arial"/>
          <w:sz w:val="36"/>
          <w:szCs w:val="36"/>
        </w:rPr>
        <w:t xml:space="preserve"> </w:t>
      </w:r>
      <w:r w:rsidRPr="008E4C5E">
        <w:rPr>
          <w:rFonts w:cs="Arial"/>
          <w:szCs w:val="24"/>
        </w:rPr>
        <w:t xml:space="preserve">Virtually (Near Me / Attend Anywhere) </w:t>
      </w:r>
      <w:r w:rsidRPr="008E4C5E">
        <w:rPr>
          <w:rFonts w:cs="Arial"/>
          <w:szCs w:val="24"/>
        </w:rPr>
        <w:tab/>
      </w:r>
      <w:r w:rsidR="0051323B" w:rsidRPr="0051323B">
        <w:rPr>
          <w:rFonts w:cs="Arial"/>
          <w:sz w:val="36"/>
          <w:szCs w:val="36"/>
        </w:rPr>
        <w:t>□</w:t>
      </w:r>
      <w:r w:rsidR="0051323B">
        <w:rPr>
          <w:rFonts w:cs="Arial"/>
          <w:sz w:val="36"/>
          <w:szCs w:val="36"/>
        </w:rPr>
        <w:t xml:space="preserve"> </w:t>
      </w:r>
      <w:r w:rsidRPr="008E4C5E">
        <w:rPr>
          <w:rFonts w:cs="Arial"/>
          <w:szCs w:val="24"/>
        </w:rPr>
        <w:t>Face to Face appointment</w:t>
      </w:r>
    </w:p>
    <w:p w14:paraId="29835C95" w14:textId="77E0F38C" w:rsidR="00074FB6" w:rsidRPr="002760D2" w:rsidRDefault="00074FB6" w:rsidP="002760D2">
      <w:pPr>
        <w:pStyle w:val="ListParagraph"/>
        <w:numPr>
          <w:ilvl w:val="0"/>
          <w:numId w:val="10"/>
        </w:numPr>
        <w:spacing w:line="276" w:lineRule="auto"/>
        <w:jc w:val="both"/>
        <w:rPr>
          <w:rFonts w:cs="Arial"/>
          <w:b/>
          <w:szCs w:val="24"/>
        </w:rPr>
      </w:pPr>
      <w:r w:rsidRPr="002760D2">
        <w:rPr>
          <w:rFonts w:cs="Arial"/>
          <w:b/>
          <w:szCs w:val="24"/>
        </w:rPr>
        <w:t xml:space="preserve">If </w:t>
      </w:r>
      <w:r w:rsidR="00105F07" w:rsidRPr="002760D2">
        <w:rPr>
          <w:rFonts w:cs="Arial"/>
          <w:b/>
          <w:szCs w:val="24"/>
        </w:rPr>
        <w:t>virtually</w:t>
      </w:r>
      <w:r w:rsidRPr="002760D2">
        <w:rPr>
          <w:rFonts w:cs="Arial"/>
          <w:b/>
          <w:szCs w:val="24"/>
        </w:rPr>
        <w:t>, how easy did you find this</w:t>
      </w:r>
      <w:r w:rsidR="006A6071" w:rsidRPr="002760D2">
        <w:rPr>
          <w:rFonts w:cs="Arial"/>
          <w:b/>
          <w:szCs w:val="24"/>
        </w:rPr>
        <w:t xml:space="preserve"> system</w:t>
      </w:r>
      <w:r w:rsidRPr="002760D2">
        <w:rPr>
          <w:rFonts w:cs="Arial"/>
          <w:b/>
          <w:szCs w:val="24"/>
        </w:rPr>
        <w:t xml:space="preserve"> to use?</w:t>
      </w:r>
    </w:p>
    <w:p w14:paraId="6E4DE1A2" w14:textId="458CC54C" w:rsidR="00105F07" w:rsidRPr="008E4C5E" w:rsidRDefault="002760D2" w:rsidP="008E4C5E">
      <w:pPr>
        <w:spacing w:line="276" w:lineRule="auto"/>
        <w:jc w:val="both"/>
        <w:rPr>
          <w:rFonts w:cs="Arial"/>
          <w:szCs w:val="24"/>
        </w:rPr>
      </w:pPr>
      <w:r>
        <w:rPr>
          <w:rFonts w:cs="Arial"/>
          <w:szCs w:val="24"/>
        </w:rPr>
        <w:tab/>
      </w:r>
      <w:r w:rsidR="0051323B" w:rsidRPr="0051323B">
        <w:rPr>
          <w:rFonts w:cs="Arial"/>
          <w:sz w:val="36"/>
          <w:szCs w:val="36"/>
        </w:rPr>
        <w:t>□</w:t>
      </w:r>
      <w:r w:rsidR="0051323B">
        <w:rPr>
          <w:rFonts w:cs="Arial"/>
          <w:sz w:val="36"/>
          <w:szCs w:val="36"/>
        </w:rPr>
        <w:t xml:space="preserve"> </w:t>
      </w:r>
      <w:r w:rsidR="00105F07" w:rsidRPr="008E4C5E">
        <w:rPr>
          <w:rFonts w:cs="Arial"/>
          <w:szCs w:val="24"/>
        </w:rPr>
        <w:t>Very easy</w:t>
      </w:r>
      <w:r w:rsidR="00105F07" w:rsidRPr="008E4C5E">
        <w:rPr>
          <w:rFonts w:cs="Arial"/>
          <w:szCs w:val="24"/>
        </w:rPr>
        <w:tab/>
      </w:r>
      <w:r w:rsidR="00105F07" w:rsidRPr="008E4C5E">
        <w:rPr>
          <w:rFonts w:cs="Arial"/>
          <w:szCs w:val="24"/>
        </w:rPr>
        <w:tab/>
      </w:r>
      <w:r w:rsidR="0051323B" w:rsidRPr="0051323B">
        <w:rPr>
          <w:rFonts w:cs="Arial"/>
          <w:sz w:val="36"/>
          <w:szCs w:val="36"/>
        </w:rPr>
        <w:t>□</w:t>
      </w:r>
      <w:r w:rsidR="0051323B">
        <w:rPr>
          <w:rFonts w:cs="Arial"/>
          <w:sz w:val="36"/>
          <w:szCs w:val="36"/>
        </w:rPr>
        <w:t xml:space="preserve"> </w:t>
      </w:r>
      <w:proofErr w:type="gramStart"/>
      <w:r w:rsidR="0051323B">
        <w:rPr>
          <w:rFonts w:cs="Arial"/>
          <w:szCs w:val="24"/>
        </w:rPr>
        <w:t>Relatively</w:t>
      </w:r>
      <w:proofErr w:type="gramEnd"/>
      <w:r w:rsidR="0051323B">
        <w:rPr>
          <w:rFonts w:cs="Arial"/>
          <w:szCs w:val="24"/>
        </w:rPr>
        <w:t xml:space="preserve"> easy</w:t>
      </w:r>
      <w:r w:rsidR="0051323B">
        <w:rPr>
          <w:rFonts w:cs="Arial"/>
          <w:szCs w:val="24"/>
        </w:rPr>
        <w:tab/>
      </w:r>
      <w:r w:rsidR="0051323B" w:rsidRPr="0051323B">
        <w:rPr>
          <w:rFonts w:cs="Arial"/>
          <w:sz w:val="36"/>
          <w:szCs w:val="36"/>
        </w:rPr>
        <w:t>□</w:t>
      </w:r>
      <w:r w:rsidR="0051323B">
        <w:rPr>
          <w:rFonts w:cs="Arial"/>
          <w:sz w:val="36"/>
          <w:szCs w:val="36"/>
        </w:rPr>
        <w:t xml:space="preserve"> </w:t>
      </w:r>
      <w:r w:rsidR="0051323B">
        <w:rPr>
          <w:rFonts w:cs="Arial"/>
          <w:szCs w:val="24"/>
        </w:rPr>
        <w:t>N</w:t>
      </w:r>
      <w:r w:rsidR="00105F07" w:rsidRPr="008E4C5E">
        <w:rPr>
          <w:rFonts w:cs="Arial"/>
          <w:szCs w:val="24"/>
        </w:rPr>
        <w:t>eeded help to use</w:t>
      </w:r>
    </w:p>
    <w:p w14:paraId="41F19814" w14:textId="1FD212F6" w:rsidR="00105F07" w:rsidRPr="002760D2" w:rsidRDefault="00105F07" w:rsidP="002760D2">
      <w:pPr>
        <w:pStyle w:val="ListParagraph"/>
        <w:numPr>
          <w:ilvl w:val="0"/>
          <w:numId w:val="10"/>
        </w:numPr>
        <w:spacing w:line="276" w:lineRule="auto"/>
        <w:jc w:val="both"/>
        <w:rPr>
          <w:rFonts w:cs="Arial"/>
          <w:b/>
          <w:szCs w:val="24"/>
        </w:rPr>
      </w:pPr>
      <w:r w:rsidRPr="002760D2">
        <w:rPr>
          <w:rFonts w:cs="Arial"/>
          <w:b/>
          <w:szCs w:val="24"/>
        </w:rPr>
        <w:t xml:space="preserve">Were you advised </w:t>
      </w:r>
      <w:r w:rsidR="008E4C5E" w:rsidRPr="002760D2">
        <w:rPr>
          <w:rFonts w:cs="Arial"/>
          <w:b/>
          <w:szCs w:val="24"/>
        </w:rPr>
        <w:t xml:space="preserve">at your consultation </w:t>
      </w:r>
      <w:r w:rsidRPr="002760D2">
        <w:rPr>
          <w:rFonts w:cs="Arial"/>
          <w:b/>
          <w:szCs w:val="24"/>
        </w:rPr>
        <w:t>when your prescription would be ready</w:t>
      </w:r>
      <w:r w:rsidR="008E4C5E" w:rsidRPr="002760D2">
        <w:rPr>
          <w:rFonts w:cs="Arial"/>
          <w:b/>
          <w:szCs w:val="24"/>
        </w:rPr>
        <w:t xml:space="preserve"> for collection / delivery</w:t>
      </w:r>
      <w:r w:rsidRPr="002760D2">
        <w:rPr>
          <w:rFonts w:cs="Arial"/>
          <w:b/>
          <w:szCs w:val="24"/>
        </w:rPr>
        <w:t>?</w:t>
      </w:r>
    </w:p>
    <w:p w14:paraId="1845BB4B" w14:textId="7AFCB870" w:rsidR="00105F07" w:rsidRPr="008E4C5E" w:rsidRDefault="0051323B" w:rsidP="008E4C5E">
      <w:pPr>
        <w:pStyle w:val="ListParagraph"/>
        <w:spacing w:line="276" w:lineRule="auto"/>
        <w:jc w:val="both"/>
        <w:rPr>
          <w:rFonts w:cs="Arial"/>
          <w:szCs w:val="24"/>
        </w:rPr>
      </w:pPr>
      <w:r w:rsidRPr="0051323B">
        <w:rPr>
          <w:rFonts w:cs="Arial"/>
          <w:sz w:val="36"/>
          <w:szCs w:val="36"/>
        </w:rPr>
        <w:t>□</w:t>
      </w:r>
      <w:r>
        <w:rPr>
          <w:rFonts w:cs="Arial"/>
          <w:sz w:val="36"/>
          <w:szCs w:val="36"/>
        </w:rPr>
        <w:t xml:space="preserve"> </w:t>
      </w:r>
      <w:r w:rsidR="00105F07" w:rsidRPr="008E4C5E">
        <w:rPr>
          <w:rFonts w:cs="Arial"/>
          <w:szCs w:val="24"/>
        </w:rPr>
        <w:t>Y</w:t>
      </w:r>
      <w:r>
        <w:rPr>
          <w:rFonts w:cs="Arial"/>
          <w:szCs w:val="24"/>
        </w:rPr>
        <w:t>es</w:t>
      </w:r>
      <w:r>
        <w:rPr>
          <w:rFonts w:cs="Arial"/>
          <w:szCs w:val="24"/>
        </w:rPr>
        <w:tab/>
      </w:r>
      <w:r w:rsidRPr="0051323B">
        <w:rPr>
          <w:rFonts w:cs="Arial"/>
          <w:sz w:val="36"/>
          <w:szCs w:val="36"/>
        </w:rPr>
        <w:t>□</w:t>
      </w:r>
      <w:r>
        <w:rPr>
          <w:rFonts w:cs="Arial"/>
          <w:sz w:val="36"/>
          <w:szCs w:val="36"/>
        </w:rPr>
        <w:t xml:space="preserve"> </w:t>
      </w:r>
      <w:r w:rsidR="00105F07" w:rsidRPr="008E4C5E">
        <w:rPr>
          <w:rFonts w:cs="Arial"/>
          <w:szCs w:val="24"/>
        </w:rPr>
        <w:t>No</w:t>
      </w:r>
    </w:p>
    <w:p w14:paraId="50E8DEE5" w14:textId="77777777" w:rsidR="008E4C5E" w:rsidRPr="008E4C5E" w:rsidRDefault="008E4C5E" w:rsidP="008E4C5E">
      <w:pPr>
        <w:pStyle w:val="ListParagraph"/>
        <w:spacing w:line="276" w:lineRule="auto"/>
        <w:jc w:val="both"/>
        <w:rPr>
          <w:rFonts w:cs="Arial"/>
          <w:szCs w:val="24"/>
        </w:rPr>
      </w:pPr>
    </w:p>
    <w:p w14:paraId="461E0256" w14:textId="3A1BA996" w:rsidR="00105F07" w:rsidRPr="002760D2" w:rsidRDefault="00105F07" w:rsidP="002760D2">
      <w:pPr>
        <w:pStyle w:val="ListParagraph"/>
        <w:numPr>
          <w:ilvl w:val="0"/>
          <w:numId w:val="10"/>
        </w:numPr>
        <w:spacing w:line="276" w:lineRule="auto"/>
        <w:jc w:val="both"/>
        <w:rPr>
          <w:rFonts w:cs="Arial"/>
          <w:b/>
          <w:szCs w:val="24"/>
        </w:rPr>
      </w:pPr>
      <w:r w:rsidRPr="002760D2">
        <w:rPr>
          <w:rFonts w:cs="Arial"/>
          <w:b/>
          <w:szCs w:val="24"/>
        </w:rPr>
        <w:t>Has your prescription arrived in time to commence treatment?</w:t>
      </w:r>
    </w:p>
    <w:p w14:paraId="535F9D7D" w14:textId="2C9D0794" w:rsidR="00105F07" w:rsidRPr="008E4C5E" w:rsidRDefault="0051323B" w:rsidP="008E4C5E">
      <w:pPr>
        <w:pStyle w:val="ListParagraph"/>
        <w:spacing w:line="276" w:lineRule="auto"/>
        <w:jc w:val="both"/>
        <w:rPr>
          <w:rFonts w:cs="Arial"/>
          <w:szCs w:val="24"/>
        </w:rPr>
      </w:pPr>
      <w:r w:rsidRPr="0051323B">
        <w:rPr>
          <w:rFonts w:cs="Arial"/>
          <w:sz w:val="36"/>
          <w:szCs w:val="36"/>
        </w:rPr>
        <w:t>□</w:t>
      </w:r>
      <w:r>
        <w:rPr>
          <w:rFonts w:cs="Arial"/>
          <w:sz w:val="36"/>
          <w:szCs w:val="36"/>
        </w:rPr>
        <w:t xml:space="preserve"> </w:t>
      </w:r>
      <w:r w:rsidR="00105F07" w:rsidRPr="008E4C5E">
        <w:rPr>
          <w:rFonts w:cs="Arial"/>
          <w:szCs w:val="24"/>
        </w:rPr>
        <w:t>Y</w:t>
      </w:r>
      <w:r>
        <w:rPr>
          <w:rFonts w:cs="Arial"/>
          <w:szCs w:val="24"/>
        </w:rPr>
        <w:t>es</w:t>
      </w:r>
      <w:r>
        <w:rPr>
          <w:rFonts w:cs="Arial"/>
          <w:szCs w:val="24"/>
        </w:rPr>
        <w:tab/>
      </w:r>
      <w:r w:rsidRPr="0051323B">
        <w:rPr>
          <w:rFonts w:cs="Arial"/>
          <w:sz w:val="36"/>
          <w:szCs w:val="36"/>
        </w:rPr>
        <w:t>□</w:t>
      </w:r>
      <w:r>
        <w:rPr>
          <w:rFonts w:cs="Arial"/>
          <w:sz w:val="36"/>
          <w:szCs w:val="36"/>
        </w:rPr>
        <w:t xml:space="preserve"> </w:t>
      </w:r>
      <w:r w:rsidR="00105F07" w:rsidRPr="008E4C5E">
        <w:rPr>
          <w:rFonts w:cs="Arial"/>
          <w:szCs w:val="24"/>
        </w:rPr>
        <w:t>No</w:t>
      </w:r>
    </w:p>
    <w:p w14:paraId="10BBDB73" w14:textId="77777777" w:rsidR="008E4C5E" w:rsidRPr="008E4C5E" w:rsidRDefault="008E4C5E" w:rsidP="008E4C5E">
      <w:pPr>
        <w:pStyle w:val="ListParagraph"/>
        <w:spacing w:line="276" w:lineRule="auto"/>
        <w:jc w:val="both"/>
        <w:rPr>
          <w:rFonts w:cs="Arial"/>
          <w:szCs w:val="24"/>
        </w:rPr>
      </w:pPr>
    </w:p>
    <w:p w14:paraId="00B2DD0C" w14:textId="7FA26713" w:rsidR="00074FB6" w:rsidRPr="002760D2" w:rsidRDefault="00074FB6" w:rsidP="002760D2">
      <w:pPr>
        <w:pStyle w:val="ListParagraph"/>
        <w:numPr>
          <w:ilvl w:val="0"/>
          <w:numId w:val="10"/>
        </w:numPr>
        <w:spacing w:line="276" w:lineRule="auto"/>
        <w:jc w:val="both"/>
        <w:rPr>
          <w:rFonts w:cs="Arial"/>
          <w:b/>
          <w:szCs w:val="24"/>
        </w:rPr>
      </w:pPr>
      <w:r w:rsidRPr="002760D2">
        <w:rPr>
          <w:rFonts w:cs="Arial"/>
          <w:b/>
          <w:szCs w:val="24"/>
        </w:rPr>
        <w:t>How satisfied are you with this prescription collection hub service?</w:t>
      </w:r>
    </w:p>
    <w:p w14:paraId="30C2F2D4" w14:textId="5E2F0F89" w:rsidR="00105F07" w:rsidRPr="008E4C5E" w:rsidRDefault="0051323B" w:rsidP="008E4C5E">
      <w:pPr>
        <w:pStyle w:val="ListParagraph"/>
        <w:spacing w:line="276" w:lineRule="auto"/>
        <w:jc w:val="both"/>
        <w:rPr>
          <w:rFonts w:cs="Arial"/>
          <w:szCs w:val="24"/>
        </w:rPr>
      </w:pPr>
      <w:r w:rsidRPr="0051323B">
        <w:rPr>
          <w:rFonts w:cs="Arial"/>
          <w:sz w:val="36"/>
          <w:szCs w:val="36"/>
        </w:rPr>
        <w:t>□</w:t>
      </w:r>
      <w:r>
        <w:rPr>
          <w:rFonts w:cs="Arial"/>
          <w:sz w:val="36"/>
          <w:szCs w:val="36"/>
        </w:rPr>
        <w:t xml:space="preserve"> </w:t>
      </w:r>
      <w:r w:rsidR="00105F07" w:rsidRPr="008E4C5E">
        <w:rPr>
          <w:rFonts w:cs="Arial"/>
          <w:szCs w:val="24"/>
        </w:rPr>
        <w:t>Very satisfied</w:t>
      </w:r>
      <w:r w:rsidR="00105F07" w:rsidRPr="008E4C5E">
        <w:rPr>
          <w:rFonts w:cs="Arial"/>
          <w:szCs w:val="24"/>
        </w:rPr>
        <w:tab/>
      </w:r>
      <w:r w:rsidRPr="0051323B">
        <w:rPr>
          <w:rFonts w:cs="Arial"/>
          <w:sz w:val="36"/>
          <w:szCs w:val="36"/>
        </w:rPr>
        <w:t>□</w:t>
      </w:r>
      <w:r>
        <w:rPr>
          <w:rFonts w:cs="Arial"/>
          <w:sz w:val="36"/>
          <w:szCs w:val="36"/>
        </w:rPr>
        <w:t xml:space="preserve"> </w:t>
      </w:r>
      <w:proofErr w:type="gramStart"/>
      <w:r>
        <w:rPr>
          <w:rFonts w:cs="Arial"/>
          <w:szCs w:val="24"/>
        </w:rPr>
        <w:t>Re</w:t>
      </w:r>
      <w:r w:rsidR="00105F07" w:rsidRPr="008E4C5E">
        <w:rPr>
          <w:rFonts w:cs="Arial"/>
          <w:szCs w:val="24"/>
        </w:rPr>
        <w:t>latively</w:t>
      </w:r>
      <w:proofErr w:type="gramEnd"/>
      <w:r w:rsidR="00105F07" w:rsidRPr="008E4C5E">
        <w:rPr>
          <w:rFonts w:cs="Arial"/>
          <w:szCs w:val="24"/>
        </w:rPr>
        <w:t xml:space="preserve"> satisfied</w:t>
      </w:r>
      <w:r w:rsidR="00105F07" w:rsidRPr="008E4C5E">
        <w:rPr>
          <w:rFonts w:cs="Arial"/>
          <w:szCs w:val="24"/>
        </w:rPr>
        <w:tab/>
      </w:r>
      <w:r w:rsidRPr="0051323B">
        <w:rPr>
          <w:rFonts w:cs="Arial"/>
          <w:sz w:val="36"/>
          <w:szCs w:val="36"/>
        </w:rPr>
        <w:t>□</w:t>
      </w:r>
      <w:r>
        <w:rPr>
          <w:rFonts w:cs="Arial"/>
          <w:sz w:val="36"/>
          <w:szCs w:val="36"/>
        </w:rPr>
        <w:t xml:space="preserve"> </w:t>
      </w:r>
      <w:r>
        <w:rPr>
          <w:rFonts w:cs="Arial"/>
          <w:szCs w:val="24"/>
        </w:rPr>
        <w:t>U</w:t>
      </w:r>
      <w:r w:rsidR="00105F07" w:rsidRPr="008E4C5E">
        <w:rPr>
          <w:rFonts w:cs="Arial"/>
          <w:szCs w:val="24"/>
        </w:rPr>
        <w:t>nsatisfied</w:t>
      </w:r>
    </w:p>
    <w:p w14:paraId="07DCE138" w14:textId="77777777" w:rsidR="00105F07" w:rsidRPr="008E4C5E" w:rsidRDefault="00105F07" w:rsidP="008E4C5E">
      <w:pPr>
        <w:pStyle w:val="ListParagraph"/>
        <w:spacing w:line="276" w:lineRule="auto"/>
        <w:jc w:val="both"/>
        <w:rPr>
          <w:rFonts w:cs="Arial"/>
          <w:szCs w:val="24"/>
        </w:rPr>
      </w:pPr>
    </w:p>
    <w:p w14:paraId="1EC77326" w14:textId="7607599F" w:rsidR="008E4C5E" w:rsidRPr="002760D2" w:rsidRDefault="0051323B" w:rsidP="0051323B">
      <w:pPr>
        <w:pStyle w:val="ListParagraph"/>
        <w:numPr>
          <w:ilvl w:val="0"/>
          <w:numId w:val="10"/>
        </w:numPr>
        <w:spacing w:line="276" w:lineRule="auto"/>
        <w:ind w:left="284" w:hanging="284"/>
        <w:jc w:val="both"/>
        <w:rPr>
          <w:rFonts w:cs="Arial"/>
          <w:b/>
          <w:szCs w:val="24"/>
        </w:rPr>
      </w:pPr>
      <w:r w:rsidRPr="0051323B">
        <w:rPr>
          <w:noProof/>
          <w:lang w:eastAsia="en-GB"/>
        </w:rPr>
        <mc:AlternateContent>
          <mc:Choice Requires="wps">
            <w:drawing>
              <wp:anchor distT="45720" distB="45720" distL="114300" distR="114300" simplePos="0" relativeHeight="251684864" behindDoc="0" locked="0" layoutInCell="1" allowOverlap="1" wp14:anchorId="0E014D21" wp14:editId="6D392AAB">
                <wp:simplePos x="0" y="0"/>
                <wp:positionH relativeFrom="margin">
                  <wp:align>right</wp:align>
                </wp:positionH>
                <wp:positionV relativeFrom="paragraph">
                  <wp:posOffset>235585</wp:posOffset>
                </wp:positionV>
                <wp:extent cx="5524500" cy="38100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81000"/>
                        </a:xfrm>
                        <a:prstGeom prst="rect">
                          <a:avLst/>
                        </a:prstGeom>
                        <a:solidFill>
                          <a:srgbClr val="FFFFFF"/>
                        </a:solidFill>
                        <a:ln w="9525">
                          <a:solidFill>
                            <a:srgbClr val="000000"/>
                          </a:solidFill>
                          <a:miter lim="800000"/>
                          <a:headEnd/>
                          <a:tailEnd/>
                        </a:ln>
                      </wps:spPr>
                      <wps:txbx>
                        <w:txbxContent>
                          <w:p w14:paraId="27CEBD66" w14:textId="698AED42" w:rsidR="0051323B" w:rsidRPr="0051323B" w:rsidRDefault="0051323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14D21" id="_x0000_s1027" type="#_x0000_t202" style="position:absolute;left:0;text-align:left;margin-left:383.8pt;margin-top:18.55pt;width:435pt;height:30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">
                <v:textbox>
                  <w:txbxContent>
                    <w:p w14:paraId="27CEBD66" w14:textId="698AED42" w:rsidR="0051323B" w:rsidRPr="0051323B" w:rsidRDefault="0051323B">
                      <w:pPr>
                        <w:rPr>
                          <w:sz w:val="16"/>
                          <w:szCs w:val="16"/>
                        </w:rPr>
                      </w:pPr>
                    </w:p>
                  </w:txbxContent>
                </v:textbox>
                <w10:wrap type="topAndBottom" anchorx="margin"/>
              </v:shape>
            </w:pict>
          </mc:Fallback>
        </mc:AlternateContent>
      </w:r>
      <w:r w:rsidR="00105F07" w:rsidRPr="002760D2">
        <w:rPr>
          <w:rFonts w:cs="Arial"/>
          <w:b/>
          <w:szCs w:val="24"/>
        </w:rPr>
        <w:t>Is there anything that could be improved upon to increase your satisfaction?</w:t>
      </w:r>
    </w:p>
    <w:p w14:paraId="38B0935C" w14:textId="2BD7FEB9" w:rsidR="002760D2" w:rsidRPr="0051323B" w:rsidRDefault="0051323B" w:rsidP="0051323B">
      <w:pPr>
        <w:pStyle w:val="ListParagraph"/>
        <w:numPr>
          <w:ilvl w:val="0"/>
          <w:numId w:val="10"/>
        </w:numPr>
        <w:spacing w:line="276" w:lineRule="auto"/>
        <w:ind w:left="357" w:hanging="357"/>
        <w:jc w:val="both"/>
        <w:rPr>
          <w:rFonts w:cs="Arial"/>
          <w:b/>
          <w:szCs w:val="24"/>
        </w:rPr>
      </w:pPr>
      <w:r w:rsidRPr="0051323B">
        <w:rPr>
          <w:noProof/>
          <w:lang w:eastAsia="en-GB"/>
        </w:rPr>
        <mc:AlternateContent>
          <mc:Choice Requires="wps">
            <w:drawing>
              <wp:anchor distT="45720" distB="45720" distL="114300" distR="114300" simplePos="0" relativeHeight="251688960" behindDoc="0" locked="0" layoutInCell="1" allowOverlap="1" wp14:anchorId="2DCBCF3A" wp14:editId="7242125A">
                <wp:simplePos x="0" y="0"/>
                <wp:positionH relativeFrom="margin">
                  <wp:align>right</wp:align>
                </wp:positionH>
                <wp:positionV relativeFrom="paragraph">
                  <wp:posOffset>780415</wp:posOffset>
                </wp:positionV>
                <wp:extent cx="5524500" cy="381000"/>
                <wp:effectExtent l="0" t="0" r="19050" b="19050"/>
                <wp:wrapTopAndBottom/>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81000"/>
                        </a:xfrm>
                        <a:prstGeom prst="rect">
                          <a:avLst/>
                        </a:prstGeom>
                        <a:solidFill>
                          <a:srgbClr val="FFFFFF"/>
                        </a:solidFill>
                        <a:ln w="9525">
                          <a:solidFill>
                            <a:srgbClr val="000000"/>
                          </a:solidFill>
                          <a:miter lim="800000"/>
                          <a:headEnd/>
                          <a:tailEnd/>
                        </a:ln>
                      </wps:spPr>
                      <wps:txbx>
                        <w:txbxContent>
                          <w:p w14:paraId="76E7E560" w14:textId="11BCF77D" w:rsidR="0051323B" w:rsidRPr="0051323B" w:rsidRDefault="0051323B" w:rsidP="0051323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BCF3A" id="_x0000_s1028" type="#_x0000_t202" style="position:absolute;left:0;text-align:left;margin-left:383.8pt;margin-top:61.45pt;width:435pt;height:30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">
                <v:textbox>
                  <w:txbxContent>
                    <w:p w14:paraId="76E7E560" w14:textId="11BCF77D" w:rsidR="0051323B" w:rsidRPr="0051323B" w:rsidRDefault="0051323B" w:rsidP="0051323B">
                      <w:pPr>
                        <w:rPr>
                          <w:sz w:val="16"/>
                          <w:szCs w:val="16"/>
                        </w:rPr>
                      </w:pPr>
                    </w:p>
                  </w:txbxContent>
                </v:textbox>
                <w10:wrap type="topAndBottom" anchorx="margin"/>
              </v:shape>
            </w:pict>
          </mc:Fallback>
        </mc:AlternateContent>
      </w:r>
      <w:r w:rsidR="008E4C5E" w:rsidRPr="0051323B">
        <w:rPr>
          <w:rFonts w:cs="Arial"/>
          <w:b/>
          <w:szCs w:val="24"/>
        </w:rPr>
        <w:t>Any final c</w:t>
      </w:r>
      <w:r w:rsidR="00074FB6" w:rsidRPr="0051323B">
        <w:rPr>
          <w:rFonts w:cs="Arial"/>
          <w:b/>
          <w:szCs w:val="24"/>
        </w:rPr>
        <w:t xml:space="preserve">omments about </w:t>
      </w:r>
      <w:r w:rsidRPr="0051323B">
        <w:rPr>
          <w:rFonts w:cs="Arial"/>
          <w:b/>
          <w:szCs w:val="24"/>
        </w:rPr>
        <w:t>this service?</w:t>
      </w:r>
    </w:p>
    <w:p w14:paraId="1E1C575F" w14:textId="77777777" w:rsidR="0051323B" w:rsidRDefault="0051323B" w:rsidP="002760D2">
      <w:pPr>
        <w:jc w:val="center"/>
        <w:rPr>
          <w:rFonts w:cs="Arial"/>
          <w:b/>
          <w:szCs w:val="24"/>
        </w:rPr>
      </w:pPr>
    </w:p>
    <w:p w14:paraId="1FBB7489" w14:textId="706908D1" w:rsidR="00172D5E" w:rsidRPr="002760D2" w:rsidRDefault="006E0B45" w:rsidP="002760D2">
      <w:pPr>
        <w:jc w:val="center"/>
        <w:rPr>
          <w:rFonts w:cs="Arial"/>
          <w:b/>
          <w:szCs w:val="24"/>
        </w:rPr>
      </w:pPr>
      <w:r w:rsidRPr="008E4C5E">
        <w:rPr>
          <w:rFonts w:cs="Arial"/>
          <w:b/>
          <w:szCs w:val="24"/>
        </w:rPr>
        <w:t>Please return to your community pharmacy collection hub on completion.</w:t>
      </w:r>
    </w:p>
    <w:sectPr w:rsidR="00172D5E" w:rsidRPr="002760D2" w:rsidSect="008E3351">
      <w:headerReference w:type="default" r:id="rId23"/>
      <w:footerReference w:type="default" r:id="rId24"/>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69B2E" w14:textId="77777777" w:rsidR="008E3351" w:rsidRDefault="008E3351" w:rsidP="008E3351">
      <w:pPr>
        <w:spacing w:after="0" w:line="240" w:lineRule="auto"/>
      </w:pPr>
      <w:r>
        <w:separator/>
      </w:r>
    </w:p>
  </w:endnote>
  <w:endnote w:type="continuationSeparator" w:id="0">
    <w:p w14:paraId="709EF53B" w14:textId="77777777" w:rsidR="008E3351" w:rsidRDefault="008E3351" w:rsidP="008E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BB69" w14:textId="26915E95" w:rsidR="008E3351" w:rsidRPr="00077F7A" w:rsidRDefault="008E3351" w:rsidP="008E3351">
    <w:pPr>
      <w:pStyle w:val="Footer"/>
      <w:jc w:val="right"/>
      <w:rPr>
        <w:rFonts w:cs="Arial"/>
      </w:rPr>
    </w:pPr>
    <w:proofErr w:type="spellStart"/>
    <w:r>
      <w:rPr>
        <w:rFonts w:cs="Arial"/>
      </w:rPr>
      <w:t>SLA_Secondary</w:t>
    </w:r>
    <w:proofErr w:type="spellEnd"/>
    <w:r>
      <w:rPr>
        <w:rFonts w:cs="Arial"/>
      </w:rPr>
      <w:t xml:space="preserve"> Care Medication Colle</w:t>
    </w:r>
    <w:r w:rsidR="00172D5E">
      <w:rPr>
        <w:rFonts w:cs="Arial"/>
      </w:rPr>
      <w:t>c</w:t>
    </w:r>
    <w:r>
      <w:rPr>
        <w:rFonts w:cs="Arial"/>
      </w:rPr>
      <w:t>tion Hubs</w:t>
    </w:r>
  </w:p>
  <w:p w14:paraId="7B8E6D01" w14:textId="3CBE4B95" w:rsidR="008E3351" w:rsidRDefault="003D6804" w:rsidP="008E3351">
    <w:pPr>
      <w:pStyle w:val="Footer"/>
      <w:jc w:val="right"/>
      <w:rPr>
        <w:rFonts w:cs="Arial"/>
      </w:rPr>
    </w:pPr>
    <w:r>
      <w:rPr>
        <w:rFonts w:cs="Arial"/>
      </w:rPr>
      <w:t>2024-25</w:t>
    </w:r>
  </w:p>
  <w:p w14:paraId="1D663671" w14:textId="53C573E3" w:rsidR="008E3351" w:rsidRDefault="003D6804" w:rsidP="008E3351">
    <w:pPr>
      <w:pStyle w:val="Footer"/>
      <w:jc w:val="right"/>
    </w:pPr>
    <w:r>
      <w:rPr>
        <w:rFonts w:cs="Arial"/>
      </w:rPr>
      <w:t>V4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ABEEE" w14:textId="77777777" w:rsidR="008E3351" w:rsidRDefault="008E3351" w:rsidP="008E3351">
      <w:pPr>
        <w:spacing w:after="0" w:line="240" w:lineRule="auto"/>
      </w:pPr>
      <w:r>
        <w:separator/>
      </w:r>
    </w:p>
  </w:footnote>
  <w:footnote w:type="continuationSeparator" w:id="0">
    <w:p w14:paraId="166EC12C" w14:textId="77777777" w:rsidR="008E3351" w:rsidRDefault="008E3351" w:rsidP="008E3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2C455" w14:textId="6A8CB1BC" w:rsidR="008E3351" w:rsidRDefault="008E3351" w:rsidP="008E3351">
    <w:pPr>
      <w:pStyle w:val="Footer"/>
      <w:jc w:val="right"/>
      <w:rPr>
        <w:rFonts w:cs="Arial"/>
      </w:rPr>
    </w:pPr>
    <w:r>
      <w:rPr>
        <w:rFonts w:cs="Arial"/>
        <w:noProof/>
        <w:lang w:eastAsia="en-GB"/>
      </w:rPr>
      <w:drawing>
        <wp:anchor distT="0" distB="0" distL="114300" distR="114300" simplePos="0" relativeHeight="251657216" behindDoc="1" locked="0" layoutInCell="1" allowOverlap="1" wp14:anchorId="7F382455" wp14:editId="27D6CA44">
          <wp:simplePos x="0" y="0"/>
          <wp:positionH relativeFrom="column">
            <wp:posOffset>-114300</wp:posOffset>
          </wp:positionH>
          <wp:positionV relativeFrom="paragraph">
            <wp:posOffset>-113030</wp:posOffset>
          </wp:positionV>
          <wp:extent cx="980480" cy="7511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1">
                    <a:extLst>
                      <a:ext uri="{28A0092B-C50C-407E-A947-70E740481C1C}">
                        <a14:useLocalDpi xmlns:a14="http://schemas.microsoft.com/office/drawing/2010/main" val="0"/>
                      </a:ext>
                    </a:extLst>
                  </a:blip>
                  <a:stretch>
                    <a:fillRect/>
                  </a:stretch>
                </pic:blipFill>
                <pic:spPr>
                  <a:xfrm>
                    <a:off x="0" y="0"/>
                    <a:ext cx="990874" cy="759137"/>
                  </a:xfrm>
                  <a:prstGeom prst="rect">
                    <a:avLst/>
                  </a:prstGeom>
                </pic:spPr>
              </pic:pic>
            </a:graphicData>
          </a:graphic>
          <wp14:sizeRelH relativeFrom="margin">
            <wp14:pctWidth>0</wp14:pctWidth>
          </wp14:sizeRelH>
          <wp14:sizeRelV relativeFrom="margin">
            <wp14:pctHeight>0</wp14:pctHeight>
          </wp14:sizeRelV>
        </wp:anchor>
      </w:drawing>
    </w:r>
    <w:r w:rsidR="003D6804">
      <w:rPr>
        <w:rFonts w:cs="Arial"/>
        <w:noProof/>
        <w:lang w:eastAsia="en-GB"/>
      </w:rPr>
      <w:pict w14:anchorId="3B4D1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2" o:title="NHS G" gain="19661f" blacklevel="22938f"/>
          <w10:wrap anchorx="margin" anchory="margin"/>
        </v:shape>
      </w:pict>
    </w:r>
    <w:r>
      <w:rPr>
        <w:rFonts w:cs="Arial"/>
      </w:rPr>
      <w:t xml:space="preserve">NHS Grampian </w:t>
    </w:r>
  </w:p>
  <w:p w14:paraId="1492BC56" w14:textId="77777777" w:rsidR="008E3351" w:rsidRDefault="008E3351" w:rsidP="008E3351">
    <w:pPr>
      <w:pStyle w:val="Footer"/>
      <w:jc w:val="right"/>
      <w:rPr>
        <w:rFonts w:cs="Arial"/>
      </w:rPr>
    </w:pPr>
    <w:r>
      <w:rPr>
        <w:rFonts w:cs="Arial"/>
      </w:rPr>
      <w:t>Pharmaceutical Care Services</w:t>
    </w:r>
  </w:p>
  <w:p w14:paraId="328B6E1C" w14:textId="7902FC47" w:rsidR="008E3351" w:rsidRDefault="008E3351" w:rsidP="008E3351">
    <w:pPr>
      <w:pStyle w:val="Footer"/>
      <w:jc w:val="right"/>
    </w:pPr>
    <w:r>
      <w:rPr>
        <w:rFonts w:cs="Arial"/>
      </w:rPr>
      <w:t>Service Level Agreement</w:t>
    </w:r>
  </w:p>
  <w:p w14:paraId="30F0DA79" w14:textId="77777777" w:rsidR="008E3351" w:rsidRDefault="008E3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7E4A"/>
    <w:multiLevelType w:val="multilevel"/>
    <w:tmpl w:val="5874C742"/>
    <w:lvl w:ilvl="0">
      <w:start w:val="1"/>
      <w:numFmt w:val="decimal"/>
      <w:pStyle w:val="Heading1"/>
      <w:lvlText w:val="%1."/>
      <w:lvlJc w:val="left"/>
      <w:pPr>
        <w:ind w:left="36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5360CE4"/>
    <w:multiLevelType w:val="hybridMultilevel"/>
    <w:tmpl w:val="4D4EF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AB3918"/>
    <w:multiLevelType w:val="hybridMultilevel"/>
    <w:tmpl w:val="2AEE6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1E4E97"/>
    <w:multiLevelType w:val="hybridMultilevel"/>
    <w:tmpl w:val="A364D25E"/>
    <w:lvl w:ilvl="0" w:tplc="646272C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1D4F86"/>
    <w:multiLevelType w:val="hybridMultilevel"/>
    <w:tmpl w:val="FB92C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5C2255"/>
    <w:multiLevelType w:val="hybridMultilevel"/>
    <w:tmpl w:val="91EA5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C5A5BEF"/>
    <w:multiLevelType w:val="hybridMultilevel"/>
    <w:tmpl w:val="78446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3120AC"/>
    <w:multiLevelType w:val="multilevel"/>
    <w:tmpl w:val="B01801CC"/>
    <w:lvl w:ilvl="0">
      <w:start w:val="1"/>
      <w:numFmt w:val="decimal"/>
      <w:lvlText w:val="%1."/>
      <w:lvlJc w:val="left"/>
      <w:pPr>
        <w:ind w:left="36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3"/>
  </w:num>
  <w:num w:numId="3">
    <w:abstractNumId w:val="2"/>
  </w:num>
  <w:num w:numId="4">
    <w:abstractNumId w:val="1"/>
  </w:num>
  <w:num w:numId="5">
    <w:abstractNumId w:val="4"/>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449"/>
    <w:rsid w:val="00037C50"/>
    <w:rsid w:val="00046920"/>
    <w:rsid w:val="00074FB6"/>
    <w:rsid w:val="000969E1"/>
    <w:rsid w:val="000A79E5"/>
    <w:rsid w:val="000E7693"/>
    <w:rsid w:val="00105F07"/>
    <w:rsid w:val="00106A75"/>
    <w:rsid w:val="0011155A"/>
    <w:rsid w:val="00122960"/>
    <w:rsid w:val="00172D5E"/>
    <w:rsid w:val="001841D1"/>
    <w:rsid w:val="001F72CB"/>
    <w:rsid w:val="002414EE"/>
    <w:rsid w:val="00252700"/>
    <w:rsid w:val="002760D2"/>
    <w:rsid w:val="00325F2E"/>
    <w:rsid w:val="00355EB3"/>
    <w:rsid w:val="0037395F"/>
    <w:rsid w:val="003D6804"/>
    <w:rsid w:val="00405D39"/>
    <w:rsid w:val="0043684D"/>
    <w:rsid w:val="00471096"/>
    <w:rsid w:val="00480DD8"/>
    <w:rsid w:val="004F32C0"/>
    <w:rsid w:val="0051323B"/>
    <w:rsid w:val="00534700"/>
    <w:rsid w:val="00546FB3"/>
    <w:rsid w:val="00550EBA"/>
    <w:rsid w:val="00556986"/>
    <w:rsid w:val="005A7191"/>
    <w:rsid w:val="005B23BD"/>
    <w:rsid w:val="005B27A1"/>
    <w:rsid w:val="005D4B5D"/>
    <w:rsid w:val="006534D9"/>
    <w:rsid w:val="00664760"/>
    <w:rsid w:val="00687419"/>
    <w:rsid w:val="006A1136"/>
    <w:rsid w:val="006A6071"/>
    <w:rsid w:val="006E0B45"/>
    <w:rsid w:val="00712193"/>
    <w:rsid w:val="00737FD6"/>
    <w:rsid w:val="007461C9"/>
    <w:rsid w:val="00753739"/>
    <w:rsid w:val="007D2057"/>
    <w:rsid w:val="00896C3D"/>
    <w:rsid w:val="008B3214"/>
    <w:rsid w:val="008E3351"/>
    <w:rsid w:val="008E4C5E"/>
    <w:rsid w:val="00972EFF"/>
    <w:rsid w:val="009C5D71"/>
    <w:rsid w:val="009E5B30"/>
    <w:rsid w:val="00A02E52"/>
    <w:rsid w:val="00A03851"/>
    <w:rsid w:val="00A16620"/>
    <w:rsid w:val="00A83AB0"/>
    <w:rsid w:val="00B14707"/>
    <w:rsid w:val="00B17F69"/>
    <w:rsid w:val="00BB6835"/>
    <w:rsid w:val="00BB7EAF"/>
    <w:rsid w:val="00BD6E72"/>
    <w:rsid w:val="00BE7154"/>
    <w:rsid w:val="00C8111C"/>
    <w:rsid w:val="00C90EFB"/>
    <w:rsid w:val="00C93405"/>
    <w:rsid w:val="00CA14FC"/>
    <w:rsid w:val="00CA3BED"/>
    <w:rsid w:val="00CA68DE"/>
    <w:rsid w:val="00D03233"/>
    <w:rsid w:val="00D123A3"/>
    <w:rsid w:val="00D513C0"/>
    <w:rsid w:val="00E2749B"/>
    <w:rsid w:val="00E52163"/>
    <w:rsid w:val="00E75449"/>
    <w:rsid w:val="00F5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77C3CD"/>
  <w15:chartTrackingRefBased/>
  <w15:docId w15:val="{D5CEFFA6-FCA2-4F36-B4FC-CDF1C8AD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FB"/>
    <w:rPr>
      <w:rFonts w:ascii="Arial" w:hAnsi="Arial"/>
      <w:sz w:val="24"/>
    </w:rPr>
  </w:style>
  <w:style w:type="paragraph" w:styleId="Heading1">
    <w:name w:val="heading 1"/>
    <w:basedOn w:val="Normal"/>
    <w:next w:val="Normal"/>
    <w:link w:val="Heading1Char"/>
    <w:autoRedefine/>
    <w:uiPriority w:val="9"/>
    <w:qFormat/>
    <w:rsid w:val="005A7191"/>
    <w:pPr>
      <w:keepNext/>
      <w:keepLines/>
      <w:numPr>
        <w:numId w:val="7"/>
      </w:numPr>
      <w:spacing w:before="240" w:after="0"/>
      <w:outlineLvl w:val="0"/>
    </w:pPr>
    <w:rPr>
      <w:rFonts w:eastAsia="Calibri" w:cstheme="majorBidi"/>
      <w:b/>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75449"/>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25F2E"/>
    <w:pPr>
      <w:ind w:left="720"/>
      <w:contextualSpacing/>
    </w:pPr>
  </w:style>
  <w:style w:type="character" w:styleId="CommentReference">
    <w:name w:val="annotation reference"/>
    <w:basedOn w:val="DefaultParagraphFont"/>
    <w:uiPriority w:val="99"/>
    <w:semiHidden/>
    <w:unhideWhenUsed/>
    <w:rsid w:val="000969E1"/>
    <w:rPr>
      <w:sz w:val="16"/>
      <w:szCs w:val="16"/>
    </w:rPr>
  </w:style>
  <w:style w:type="paragraph" w:styleId="CommentText">
    <w:name w:val="annotation text"/>
    <w:basedOn w:val="Normal"/>
    <w:link w:val="CommentTextChar"/>
    <w:uiPriority w:val="99"/>
    <w:semiHidden/>
    <w:unhideWhenUsed/>
    <w:rsid w:val="000969E1"/>
    <w:pPr>
      <w:spacing w:line="240" w:lineRule="auto"/>
    </w:pPr>
    <w:rPr>
      <w:sz w:val="20"/>
      <w:szCs w:val="20"/>
    </w:rPr>
  </w:style>
  <w:style w:type="character" w:customStyle="1" w:styleId="CommentTextChar">
    <w:name w:val="Comment Text Char"/>
    <w:basedOn w:val="DefaultParagraphFont"/>
    <w:link w:val="CommentText"/>
    <w:uiPriority w:val="99"/>
    <w:semiHidden/>
    <w:rsid w:val="000969E1"/>
    <w:rPr>
      <w:sz w:val="20"/>
      <w:szCs w:val="20"/>
    </w:rPr>
  </w:style>
  <w:style w:type="paragraph" w:styleId="CommentSubject">
    <w:name w:val="annotation subject"/>
    <w:basedOn w:val="CommentText"/>
    <w:next w:val="CommentText"/>
    <w:link w:val="CommentSubjectChar"/>
    <w:uiPriority w:val="99"/>
    <w:semiHidden/>
    <w:unhideWhenUsed/>
    <w:rsid w:val="000969E1"/>
    <w:rPr>
      <w:b/>
      <w:bCs/>
    </w:rPr>
  </w:style>
  <w:style w:type="character" w:customStyle="1" w:styleId="CommentSubjectChar">
    <w:name w:val="Comment Subject Char"/>
    <w:basedOn w:val="CommentTextChar"/>
    <w:link w:val="CommentSubject"/>
    <w:uiPriority w:val="99"/>
    <w:semiHidden/>
    <w:rsid w:val="000969E1"/>
    <w:rPr>
      <w:b/>
      <w:bCs/>
      <w:sz w:val="20"/>
      <w:szCs w:val="20"/>
    </w:rPr>
  </w:style>
  <w:style w:type="paragraph" w:styleId="BalloonText">
    <w:name w:val="Balloon Text"/>
    <w:basedOn w:val="Normal"/>
    <w:link w:val="BalloonTextChar"/>
    <w:uiPriority w:val="99"/>
    <w:semiHidden/>
    <w:unhideWhenUsed/>
    <w:rsid w:val="00096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9E1"/>
    <w:rPr>
      <w:rFonts w:ascii="Segoe UI" w:hAnsi="Segoe UI" w:cs="Segoe UI"/>
      <w:sz w:val="18"/>
      <w:szCs w:val="18"/>
    </w:rPr>
  </w:style>
  <w:style w:type="table" w:styleId="TableGrid0">
    <w:name w:val="Table Grid"/>
    <w:basedOn w:val="TableNormal"/>
    <w:uiPriority w:val="39"/>
    <w:rsid w:val="00480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351"/>
  </w:style>
  <w:style w:type="paragraph" w:styleId="Footer">
    <w:name w:val="footer"/>
    <w:basedOn w:val="Normal"/>
    <w:link w:val="FooterChar"/>
    <w:uiPriority w:val="99"/>
    <w:unhideWhenUsed/>
    <w:rsid w:val="008E3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351"/>
  </w:style>
  <w:style w:type="character" w:styleId="Hyperlink">
    <w:name w:val="Hyperlink"/>
    <w:basedOn w:val="DefaultParagraphFont"/>
    <w:uiPriority w:val="99"/>
    <w:unhideWhenUsed/>
    <w:rsid w:val="00C93405"/>
    <w:rPr>
      <w:color w:val="0563C1" w:themeColor="hyperlink"/>
      <w:u w:val="single"/>
    </w:rPr>
  </w:style>
  <w:style w:type="paragraph" w:styleId="Revision">
    <w:name w:val="Revision"/>
    <w:hidden/>
    <w:uiPriority w:val="99"/>
    <w:semiHidden/>
    <w:rsid w:val="00D123A3"/>
    <w:pPr>
      <w:spacing w:after="0" w:line="240" w:lineRule="auto"/>
    </w:pPr>
  </w:style>
  <w:style w:type="character" w:customStyle="1" w:styleId="Heading1Char">
    <w:name w:val="Heading 1 Char"/>
    <w:basedOn w:val="DefaultParagraphFont"/>
    <w:link w:val="Heading1"/>
    <w:uiPriority w:val="9"/>
    <w:rsid w:val="005A7191"/>
    <w:rPr>
      <w:rFonts w:ascii="Arial" w:eastAsia="Calibri" w:hAnsi="Arial" w:cstheme="majorBidi"/>
      <w:b/>
      <w:sz w:val="24"/>
      <w:szCs w:val="32"/>
      <w:lang w:eastAsia="en-GB"/>
    </w:rPr>
  </w:style>
  <w:style w:type="paragraph" w:styleId="TOCHeading">
    <w:name w:val="TOC Heading"/>
    <w:basedOn w:val="Heading1"/>
    <w:next w:val="Normal"/>
    <w:uiPriority w:val="39"/>
    <w:unhideWhenUsed/>
    <w:qFormat/>
    <w:rsid w:val="0051323B"/>
    <w:pPr>
      <w:outlineLvl w:val="9"/>
    </w:pPr>
    <w:rPr>
      <w:rFonts w:asciiTheme="majorHAnsi" w:eastAsiaTheme="majorEastAsia"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51323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alexander.greger@nhs.scot" TargetMode="External"/><Relationship Id="rId18" Type="http://schemas.openxmlformats.org/officeDocument/2006/relationships/hyperlink" Target="mailto:michelle.swanson@nhs.sco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Gram.pharmacyprefillandoral@nhs.scot"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mailto:alison.copland@nhs.sco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ian.porteous@nhs.scot" TargetMode="External"/><Relationship Id="rId20" Type="http://schemas.openxmlformats.org/officeDocument/2006/relationships/hyperlink" Target="mailto:Gram.pharmacyservicedesk@nhs.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iona.dillon@nhs.scot" TargetMode="Externa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hyperlink" Target="mailto:Gram.dispensary@nhs.scot"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millie.galvin@nhs.scot" TargetMode="External"/><Relationship Id="rId22" Type="http://schemas.openxmlformats.org/officeDocument/2006/relationships/hyperlink" Target="mailto:Gram.dispensaryrach@nhs.sco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A1D2F9-5D4E-4731-A61D-428043F42B36}" type="doc">
      <dgm:prSet loTypeId="urn:microsoft.com/office/officeart/2005/8/layout/process2" loCatId="process" qsTypeId="urn:microsoft.com/office/officeart/2005/8/quickstyle/simple1" qsCatId="simple" csTypeId="urn:microsoft.com/office/officeart/2005/8/colors/accent0_1" csCatId="mainScheme" phldr="1"/>
      <dgm:spPr/>
    </dgm:pt>
    <dgm:pt modelId="{60E1AE20-DF57-4BE4-AA9C-CCD6B253C98C}">
      <dgm:prSet phldrT="[Text]"/>
      <dgm:spPr/>
      <dgm:t>
        <a:bodyPr/>
        <a:lstStyle/>
        <a:p>
          <a:r>
            <a:rPr lang="en-GB">
              <a:latin typeface="Arial" panose="020B0604020202020204" pitchFamily="34" charset="0"/>
              <a:cs typeface="Arial" panose="020B0604020202020204" pitchFamily="34" charset="0"/>
            </a:rPr>
            <a:t>Patient has virtual / face to face consultation with clinic in secondary care. Prescription is required and patient advises which Community Pharmacy Collection Hub they wish to collect this from.</a:t>
          </a:r>
        </a:p>
      </dgm:t>
    </dgm:pt>
    <dgm:pt modelId="{6A81E726-A0B1-4BD5-A21F-BC9CC7A8B814}" type="parTrans" cxnId="{81B58389-09B5-4295-AE03-B93093385714}">
      <dgm:prSet/>
      <dgm:spPr/>
      <dgm:t>
        <a:bodyPr/>
        <a:lstStyle/>
        <a:p>
          <a:endParaRPr lang="en-GB"/>
        </a:p>
      </dgm:t>
    </dgm:pt>
    <dgm:pt modelId="{CCB2C3D6-5C39-4CE2-8F16-0BE63CBB6850}" type="sibTrans" cxnId="{81B58389-09B5-4295-AE03-B93093385714}">
      <dgm:prSet/>
      <dgm:spPr/>
      <dgm:t>
        <a:bodyPr/>
        <a:lstStyle/>
        <a:p>
          <a:endParaRPr lang="en-GB"/>
        </a:p>
      </dgm:t>
    </dgm:pt>
    <dgm:pt modelId="{11D65CE6-CC3B-44F6-AC09-2D0CCC7AB92E}">
      <dgm:prSet phldrT="[Text]"/>
      <dgm:spPr/>
      <dgm:t>
        <a:bodyPr/>
        <a:lstStyle/>
        <a:p>
          <a:r>
            <a:rPr lang="en-GB">
              <a:latin typeface="Arial" panose="020B0604020202020204" pitchFamily="34" charset="0"/>
              <a:cs typeface="Arial" panose="020B0604020202020204" pitchFamily="34" charset="0"/>
            </a:rPr>
            <a:t>Prescription is generated by specialty clinic, dispensed by asceptic / hospital dispensary team and prepared for delivery to Collection Hub by distribution team. </a:t>
          </a:r>
        </a:p>
        <a:p>
          <a:r>
            <a:rPr lang="en-GB">
              <a:latin typeface="Arial" panose="020B0604020202020204" pitchFamily="34" charset="0"/>
              <a:cs typeface="Arial" panose="020B0604020202020204" pitchFamily="34" charset="0"/>
            </a:rPr>
            <a:t>Email notification is sent to Collection Hubs by 5pm to confirm which prescriptions will be received the following day.</a:t>
          </a:r>
        </a:p>
      </dgm:t>
    </dgm:pt>
    <dgm:pt modelId="{3CE05202-69B2-4788-A311-927603DFF4D3}" type="parTrans" cxnId="{A802D4CB-2EE3-4675-8779-74F2626B3D3A}">
      <dgm:prSet/>
      <dgm:spPr/>
      <dgm:t>
        <a:bodyPr/>
        <a:lstStyle/>
        <a:p>
          <a:endParaRPr lang="en-GB"/>
        </a:p>
      </dgm:t>
    </dgm:pt>
    <dgm:pt modelId="{15B9E327-AA49-4D5D-8DD1-16A89F3C1D1C}" type="sibTrans" cxnId="{A802D4CB-2EE3-4675-8779-74F2626B3D3A}">
      <dgm:prSet/>
      <dgm:spPr/>
      <dgm:t>
        <a:bodyPr/>
        <a:lstStyle/>
        <a:p>
          <a:endParaRPr lang="en-GB"/>
        </a:p>
      </dgm:t>
    </dgm:pt>
    <dgm:pt modelId="{4A1019DD-6BBC-4E64-B7D8-769A14551F53}">
      <dgm:prSet phldrT="[Text]"/>
      <dgm:spPr/>
      <dgm:t>
        <a:bodyPr/>
        <a:lstStyle/>
        <a:p>
          <a:r>
            <a:rPr lang="en-GB">
              <a:latin typeface="Arial" panose="020B0604020202020204" pitchFamily="34" charset="0"/>
              <a:cs typeface="Arial" panose="020B0604020202020204" pitchFamily="34" charset="0"/>
            </a:rPr>
            <a:t>NHSG Transport deliver prescription(s) to Collection Hub where pharmacy team check the items against invoice and email received. Any discrepancies should be raised immediately with ARI Pharmacy Service Desk on: 01224 553227</a:t>
          </a:r>
        </a:p>
      </dgm:t>
    </dgm:pt>
    <dgm:pt modelId="{40680239-B6A8-45EB-847A-6550FFE2DE49}" type="parTrans" cxnId="{914683EF-3C2A-4992-8BF3-9684E6B2807E}">
      <dgm:prSet/>
      <dgm:spPr/>
      <dgm:t>
        <a:bodyPr/>
        <a:lstStyle/>
        <a:p>
          <a:endParaRPr lang="en-GB"/>
        </a:p>
      </dgm:t>
    </dgm:pt>
    <dgm:pt modelId="{6FA6342F-86F0-448A-9EA4-B85E8C3FF279}" type="sibTrans" cxnId="{914683EF-3C2A-4992-8BF3-9684E6B2807E}">
      <dgm:prSet/>
      <dgm:spPr/>
      <dgm:t>
        <a:bodyPr/>
        <a:lstStyle/>
        <a:p>
          <a:endParaRPr lang="en-GB"/>
        </a:p>
      </dgm:t>
    </dgm:pt>
    <dgm:pt modelId="{F05660D0-4866-4AE1-8CF7-1FDE5D2A98D9}">
      <dgm:prSet/>
      <dgm:spPr/>
      <dgm:t>
        <a:bodyPr/>
        <a:lstStyle/>
        <a:p>
          <a:r>
            <a:rPr lang="en-GB">
              <a:latin typeface="Arial" panose="020B0604020202020204" pitchFamily="34" charset="0"/>
              <a:cs typeface="Arial" panose="020B0604020202020204" pitchFamily="34" charset="0"/>
            </a:rPr>
            <a:t>Collection Hub must contact patient using telephone number provided to advise prescription is ready for collection. If any discrepancy with contact details, contact ARI dispensary team on: 01224 559043 who will provide details or transfer to RACH dispensary to confirm details.</a:t>
          </a:r>
        </a:p>
      </dgm:t>
    </dgm:pt>
    <dgm:pt modelId="{081A9BF4-75BD-4A7A-8928-E110BB49C33B}" type="parTrans" cxnId="{38E287F7-541D-478E-9655-EB0EAECF1702}">
      <dgm:prSet/>
      <dgm:spPr/>
      <dgm:t>
        <a:bodyPr/>
        <a:lstStyle/>
        <a:p>
          <a:endParaRPr lang="en-GB"/>
        </a:p>
      </dgm:t>
    </dgm:pt>
    <dgm:pt modelId="{EDB9E062-A7F7-459B-8C8A-1FF9D0CFC6A9}" type="sibTrans" cxnId="{38E287F7-541D-478E-9655-EB0EAECF1702}">
      <dgm:prSet/>
      <dgm:spPr/>
      <dgm:t>
        <a:bodyPr/>
        <a:lstStyle/>
        <a:p>
          <a:endParaRPr lang="en-GB"/>
        </a:p>
      </dgm:t>
    </dgm:pt>
    <dgm:pt modelId="{C65122BC-6DC0-4B69-A143-C19EFEB7D42A}">
      <dgm:prSet/>
      <dgm:spPr/>
      <dgm:t>
        <a:bodyPr/>
        <a:lstStyle/>
        <a:p>
          <a:r>
            <a:rPr lang="en-GB">
              <a:latin typeface="Arial" panose="020B0604020202020204" pitchFamily="34" charset="0"/>
              <a:cs typeface="Arial" panose="020B0604020202020204" pitchFamily="34" charset="0"/>
            </a:rPr>
            <a:t>If patient does not collect prescription within 7 days, contact clinic team on numbers provided in Appendix 5.</a:t>
          </a:r>
        </a:p>
        <a:p>
          <a:r>
            <a:rPr lang="en-GB">
              <a:latin typeface="Arial" panose="020B0604020202020204" pitchFamily="34" charset="0"/>
              <a:cs typeface="Arial" panose="020B0604020202020204" pitchFamily="34" charset="0"/>
            </a:rPr>
            <a:t>If still no collection after 14 days, return prescription items to ARI using NHSG transport, notifying clinic.</a:t>
          </a:r>
        </a:p>
      </dgm:t>
    </dgm:pt>
    <dgm:pt modelId="{078B0553-6F2D-47C8-A6B5-CD7B6CD1908C}" type="parTrans" cxnId="{574F1DD2-6CF7-4735-B396-51805AB559A8}">
      <dgm:prSet/>
      <dgm:spPr/>
      <dgm:t>
        <a:bodyPr/>
        <a:lstStyle/>
        <a:p>
          <a:endParaRPr lang="en-GB"/>
        </a:p>
      </dgm:t>
    </dgm:pt>
    <dgm:pt modelId="{00A75E18-196C-40CC-B065-EB58D96EF80F}" type="sibTrans" cxnId="{574F1DD2-6CF7-4735-B396-51805AB559A8}">
      <dgm:prSet/>
      <dgm:spPr/>
      <dgm:t>
        <a:bodyPr/>
        <a:lstStyle/>
        <a:p>
          <a:endParaRPr lang="en-GB"/>
        </a:p>
      </dgm:t>
    </dgm:pt>
    <dgm:pt modelId="{E679FD23-8926-4BEB-86CD-CBA8B217884F}" type="pres">
      <dgm:prSet presAssocID="{01A1D2F9-5D4E-4731-A61D-428043F42B36}" presName="linearFlow" presStyleCnt="0">
        <dgm:presLayoutVars>
          <dgm:resizeHandles val="exact"/>
        </dgm:presLayoutVars>
      </dgm:prSet>
      <dgm:spPr/>
    </dgm:pt>
    <dgm:pt modelId="{56A7DD6B-DBE9-45EF-8327-7D9673115CFB}" type="pres">
      <dgm:prSet presAssocID="{60E1AE20-DF57-4BE4-AA9C-CCD6B253C98C}" presName="node" presStyleLbl="node1" presStyleIdx="0" presStyleCnt="5">
        <dgm:presLayoutVars>
          <dgm:bulletEnabled val="1"/>
        </dgm:presLayoutVars>
      </dgm:prSet>
      <dgm:spPr/>
      <dgm:t>
        <a:bodyPr/>
        <a:lstStyle/>
        <a:p>
          <a:endParaRPr lang="en-GB"/>
        </a:p>
      </dgm:t>
    </dgm:pt>
    <dgm:pt modelId="{CF040BC6-1E98-41D7-9DF8-D728017D5E44}" type="pres">
      <dgm:prSet presAssocID="{CCB2C3D6-5C39-4CE2-8F16-0BE63CBB6850}" presName="sibTrans" presStyleLbl="sibTrans2D1" presStyleIdx="0" presStyleCnt="4"/>
      <dgm:spPr/>
      <dgm:t>
        <a:bodyPr/>
        <a:lstStyle/>
        <a:p>
          <a:endParaRPr lang="en-GB"/>
        </a:p>
      </dgm:t>
    </dgm:pt>
    <dgm:pt modelId="{3E3DAB1D-6E78-4D69-8BA2-51D767B1D39C}" type="pres">
      <dgm:prSet presAssocID="{CCB2C3D6-5C39-4CE2-8F16-0BE63CBB6850}" presName="connectorText" presStyleLbl="sibTrans2D1" presStyleIdx="0" presStyleCnt="4"/>
      <dgm:spPr/>
      <dgm:t>
        <a:bodyPr/>
        <a:lstStyle/>
        <a:p>
          <a:endParaRPr lang="en-GB"/>
        </a:p>
      </dgm:t>
    </dgm:pt>
    <dgm:pt modelId="{B2EC78AC-F88C-4045-A709-F33A06C4EBA4}" type="pres">
      <dgm:prSet presAssocID="{11D65CE6-CC3B-44F6-AC09-2D0CCC7AB92E}" presName="node" presStyleLbl="node1" presStyleIdx="1" presStyleCnt="5">
        <dgm:presLayoutVars>
          <dgm:bulletEnabled val="1"/>
        </dgm:presLayoutVars>
      </dgm:prSet>
      <dgm:spPr/>
      <dgm:t>
        <a:bodyPr/>
        <a:lstStyle/>
        <a:p>
          <a:endParaRPr lang="en-GB"/>
        </a:p>
      </dgm:t>
    </dgm:pt>
    <dgm:pt modelId="{E34119F7-1130-43A1-ADFB-004EE2423F38}" type="pres">
      <dgm:prSet presAssocID="{15B9E327-AA49-4D5D-8DD1-16A89F3C1D1C}" presName="sibTrans" presStyleLbl="sibTrans2D1" presStyleIdx="1" presStyleCnt="4"/>
      <dgm:spPr/>
      <dgm:t>
        <a:bodyPr/>
        <a:lstStyle/>
        <a:p>
          <a:endParaRPr lang="en-GB"/>
        </a:p>
      </dgm:t>
    </dgm:pt>
    <dgm:pt modelId="{09A0BCC9-4735-45DF-91B2-04C330D17F4E}" type="pres">
      <dgm:prSet presAssocID="{15B9E327-AA49-4D5D-8DD1-16A89F3C1D1C}" presName="connectorText" presStyleLbl="sibTrans2D1" presStyleIdx="1" presStyleCnt="4"/>
      <dgm:spPr/>
      <dgm:t>
        <a:bodyPr/>
        <a:lstStyle/>
        <a:p>
          <a:endParaRPr lang="en-GB"/>
        </a:p>
      </dgm:t>
    </dgm:pt>
    <dgm:pt modelId="{14DFE583-D012-4BD7-A02F-A40C5A6597B2}" type="pres">
      <dgm:prSet presAssocID="{4A1019DD-6BBC-4E64-B7D8-769A14551F53}" presName="node" presStyleLbl="node1" presStyleIdx="2" presStyleCnt="5">
        <dgm:presLayoutVars>
          <dgm:bulletEnabled val="1"/>
        </dgm:presLayoutVars>
      </dgm:prSet>
      <dgm:spPr/>
      <dgm:t>
        <a:bodyPr/>
        <a:lstStyle/>
        <a:p>
          <a:endParaRPr lang="en-GB"/>
        </a:p>
      </dgm:t>
    </dgm:pt>
    <dgm:pt modelId="{ACAD1E30-A3C1-4294-8C87-0303EEAAE434}" type="pres">
      <dgm:prSet presAssocID="{6FA6342F-86F0-448A-9EA4-B85E8C3FF279}" presName="sibTrans" presStyleLbl="sibTrans2D1" presStyleIdx="2" presStyleCnt="4"/>
      <dgm:spPr/>
      <dgm:t>
        <a:bodyPr/>
        <a:lstStyle/>
        <a:p>
          <a:endParaRPr lang="en-GB"/>
        </a:p>
      </dgm:t>
    </dgm:pt>
    <dgm:pt modelId="{EB88EEE8-CBCF-4A17-B434-EE71FD02F798}" type="pres">
      <dgm:prSet presAssocID="{6FA6342F-86F0-448A-9EA4-B85E8C3FF279}" presName="connectorText" presStyleLbl="sibTrans2D1" presStyleIdx="2" presStyleCnt="4"/>
      <dgm:spPr/>
      <dgm:t>
        <a:bodyPr/>
        <a:lstStyle/>
        <a:p>
          <a:endParaRPr lang="en-GB"/>
        </a:p>
      </dgm:t>
    </dgm:pt>
    <dgm:pt modelId="{2E9979DB-7E6A-47E7-B2D1-F27D4343AB2C}" type="pres">
      <dgm:prSet presAssocID="{F05660D0-4866-4AE1-8CF7-1FDE5D2A98D9}" presName="node" presStyleLbl="node1" presStyleIdx="3" presStyleCnt="5">
        <dgm:presLayoutVars>
          <dgm:bulletEnabled val="1"/>
        </dgm:presLayoutVars>
      </dgm:prSet>
      <dgm:spPr/>
      <dgm:t>
        <a:bodyPr/>
        <a:lstStyle/>
        <a:p>
          <a:endParaRPr lang="en-GB"/>
        </a:p>
      </dgm:t>
    </dgm:pt>
    <dgm:pt modelId="{EDA75AEA-2913-4342-944A-1602B314C5B4}" type="pres">
      <dgm:prSet presAssocID="{EDB9E062-A7F7-459B-8C8A-1FF9D0CFC6A9}" presName="sibTrans" presStyleLbl="sibTrans2D1" presStyleIdx="3" presStyleCnt="4"/>
      <dgm:spPr/>
      <dgm:t>
        <a:bodyPr/>
        <a:lstStyle/>
        <a:p>
          <a:endParaRPr lang="en-GB"/>
        </a:p>
      </dgm:t>
    </dgm:pt>
    <dgm:pt modelId="{383FEBAE-C818-43CE-B1BE-E694C08081EF}" type="pres">
      <dgm:prSet presAssocID="{EDB9E062-A7F7-459B-8C8A-1FF9D0CFC6A9}" presName="connectorText" presStyleLbl="sibTrans2D1" presStyleIdx="3" presStyleCnt="4"/>
      <dgm:spPr/>
      <dgm:t>
        <a:bodyPr/>
        <a:lstStyle/>
        <a:p>
          <a:endParaRPr lang="en-GB"/>
        </a:p>
      </dgm:t>
    </dgm:pt>
    <dgm:pt modelId="{C9C31DC6-3BB5-47BC-ABFA-2D20A8680A3A}" type="pres">
      <dgm:prSet presAssocID="{C65122BC-6DC0-4B69-A143-C19EFEB7D42A}" presName="node" presStyleLbl="node1" presStyleIdx="4" presStyleCnt="5">
        <dgm:presLayoutVars>
          <dgm:bulletEnabled val="1"/>
        </dgm:presLayoutVars>
      </dgm:prSet>
      <dgm:spPr/>
      <dgm:t>
        <a:bodyPr/>
        <a:lstStyle/>
        <a:p>
          <a:endParaRPr lang="en-GB"/>
        </a:p>
      </dgm:t>
    </dgm:pt>
  </dgm:ptLst>
  <dgm:cxnLst>
    <dgm:cxn modelId="{914683EF-3C2A-4992-8BF3-9684E6B2807E}" srcId="{01A1D2F9-5D4E-4731-A61D-428043F42B36}" destId="{4A1019DD-6BBC-4E64-B7D8-769A14551F53}" srcOrd="2" destOrd="0" parTransId="{40680239-B6A8-45EB-847A-6550FFE2DE49}" sibTransId="{6FA6342F-86F0-448A-9EA4-B85E8C3FF279}"/>
    <dgm:cxn modelId="{6FCBAA1F-5110-47C7-9A8D-86C28F332A47}" type="presOf" srcId="{EDB9E062-A7F7-459B-8C8A-1FF9D0CFC6A9}" destId="{EDA75AEA-2913-4342-944A-1602B314C5B4}" srcOrd="0" destOrd="0" presId="urn:microsoft.com/office/officeart/2005/8/layout/process2"/>
    <dgm:cxn modelId="{38E287F7-541D-478E-9655-EB0EAECF1702}" srcId="{01A1D2F9-5D4E-4731-A61D-428043F42B36}" destId="{F05660D0-4866-4AE1-8CF7-1FDE5D2A98D9}" srcOrd="3" destOrd="0" parTransId="{081A9BF4-75BD-4A7A-8928-E110BB49C33B}" sibTransId="{EDB9E062-A7F7-459B-8C8A-1FF9D0CFC6A9}"/>
    <dgm:cxn modelId="{31687453-5B81-449E-9221-4F152F5C01D1}" type="presOf" srcId="{4A1019DD-6BBC-4E64-B7D8-769A14551F53}" destId="{14DFE583-D012-4BD7-A02F-A40C5A6597B2}" srcOrd="0" destOrd="0" presId="urn:microsoft.com/office/officeart/2005/8/layout/process2"/>
    <dgm:cxn modelId="{AF9642CE-57D6-4EDC-81D0-1806590459BC}" type="presOf" srcId="{6FA6342F-86F0-448A-9EA4-B85E8C3FF279}" destId="{ACAD1E30-A3C1-4294-8C87-0303EEAAE434}" srcOrd="0" destOrd="0" presId="urn:microsoft.com/office/officeart/2005/8/layout/process2"/>
    <dgm:cxn modelId="{096AA2EC-A1D9-41B5-85D5-81F5C882C72F}" type="presOf" srcId="{15B9E327-AA49-4D5D-8DD1-16A89F3C1D1C}" destId="{09A0BCC9-4735-45DF-91B2-04C330D17F4E}" srcOrd="1" destOrd="0" presId="urn:microsoft.com/office/officeart/2005/8/layout/process2"/>
    <dgm:cxn modelId="{A6132254-6C33-484B-9EC2-AFB1BB15B47A}" type="presOf" srcId="{11D65CE6-CC3B-44F6-AC09-2D0CCC7AB92E}" destId="{B2EC78AC-F88C-4045-A709-F33A06C4EBA4}" srcOrd="0" destOrd="0" presId="urn:microsoft.com/office/officeart/2005/8/layout/process2"/>
    <dgm:cxn modelId="{8EA4A911-C04A-4170-9279-D768D6A8218D}" type="presOf" srcId="{15B9E327-AA49-4D5D-8DD1-16A89F3C1D1C}" destId="{E34119F7-1130-43A1-ADFB-004EE2423F38}" srcOrd="0" destOrd="0" presId="urn:microsoft.com/office/officeart/2005/8/layout/process2"/>
    <dgm:cxn modelId="{92FC8208-8CDF-4538-BFAF-B71A66F25326}" type="presOf" srcId="{6FA6342F-86F0-448A-9EA4-B85E8C3FF279}" destId="{EB88EEE8-CBCF-4A17-B434-EE71FD02F798}" srcOrd="1" destOrd="0" presId="urn:microsoft.com/office/officeart/2005/8/layout/process2"/>
    <dgm:cxn modelId="{5CBD68CF-2075-47DE-AD0D-8BD675C704F6}" type="presOf" srcId="{EDB9E062-A7F7-459B-8C8A-1FF9D0CFC6A9}" destId="{383FEBAE-C818-43CE-B1BE-E694C08081EF}" srcOrd="1" destOrd="0" presId="urn:microsoft.com/office/officeart/2005/8/layout/process2"/>
    <dgm:cxn modelId="{C06E9049-5E81-4083-B861-E007DF941EC9}" type="presOf" srcId="{CCB2C3D6-5C39-4CE2-8F16-0BE63CBB6850}" destId="{3E3DAB1D-6E78-4D69-8BA2-51D767B1D39C}" srcOrd="1" destOrd="0" presId="urn:microsoft.com/office/officeart/2005/8/layout/process2"/>
    <dgm:cxn modelId="{7A4FBD74-EF7E-404F-8CE1-12CF5758D907}" type="presOf" srcId="{C65122BC-6DC0-4B69-A143-C19EFEB7D42A}" destId="{C9C31DC6-3BB5-47BC-ABFA-2D20A8680A3A}" srcOrd="0" destOrd="0" presId="urn:microsoft.com/office/officeart/2005/8/layout/process2"/>
    <dgm:cxn modelId="{574F1DD2-6CF7-4735-B396-51805AB559A8}" srcId="{01A1D2F9-5D4E-4731-A61D-428043F42B36}" destId="{C65122BC-6DC0-4B69-A143-C19EFEB7D42A}" srcOrd="4" destOrd="0" parTransId="{078B0553-6F2D-47C8-A6B5-CD7B6CD1908C}" sibTransId="{00A75E18-196C-40CC-B065-EB58D96EF80F}"/>
    <dgm:cxn modelId="{82399293-7F61-449B-BE07-3085D4F17889}" type="presOf" srcId="{60E1AE20-DF57-4BE4-AA9C-CCD6B253C98C}" destId="{56A7DD6B-DBE9-45EF-8327-7D9673115CFB}" srcOrd="0" destOrd="0" presId="urn:microsoft.com/office/officeart/2005/8/layout/process2"/>
    <dgm:cxn modelId="{A802D4CB-2EE3-4675-8779-74F2626B3D3A}" srcId="{01A1D2F9-5D4E-4731-A61D-428043F42B36}" destId="{11D65CE6-CC3B-44F6-AC09-2D0CCC7AB92E}" srcOrd="1" destOrd="0" parTransId="{3CE05202-69B2-4788-A311-927603DFF4D3}" sibTransId="{15B9E327-AA49-4D5D-8DD1-16A89F3C1D1C}"/>
    <dgm:cxn modelId="{20FBF551-98A3-422E-B099-E131C01D90F9}" type="presOf" srcId="{01A1D2F9-5D4E-4731-A61D-428043F42B36}" destId="{E679FD23-8926-4BEB-86CD-CBA8B217884F}" srcOrd="0" destOrd="0" presId="urn:microsoft.com/office/officeart/2005/8/layout/process2"/>
    <dgm:cxn modelId="{2D7BE99E-43E8-4AF1-BF81-EF0A201CCC96}" type="presOf" srcId="{F05660D0-4866-4AE1-8CF7-1FDE5D2A98D9}" destId="{2E9979DB-7E6A-47E7-B2D1-F27D4343AB2C}" srcOrd="0" destOrd="0" presId="urn:microsoft.com/office/officeart/2005/8/layout/process2"/>
    <dgm:cxn modelId="{81B58389-09B5-4295-AE03-B93093385714}" srcId="{01A1D2F9-5D4E-4731-A61D-428043F42B36}" destId="{60E1AE20-DF57-4BE4-AA9C-CCD6B253C98C}" srcOrd="0" destOrd="0" parTransId="{6A81E726-A0B1-4BD5-A21F-BC9CC7A8B814}" sibTransId="{CCB2C3D6-5C39-4CE2-8F16-0BE63CBB6850}"/>
    <dgm:cxn modelId="{AFB47966-0021-4C45-A58C-BCE7013D6A54}" type="presOf" srcId="{CCB2C3D6-5C39-4CE2-8F16-0BE63CBB6850}" destId="{CF040BC6-1E98-41D7-9DF8-D728017D5E44}" srcOrd="0" destOrd="0" presId="urn:microsoft.com/office/officeart/2005/8/layout/process2"/>
    <dgm:cxn modelId="{5BBB32F6-B8FE-4ACA-8ABF-151F373092C1}" type="presParOf" srcId="{E679FD23-8926-4BEB-86CD-CBA8B217884F}" destId="{56A7DD6B-DBE9-45EF-8327-7D9673115CFB}" srcOrd="0" destOrd="0" presId="urn:microsoft.com/office/officeart/2005/8/layout/process2"/>
    <dgm:cxn modelId="{F4900629-B94C-4B64-83BB-DD72B2F994EC}" type="presParOf" srcId="{E679FD23-8926-4BEB-86CD-CBA8B217884F}" destId="{CF040BC6-1E98-41D7-9DF8-D728017D5E44}" srcOrd="1" destOrd="0" presId="urn:microsoft.com/office/officeart/2005/8/layout/process2"/>
    <dgm:cxn modelId="{2BB2C1DA-9ECF-4831-8357-F408A7EA55B7}" type="presParOf" srcId="{CF040BC6-1E98-41D7-9DF8-D728017D5E44}" destId="{3E3DAB1D-6E78-4D69-8BA2-51D767B1D39C}" srcOrd="0" destOrd="0" presId="urn:microsoft.com/office/officeart/2005/8/layout/process2"/>
    <dgm:cxn modelId="{BFC89416-40A0-4C3B-A36C-482CAD9E6C59}" type="presParOf" srcId="{E679FD23-8926-4BEB-86CD-CBA8B217884F}" destId="{B2EC78AC-F88C-4045-A709-F33A06C4EBA4}" srcOrd="2" destOrd="0" presId="urn:microsoft.com/office/officeart/2005/8/layout/process2"/>
    <dgm:cxn modelId="{E8F7F5C7-F18F-44C3-97A0-0A8EA81AE6D8}" type="presParOf" srcId="{E679FD23-8926-4BEB-86CD-CBA8B217884F}" destId="{E34119F7-1130-43A1-ADFB-004EE2423F38}" srcOrd="3" destOrd="0" presId="urn:microsoft.com/office/officeart/2005/8/layout/process2"/>
    <dgm:cxn modelId="{ACBD46DF-D5AA-47DE-9458-E2183B4EA4B7}" type="presParOf" srcId="{E34119F7-1130-43A1-ADFB-004EE2423F38}" destId="{09A0BCC9-4735-45DF-91B2-04C330D17F4E}" srcOrd="0" destOrd="0" presId="urn:microsoft.com/office/officeart/2005/8/layout/process2"/>
    <dgm:cxn modelId="{C2395D36-D141-4CAC-805C-8FDDAF0E24E9}" type="presParOf" srcId="{E679FD23-8926-4BEB-86CD-CBA8B217884F}" destId="{14DFE583-D012-4BD7-A02F-A40C5A6597B2}" srcOrd="4" destOrd="0" presId="urn:microsoft.com/office/officeart/2005/8/layout/process2"/>
    <dgm:cxn modelId="{7178B334-2916-4938-80F3-57BDCC0EC25C}" type="presParOf" srcId="{E679FD23-8926-4BEB-86CD-CBA8B217884F}" destId="{ACAD1E30-A3C1-4294-8C87-0303EEAAE434}" srcOrd="5" destOrd="0" presId="urn:microsoft.com/office/officeart/2005/8/layout/process2"/>
    <dgm:cxn modelId="{1D40229A-C14D-4512-81DF-AA116542835B}" type="presParOf" srcId="{ACAD1E30-A3C1-4294-8C87-0303EEAAE434}" destId="{EB88EEE8-CBCF-4A17-B434-EE71FD02F798}" srcOrd="0" destOrd="0" presId="urn:microsoft.com/office/officeart/2005/8/layout/process2"/>
    <dgm:cxn modelId="{D14B813F-3ED2-4964-85C1-F235E55B0B0B}" type="presParOf" srcId="{E679FD23-8926-4BEB-86CD-CBA8B217884F}" destId="{2E9979DB-7E6A-47E7-B2D1-F27D4343AB2C}" srcOrd="6" destOrd="0" presId="urn:microsoft.com/office/officeart/2005/8/layout/process2"/>
    <dgm:cxn modelId="{34E2CFBE-BB95-4815-9F4E-C1CB67DA1777}" type="presParOf" srcId="{E679FD23-8926-4BEB-86CD-CBA8B217884F}" destId="{EDA75AEA-2913-4342-944A-1602B314C5B4}" srcOrd="7" destOrd="0" presId="urn:microsoft.com/office/officeart/2005/8/layout/process2"/>
    <dgm:cxn modelId="{7CD23933-8D71-44A7-8E9A-98FED87B2938}" type="presParOf" srcId="{EDA75AEA-2913-4342-944A-1602B314C5B4}" destId="{383FEBAE-C818-43CE-B1BE-E694C08081EF}" srcOrd="0" destOrd="0" presId="urn:microsoft.com/office/officeart/2005/8/layout/process2"/>
    <dgm:cxn modelId="{91FE89A1-CB9B-40C0-8096-440E1DE40CDA}" type="presParOf" srcId="{E679FD23-8926-4BEB-86CD-CBA8B217884F}" destId="{C9C31DC6-3BB5-47BC-ABFA-2D20A8680A3A}" srcOrd="8"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A7DD6B-DBE9-45EF-8327-7D9673115CFB}">
      <dsp:nvSpPr>
        <dsp:cNvPr id="0" name=""/>
        <dsp:cNvSpPr/>
      </dsp:nvSpPr>
      <dsp:spPr>
        <a:xfrm>
          <a:off x="913659" y="862"/>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Patient has virtual / face to face consultation with clinic in secondary care. Prescription is required and patient advises which Community Pharmacy Collection Hub they wish to collect this from.</a:t>
          </a:r>
        </a:p>
      </dsp:txBody>
      <dsp:txXfrm>
        <a:off x="943223" y="30426"/>
        <a:ext cx="3904752" cy="950275"/>
      </dsp:txXfrm>
    </dsp:sp>
    <dsp:sp modelId="{CF040BC6-1E98-41D7-9DF8-D728017D5E44}">
      <dsp:nvSpPr>
        <dsp:cNvPr id="0" name=""/>
        <dsp:cNvSpPr/>
      </dsp:nvSpPr>
      <dsp:spPr>
        <a:xfrm rot="5400000">
          <a:off x="2706336" y="1035501"/>
          <a:ext cx="378526" cy="4542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5400000">
        <a:off x="2759330" y="1073353"/>
        <a:ext cx="272539" cy="264968"/>
      </dsp:txXfrm>
    </dsp:sp>
    <dsp:sp modelId="{B2EC78AC-F88C-4045-A709-F33A06C4EBA4}">
      <dsp:nvSpPr>
        <dsp:cNvPr id="0" name=""/>
        <dsp:cNvSpPr/>
      </dsp:nvSpPr>
      <dsp:spPr>
        <a:xfrm>
          <a:off x="913659" y="1514967"/>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Prescription is generated by specialty clinic, dispensed by asceptic / hospital dispensary team and prepared for delivery to Collection Hub by distribution team. </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Email notification is sent to Collection Hubs by 5pm to confirm which prescriptions will be received the following day.</a:t>
          </a:r>
        </a:p>
      </dsp:txBody>
      <dsp:txXfrm>
        <a:off x="943223" y="1544531"/>
        <a:ext cx="3904752" cy="950275"/>
      </dsp:txXfrm>
    </dsp:sp>
    <dsp:sp modelId="{E34119F7-1130-43A1-ADFB-004EE2423F38}">
      <dsp:nvSpPr>
        <dsp:cNvPr id="0" name=""/>
        <dsp:cNvSpPr/>
      </dsp:nvSpPr>
      <dsp:spPr>
        <a:xfrm rot="5400000">
          <a:off x="2706336" y="2549606"/>
          <a:ext cx="378526" cy="4542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5400000">
        <a:off x="2759330" y="2587458"/>
        <a:ext cx="272539" cy="264968"/>
      </dsp:txXfrm>
    </dsp:sp>
    <dsp:sp modelId="{14DFE583-D012-4BD7-A02F-A40C5A6597B2}">
      <dsp:nvSpPr>
        <dsp:cNvPr id="0" name=""/>
        <dsp:cNvSpPr/>
      </dsp:nvSpPr>
      <dsp:spPr>
        <a:xfrm>
          <a:off x="913659" y="3029073"/>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NHSG Transport deliver prescription(s) to Collection Hub where pharmacy team check the items against invoice and email received. Any discrepancies should be raised immediately with ARI Pharmacy Service Desk on: 01224 553227</a:t>
          </a:r>
        </a:p>
      </dsp:txBody>
      <dsp:txXfrm>
        <a:off x="943223" y="3058637"/>
        <a:ext cx="3904752" cy="950275"/>
      </dsp:txXfrm>
    </dsp:sp>
    <dsp:sp modelId="{ACAD1E30-A3C1-4294-8C87-0303EEAAE434}">
      <dsp:nvSpPr>
        <dsp:cNvPr id="0" name=""/>
        <dsp:cNvSpPr/>
      </dsp:nvSpPr>
      <dsp:spPr>
        <a:xfrm rot="5400000">
          <a:off x="2706336" y="4063711"/>
          <a:ext cx="378526" cy="4542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5400000">
        <a:off x="2759330" y="4101563"/>
        <a:ext cx="272539" cy="264968"/>
      </dsp:txXfrm>
    </dsp:sp>
    <dsp:sp modelId="{2E9979DB-7E6A-47E7-B2D1-F27D4343AB2C}">
      <dsp:nvSpPr>
        <dsp:cNvPr id="0" name=""/>
        <dsp:cNvSpPr/>
      </dsp:nvSpPr>
      <dsp:spPr>
        <a:xfrm>
          <a:off x="913659" y="4543178"/>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Collection Hub must contact patient using telephone number provided to advise prescription is ready for collection. If any discrepancy with contact details, contact ARI dispensary team on: 01224 559043 who will provide details or transfer to RACH dispensary to confirm details.</a:t>
          </a:r>
        </a:p>
      </dsp:txBody>
      <dsp:txXfrm>
        <a:off x="943223" y="4572742"/>
        <a:ext cx="3904752" cy="950275"/>
      </dsp:txXfrm>
    </dsp:sp>
    <dsp:sp modelId="{EDA75AEA-2913-4342-944A-1602B314C5B4}">
      <dsp:nvSpPr>
        <dsp:cNvPr id="0" name=""/>
        <dsp:cNvSpPr/>
      </dsp:nvSpPr>
      <dsp:spPr>
        <a:xfrm rot="5400000">
          <a:off x="2706336" y="5577817"/>
          <a:ext cx="378526" cy="45423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GB" sz="900" kern="1200"/>
        </a:p>
      </dsp:txBody>
      <dsp:txXfrm rot="-5400000">
        <a:off x="2759330" y="5615669"/>
        <a:ext cx="272539" cy="264968"/>
      </dsp:txXfrm>
    </dsp:sp>
    <dsp:sp modelId="{C9C31DC6-3BB5-47BC-ABFA-2D20A8680A3A}">
      <dsp:nvSpPr>
        <dsp:cNvPr id="0" name=""/>
        <dsp:cNvSpPr/>
      </dsp:nvSpPr>
      <dsp:spPr>
        <a:xfrm>
          <a:off x="913659" y="6057283"/>
          <a:ext cx="3963880" cy="10094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If patient does not collect prescription within 7 days, contact clinic team on numbers provided in Appendix 5.</a:t>
          </a:r>
        </a:p>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If still no collection after 14 days, return prescription items to ARI using NHSG transport, notifying clinic.</a:t>
          </a:r>
        </a:p>
      </dsp:txBody>
      <dsp:txXfrm>
        <a:off x="943223" y="6086847"/>
        <a:ext cx="3904752" cy="9502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8E565-6F43-46AE-81AB-162733E0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Pfleger</dc:creator>
  <cp:keywords/>
  <dc:description/>
  <cp:lastModifiedBy>Steven Brodie (NHS Grampian)</cp:lastModifiedBy>
  <cp:revision>3</cp:revision>
  <dcterms:created xsi:type="dcterms:W3CDTF">2023-03-24T17:53:00Z</dcterms:created>
  <dcterms:modified xsi:type="dcterms:W3CDTF">2024-03-13T10:38:00Z</dcterms:modified>
</cp:coreProperties>
</file>