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7459B"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7E60A5" w14:paraId="6C9AD0CC" w14:textId="77777777" w:rsidTr="00845BE3">
        <w:trPr>
          <w:jc w:val="center"/>
        </w:trPr>
        <w:tc>
          <w:tcPr>
            <w:tcW w:w="9016" w:type="dxa"/>
          </w:tcPr>
          <w:p w14:paraId="05062F1E"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NHS Grampian</w:t>
            </w:r>
          </w:p>
          <w:p w14:paraId="594A4346"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Service Level Agreement</w:t>
            </w:r>
          </w:p>
          <w:p w14:paraId="1103C92C" w14:textId="77777777" w:rsidR="007E60A5" w:rsidRPr="007E60A5" w:rsidRDefault="007E60A5" w:rsidP="00DA3079">
            <w:pPr>
              <w:pStyle w:val="NoSpacing"/>
              <w:jc w:val="center"/>
              <w:rPr>
                <w:rFonts w:ascii="Arial" w:hAnsi="Arial" w:cs="Arial"/>
                <w:b/>
                <w:sz w:val="24"/>
                <w:szCs w:val="24"/>
                <w:lang w:eastAsia="en-GB"/>
              </w:rPr>
            </w:pPr>
          </w:p>
          <w:p w14:paraId="5949504F" w14:textId="5CD08689" w:rsidR="003E24B0" w:rsidRPr="007E60A5" w:rsidRDefault="007E60A5" w:rsidP="006063CC">
            <w:pPr>
              <w:pStyle w:val="NoSpacing"/>
              <w:jc w:val="center"/>
              <w:rPr>
                <w:rFonts w:ascii="Arial" w:hAnsi="Arial" w:cs="Arial"/>
                <w:sz w:val="24"/>
                <w:szCs w:val="24"/>
                <w:lang w:eastAsia="en-GB"/>
              </w:rPr>
            </w:pPr>
            <w:r w:rsidRPr="007E60A5">
              <w:rPr>
                <w:rFonts w:ascii="Arial" w:eastAsia="Arial" w:hAnsi="Arial" w:cs="Arial"/>
                <w:b/>
                <w:color w:val="000000"/>
                <w:sz w:val="24"/>
                <w:szCs w:val="24"/>
              </w:rPr>
              <w:t xml:space="preserve">Community Pharmacy </w:t>
            </w:r>
            <w:r w:rsidR="006063CC">
              <w:rPr>
                <w:rFonts w:ascii="Arial" w:eastAsia="Arial" w:hAnsi="Arial" w:cs="Arial"/>
                <w:b/>
                <w:color w:val="000000"/>
                <w:sz w:val="24"/>
                <w:szCs w:val="24"/>
              </w:rPr>
              <w:t>Urgent Dispensing</w:t>
            </w:r>
            <w:r w:rsidRPr="007E60A5">
              <w:rPr>
                <w:rFonts w:ascii="Arial" w:eastAsia="Arial" w:hAnsi="Arial" w:cs="Arial"/>
                <w:b/>
                <w:color w:val="000000"/>
                <w:sz w:val="24"/>
                <w:szCs w:val="24"/>
              </w:rPr>
              <w:t xml:space="preserve"> Network</w:t>
            </w:r>
          </w:p>
        </w:tc>
      </w:tr>
    </w:tbl>
    <w:p w14:paraId="0A4903BF" w14:textId="77777777" w:rsidR="006D5212" w:rsidRPr="007E60A5" w:rsidRDefault="006D5212" w:rsidP="007E60A5">
      <w:pPr>
        <w:pStyle w:val="NoSpacing"/>
        <w:rPr>
          <w:rFonts w:ascii="Arial" w:hAnsi="Arial" w:cs="Arial"/>
          <w:sz w:val="24"/>
          <w:szCs w:val="24"/>
          <w:lang w:eastAsia="en-GB"/>
        </w:rPr>
      </w:pPr>
    </w:p>
    <w:p w14:paraId="2E215D93"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7E60A5" w14:paraId="57CC93A9" w14:textId="77777777" w:rsidTr="007C2D50">
        <w:trPr>
          <w:trHeight w:val="567"/>
          <w:jc w:val="center"/>
        </w:trPr>
        <w:tc>
          <w:tcPr>
            <w:tcW w:w="2070" w:type="dxa"/>
            <w:vAlign w:val="center"/>
          </w:tcPr>
          <w:p w14:paraId="510FAA2A" w14:textId="77777777" w:rsidR="00077F7A" w:rsidRPr="007E60A5" w:rsidRDefault="00077F7A" w:rsidP="007E60A5">
            <w:pPr>
              <w:pStyle w:val="NoSpacing"/>
              <w:rPr>
                <w:rFonts w:ascii="Arial" w:hAnsi="Arial" w:cs="Arial"/>
                <w:b/>
                <w:sz w:val="24"/>
                <w:szCs w:val="24"/>
                <w:lang w:eastAsia="en-GB"/>
              </w:rPr>
            </w:pPr>
            <w:r w:rsidRPr="007E60A5">
              <w:rPr>
                <w:rFonts w:ascii="Arial" w:hAnsi="Arial" w:cs="Arial"/>
                <w:b/>
                <w:sz w:val="24"/>
                <w:szCs w:val="24"/>
                <w:lang w:eastAsia="en-GB"/>
              </w:rPr>
              <w:t>SLA Reference</w:t>
            </w:r>
          </w:p>
        </w:tc>
        <w:tc>
          <w:tcPr>
            <w:tcW w:w="6946" w:type="dxa"/>
            <w:vAlign w:val="center"/>
          </w:tcPr>
          <w:p w14:paraId="60FFFE53" w14:textId="388331D2" w:rsidR="00077F7A" w:rsidRPr="007E60A5" w:rsidRDefault="00DA3079" w:rsidP="006063CC">
            <w:pPr>
              <w:pStyle w:val="NoSpacing"/>
              <w:rPr>
                <w:rFonts w:ascii="Arial" w:hAnsi="Arial" w:cs="Arial"/>
                <w:sz w:val="24"/>
                <w:szCs w:val="24"/>
                <w:lang w:eastAsia="en-GB"/>
              </w:rPr>
            </w:pPr>
            <w:proofErr w:type="spellStart"/>
            <w:r>
              <w:rPr>
                <w:rFonts w:ascii="Arial" w:hAnsi="Arial" w:cs="Arial"/>
                <w:sz w:val="24"/>
                <w:szCs w:val="24"/>
                <w:lang w:eastAsia="en-GB"/>
              </w:rPr>
              <w:t>SLA_</w:t>
            </w:r>
            <w:r w:rsidR="006063CC">
              <w:rPr>
                <w:rFonts w:ascii="Arial" w:hAnsi="Arial" w:cs="Arial"/>
                <w:sz w:val="24"/>
                <w:szCs w:val="24"/>
                <w:lang w:eastAsia="en-GB"/>
              </w:rPr>
              <w:t>Urgent</w:t>
            </w:r>
            <w:proofErr w:type="spellEnd"/>
            <w:r w:rsidR="006063CC">
              <w:rPr>
                <w:rFonts w:ascii="Arial" w:hAnsi="Arial" w:cs="Arial"/>
                <w:sz w:val="24"/>
                <w:szCs w:val="24"/>
                <w:lang w:eastAsia="en-GB"/>
              </w:rPr>
              <w:t xml:space="preserve"> Dispensing Network</w:t>
            </w:r>
          </w:p>
        </w:tc>
      </w:tr>
      <w:tr w:rsidR="003E24B0" w:rsidRPr="007E60A5" w14:paraId="159FD580" w14:textId="77777777" w:rsidTr="007C2D50">
        <w:trPr>
          <w:trHeight w:val="567"/>
          <w:jc w:val="center"/>
        </w:trPr>
        <w:tc>
          <w:tcPr>
            <w:tcW w:w="2070" w:type="dxa"/>
            <w:vAlign w:val="center"/>
          </w:tcPr>
          <w:p w14:paraId="5E49AE9B"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Version</w:t>
            </w:r>
          </w:p>
        </w:tc>
        <w:tc>
          <w:tcPr>
            <w:tcW w:w="6946" w:type="dxa"/>
            <w:vAlign w:val="center"/>
          </w:tcPr>
          <w:p w14:paraId="4BBC65F2" w14:textId="1E775747" w:rsidR="003E24B0" w:rsidRPr="007E60A5" w:rsidRDefault="004B4922" w:rsidP="007E60A5">
            <w:pPr>
              <w:pStyle w:val="NoSpacing"/>
              <w:rPr>
                <w:rFonts w:ascii="Arial" w:hAnsi="Arial" w:cs="Arial"/>
                <w:sz w:val="24"/>
                <w:szCs w:val="24"/>
                <w:lang w:eastAsia="en-GB"/>
              </w:rPr>
            </w:pPr>
            <w:r>
              <w:rPr>
                <w:rFonts w:ascii="Arial" w:hAnsi="Arial" w:cs="Arial"/>
                <w:sz w:val="24"/>
                <w:szCs w:val="24"/>
                <w:lang w:eastAsia="en-GB"/>
              </w:rPr>
              <w:t>3</w:t>
            </w:r>
          </w:p>
        </w:tc>
      </w:tr>
      <w:tr w:rsidR="00077F7A" w:rsidRPr="007E60A5" w14:paraId="39BA3F9F" w14:textId="77777777" w:rsidTr="007C2D50">
        <w:trPr>
          <w:trHeight w:val="567"/>
          <w:jc w:val="center"/>
        </w:trPr>
        <w:tc>
          <w:tcPr>
            <w:tcW w:w="2070" w:type="dxa"/>
            <w:vAlign w:val="center"/>
          </w:tcPr>
          <w:p w14:paraId="2FCE4826"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Review date</w:t>
            </w:r>
          </w:p>
        </w:tc>
        <w:tc>
          <w:tcPr>
            <w:tcW w:w="6946" w:type="dxa"/>
            <w:vAlign w:val="center"/>
          </w:tcPr>
          <w:p w14:paraId="17B29992" w14:textId="5A2D89F1" w:rsidR="00077F7A" w:rsidRPr="007E60A5" w:rsidRDefault="00DA3079" w:rsidP="008B6A92">
            <w:pPr>
              <w:pStyle w:val="NoSpacing"/>
              <w:rPr>
                <w:rFonts w:ascii="Arial" w:hAnsi="Arial" w:cs="Arial"/>
                <w:sz w:val="24"/>
                <w:szCs w:val="24"/>
                <w:lang w:eastAsia="en-GB"/>
              </w:rPr>
            </w:pPr>
            <w:r>
              <w:rPr>
                <w:rFonts w:ascii="Arial" w:hAnsi="Arial" w:cs="Arial"/>
                <w:sz w:val="24"/>
                <w:szCs w:val="24"/>
                <w:lang w:eastAsia="en-GB"/>
              </w:rPr>
              <w:t>March 202</w:t>
            </w:r>
            <w:r w:rsidR="004B4922">
              <w:rPr>
                <w:rFonts w:ascii="Arial" w:hAnsi="Arial" w:cs="Arial"/>
                <w:sz w:val="24"/>
                <w:szCs w:val="24"/>
                <w:lang w:eastAsia="en-GB"/>
              </w:rPr>
              <w:t>5</w:t>
            </w:r>
          </w:p>
        </w:tc>
      </w:tr>
      <w:tr w:rsidR="00703980" w:rsidRPr="007E60A5" w14:paraId="1BFB96FF" w14:textId="77777777" w:rsidTr="007C2D50">
        <w:trPr>
          <w:trHeight w:val="567"/>
          <w:jc w:val="center"/>
        </w:trPr>
        <w:tc>
          <w:tcPr>
            <w:tcW w:w="2070" w:type="dxa"/>
            <w:vAlign w:val="center"/>
          </w:tcPr>
          <w:p w14:paraId="39277879" w14:textId="77777777" w:rsidR="00703980" w:rsidRPr="007E60A5" w:rsidRDefault="00703980" w:rsidP="007E60A5">
            <w:pPr>
              <w:pStyle w:val="NoSpacing"/>
              <w:rPr>
                <w:rFonts w:ascii="Arial" w:hAnsi="Arial" w:cs="Arial"/>
                <w:b/>
                <w:sz w:val="24"/>
                <w:szCs w:val="24"/>
                <w:lang w:eastAsia="en-GB"/>
              </w:rPr>
            </w:pPr>
            <w:r w:rsidRPr="007E60A5">
              <w:rPr>
                <w:rFonts w:ascii="Arial" w:hAnsi="Arial" w:cs="Arial"/>
                <w:b/>
                <w:sz w:val="24"/>
                <w:szCs w:val="24"/>
                <w:lang w:eastAsia="en-GB"/>
              </w:rPr>
              <w:t>SLA status</w:t>
            </w:r>
          </w:p>
        </w:tc>
        <w:tc>
          <w:tcPr>
            <w:tcW w:w="6946" w:type="dxa"/>
            <w:vAlign w:val="center"/>
          </w:tcPr>
          <w:p w14:paraId="3A459F43" w14:textId="53EE300B" w:rsidR="00703980" w:rsidRPr="007E60A5" w:rsidRDefault="006063CC" w:rsidP="007E60A5">
            <w:pPr>
              <w:pStyle w:val="NoSpacing"/>
              <w:rPr>
                <w:rFonts w:ascii="Arial" w:hAnsi="Arial" w:cs="Arial"/>
                <w:sz w:val="24"/>
                <w:szCs w:val="24"/>
                <w:lang w:eastAsia="en-GB"/>
              </w:rPr>
            </w:pPr>
            <w:r>
              <w:rPr>
                <w:rFonts w:ascii="Arial" w:hAnsi="Arial" w:cs="Arial"/>
                <w:sz w:val="24"/>
                <w:szCs w:val="24"/>
                <w:lang w:eastAsia="en-GB"/>
              </w:rPr>
              <w:t>Opt In</w:t>
            </w:r>
          </w:p>
        </w:tc>
      </w:tr>
      <w:tr w:rsidR="00077F7A" w:rsidRPr="007E60A5" w14:paraId="2739C3B4" w14:textId="77777777" w:rsidTr="007C2D50">
        <w:trPr>
          <w:trHeight w:val="567"/>
          <w:jc w:val="center"/>
        </w:trPr>
        <w:tc>
          <w:tcPr>
            <w:tcW w:w="2070" w:type="dxa"/>
            <w:vAlign w:val="center"/>
          </w:tcPr>
          <w:p w14:paraId="1DDC7D52"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Author</w:t>
            </w:r>
          </w:p>
        </w:tc>
        <w:tc>
          <w:tcPr>
            <w:tcW w:w="6946" w:type="dxa"/>
            <w:vAlign w:val="center"/>
          </w:tcPr>
          <w:p w14:paraId="2EC06D9C" w14:textId="62B8111F" w:rsidR="003E24B0" w:rsidRPr="007E60A5" w:rsidRDefault="004B4922" w:rsidP="004B4922">
            <w:pPr>
              <w:pStyle w:val="NoSpacing"/>
              <w:rPr>
                <w:rFonts w:ascii="Arial" w:hAnsi="Arial" w:cs="Arial"/>
                <w:sz w:val="24"/>
                <w:szCs w:val="24"/>
                <w:lang w:eastAsia="en-GB"/>
              </w:rPr>
            </w:pPr>
            <w:r>
              <w:rPr>
                <w:rFonts w:ascii="Arial" w:hAnsi="Arial" w:cs="Arial"/>
                <w:sz w:val="24"/>
                <w:szCs w:val="24"/>
                <w:lang w:eastAsia="en-GB"/>
              </w:rPr>
              <w:t>Peter Maclean</w:t>
            </w:r>
          </w:p>
        </w:tc>
      </w:tr>
      <w:tr w:rsidR="00077F7A" w:rsidRPr="007E60A5" w14:paraId="089F9A87" w14:textId="77777777" w:rsidTr="007C2D50">
        <w:trPr>
          <w:trHeight w:val="567"/>
          <w:jc w:val="center"/>
        </w:trPr>
        <w:tc>
          <w:tcPr>
            <w:tcW w:w="2070" w:type="dxa"/>
            <w:vAlign w:val="center"/>
          </w:tcPr>
          <w:p w14:paraId="6E15958C"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Approved By</w:t>
            </w:r>
          </w:p>
        </w:tc>
        <w:tc>
          <w:tcPr>
            <w:tcW w:w="6946" w:type="dxa"/>
            <w:vAlign w:val="center"/>
          </w:tcPr>
          <w:p w14:paraId="4D170ECD" w14:textId="56EE607E" w:rsidR="00077F7A" w:rsidRPr="007E60A5" w:rsidRDefault="006063CC" w:rsidP="007E60A5">
            <w:pPr>
              <w:pStyle w:val="NoSpacing"/>
              <w:rPr>
                <w:rFonts w:ascii="Arial" w:hAnsi="Arial" w:cs="Arial"/>
                <w:sz w:val="24"/>
                <w:szCs w:val="24"/>
                <w:lang w:eastAsia="en-GB"/>
              </w:rPr>
            </w:pPr>
            <w:r>
              <w:rPr>
                <w:rFonts w:ascii="Arial" w:hAnsi="Arial" w:cs="Arial"/>
                <w:sz w:val="24"/>
                <w:szCs w:val="24"/>
                <w:lang w:eastAsia="en-GB"/>
              </w:rPr>
              <w:t xml:space="preserve">David </w:t>
            </w:r>
            <w:proofErr w:type="spellStart"/>
            <w:r>
              <w:rPr>
                <w:rFonts w:ascii="Arial" w:hAnsi="Arial" w:cs="Arial"/>
                <w:sz w:val="24"/>
                <w:szCs w:val="24"/>
                <w:lang w:eastAsia="en-GB"/>
              </w:rPr>
              <w:t>Pfleger</w:t>
            </w:r>
            <w:proofErr w:type="spellEnd"/>
          </w:p>
        </w:tc>
      </w:tr>
    </w:tbl>
    <w:p w14:paraId="6DF7EE87" w14:textId="77777777" w:rsidR="006D5212" w:rsidRPr="007E60A5" w:rsidRDefault="006D5212" w:rsidP="007E60A5">
      <w:pPr>
        <w:pStyle w:val="NoSpacing"/>
        <w:rPr>
          <w:rFonts w:ascii="Arial" w:hAnsi="Arial" w:cs="Arial"/>
          <w:sz w:val="24"/>
          <w:szCs w:val="24"/>
          <w:lang w:eastAsia="en-GB"/>
        </w:rPr>
      </w:pPr>
    </w:p>
    <w:p w14:paraId="5E57B538" w14:textId="77777777" w:rsidR="003E24B0" w:rsidRPr="007E60A5" w:rsidRDefault="003E24B0" w:rsidP="007E60A5">
      <w:pPr>
        <w:pStyle w:val="NoSpacing"/>
        <w:rPr>
          <w:rFonts w:ascii="Arial" w:hAnsi="Arial" w:cs="Arial"/>
          <w:sz w:val="24"/>
          <w:szCs w:val="24"/>
          <w:lang w:eastAsia="en-GB"/>
        </w:rPr>
      </w:pPr>
    </w:p>
    <w:p w14:paraId="65D004CD"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855160B"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33BA193" w14:textId="77777777" w:rsidR="00845BE3"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464BC924" w14:textId="5EA519A2" w:rsidR="00E26379"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bookmarkStart w:id="0" w:name="_GoBack"/>
      <w:bookmarkEnd w:id="0"/>
    </w:p>
    <w:sdt>
      <w:sdtPr>
        <w:rPr>
          <w:rFonts w:asciiTheme="minorHAnsi" w:eastAsiaTheme="minorHAnsi" w:hAnsiTheme="minorHAnsi" w:cs="Arial"/>
          <w:b w:val="0"/>
          <w:sz w:val="22"/>
          <w:szCs w:val="24"/>
          <w:lang w:val="en-GB"/>
        </w:rPr>
        <w:id w:val="-2140803085"/>
        <w:docPartObj>
          <w:docPartGallery w:val="Table of Contents"/>
          <w:docPartUnique/>
        </w:docPartObj>
      </w:sdtPr>
      <w:sdtEndPr>
        <w:rPr>
          <w:rFonts w:ascii="Arial" w:hAnsi="Arial"/>
          <w:bCs/>
          <w:noProof/>
          <w:sz w:val="24"/>
        </w:rPr>
      </w:sdtEndPr>
      <w:sdtContent>
        <w:p w14:paraId="23EC594A" w14:textId="2A98BA60" w:rsidR="00E26379" w:rsidRDefault="00E26379" w:rsidP="00E26379">
          <w:pPr>
            <w:pStyle w:val="TOCHeading"/>
            <w:numPr>
              <w:ilvl w:val="0"/>
              <w:numId w:val="0"/>
            </w:numPr>
            <w:ind w:left="360" w:hanging="360"/>
            <w:rPr>
              <w:rFonts w:cs="Arial"/>
              <w:szCs w:val="24"/>
            </w:rPr>
          </w:pPr>
          <w:r w:rsidRPr="00E26379">
            <w:rPr>
              <w:rFonts w:cs="Arial"/>
              <w:szCs w:val="24"/>
            </w:rPr>
            <w:t>Contents</w:t>
          </w:r>
        </w:p>
        <w:p w14:paraId="4A0F7763" w14:textId="77777777" w:rsidR="008B6A92" w:rsidRPr="008B6A92" w:rsidRDefault="008B6A92" w:rsidP="008B6A92">
          <w:pPr>
            <w:rPr>
              <w:lang w:val="en-US"/>
            </w:rPr>
          </w:pPr>
        </w:p>
        <w:p w14:paraId="10C580D5" w14:textId="77777777" w:rsidR="009C7526" w:rsidRPr="009C7526" w:rsidRDefault="00E26379">
          <w:pPr>
            <w:pStyle w:val="TOC1"/>
            <w:tabs>
              <w:tab w:val="left" w:pos="440"/>
              <w:tab w:val="right" w:leader="dot" w:pos="9016"/>
            </w:tabs>
            <w:rPr>
              <w:rFonts w:ascii="Arial" w:eastAsiaTheme="minorEastAsia" w:hAnsi="Arial" w:cs="Arial"/>
              <w:noProof/>
              <w:sz w:val="24"/>
              <w:szCs w:val="24"/>
              <w:lang w:eastAsia="en-GB"/>
            </w:rPr>
          </w:pPr>
          <w:r w:rsidRPr="009C7526">
            <w:rPr>
              <w:rFonts w:ascii="Arial" w:hAnsi="Arial" w:cs="Arial"/>
              <w:b/>
              <w:bCs/>
              <w:noProof/>
              <w:sz w:val="24"/>
              <w:szCs w:val="24"/>
            </w:rPr>
            <w:fldChar w:fldCharType="begin"/>
          </w:r>
          <w:r w:rsidRPr="009C7526">
            <w:rPr>
              <w:rFonts w:ascii="Arial" w:hAnsi="Arial" w:cs="Arial"/>
              <w:b/>
              <w:bCs/>
              <w:noProof/>
              <w:sz w:val="24"/>
              <w:szCs w:val="24"/>
            </w:rPr>
            <w:instrText xml:space="preserve"> TOC \o "1-3" \h \z \u </w:instrText>
          </w:r>
          <w:r w:rsidRPr="009C7526">
            <w:rPr>
              <w:rFonts w:ascii="Arial" w:hAnsi="Arial" w:cs="Arial"/>
              <w:b/>
              <w:bCs/>
              <w:noProof/>
              <w:sz w:val="24"/>
              <w:szCs w:val="24"/>
            </w:rPr>
            <w:fldChar w:fldCharType="separate"/>
          </w:r>
          <w:hyperlink w:anchor="_Toc118451478" w:history="1">
            <w:r w:rsidR="009C7526" w:rsidRPr="009C7526">
              <w:rPr>
                <w:rStyle w:val="Hyperlink"/>
                <w:rFonts w:ascii="Arial" w:hAnsi="Arial" w:cs="Arial"/>
                <w:noProof/>
                <w:sz w:val="24"/>
                <w:szCs w:val="24"/>
                <w:lang w:eastAsia="en-GB"/>
              </w:rPr>
              <w:t>1.</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Introduction</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_Toc118451478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3</w:t>
            </w:r>
            <w:r w:rsidR="009C7526" w:rsidRPr="009C7526">
              <w:rPr>
                <w:rFonts w:ascii="Arial" w:hAnsi="Arial" w:cs="Arial"/>
                <w:noProof/>
                <w:webHidden/>
                <w:sz w:val="24"/>
                <w:szCs w:val="24"/>
              </w:rPr>
              <w:fldChar w:fldCharType="end"/>
            </w:r>
          </w:hyperlink>
        </w:p>
        <w:p w14:paraId="03EC38C9" w14:textId="77777777" w:rsidR="009C7526" w:rsidRPr="009C7526" w:rsidRDefault="004B4922">
          <w:pPr>
            <w:pStyle w:val="TOC1"/>
            <w:tabs>
              <w:tab w:val="left" w:pos="440"/>
              <w:tab w:val="right" w:leader="dot" w:pos="9016"/>
            </w:tabs>
            <w:rPr>
              <w:rFonts w:ascii="Arial" w:eastAsiaTheme="minorEastAsia" w:hAnsi="Arial" w:cs="Arial"/>
              <w:noProof/>
              <w:sz w:val="24"/>
              <w:szCs w:val="24"/>
              <w:lang w:eastAsia="en-GB"/>
            </w:rPr>
          </w:pPr>
          <w:hyperlink w:anchor="_Toc118451479" w:history="1">
            <w:r w:rsidR="009C7526" w:rsidRPr="009C7526">
              <w:rPr>
                <w:rStyle w:val="Hyperlink"/>
                <w:rFonts w:ascii="Arial" w:hAnsi="Arial" w:cs="Arial"/>
                <w:noProof/>
                <w:sz w:val="24"/>
                <w:szCs w:val="24"/>
                <w:lang w:eastAsia="en-GB"/>
              </w:rPr>
              <w:t>2.</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Background to service</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_Toc118451479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3</w:t>
            </w:r>
            <w:r w:rsidR="009C7526" w:rsidRPr="009C7526">
              <w:rPr>
                <w:rFonts w:ascii="Arial" w:hAnsi="Arial" w:cs="Arial"/>
                <w:noProof/>
                <w:webHidden/>
                <w:sz w:val="24"/>
                <w:szCs w:val="24"/>
              </w:rPr>
              <w:fldChar w:fldCharType="end"/>
            </w:r>
          </w:hyperlink>
        </w:p>
        <w:p w14:paraId="184B1C7D" w14:textId="77777777" w:rsidR="009C7526" w:rsidRPr="009C7526" w:rsidRDefault="004B4922">
          <w:pPr>
            <w:pStyle w:val="TOC1"/>
            <w:tabs>
              <w:tab w:val="left" w:pos="440"/>
              <w:tab w:val="right" w:leader="dot" w:pos="9016"/>
            </w:tabs>
            <w:rPr>
              <w:rFonts w:ascii="Arial" w:eastAsiaTheme="minorEastAsia" w:hAnsi="Arial" w:cs="Arial"/>
              <w:noProof/>
              <w:sz w:val="24"/>
              <w:szCs w:val="24"/>
              <w:lang w:eastAsia="en-GB"/>
            </w:rPr>
          </w:pPr>
          <w:hyperlink w:anchor="_Toc118451480" w:history="1">
            <w:r w:rsidR="009C7526" w:rsidRPr="009C7526">
              <w:rPr>
                <w:rStyle w:val="Hyperlink"/>
                <w:rFonts w:ascii="Arial" w:hAnsi="Arial" w:cs="Arial"/>
                <w:noProof/>
                <w:sz w:val="24"/>
                <w:szCs w:val="24"/>
                <w:lang w:eastAsia="en-GB"/>
              </w:rPr>
              <w:t>3.</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Service aim</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_Toc118451480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3</w:t>
            </w:r>
            <w:r w:rsidR="009C7526" w:rsidRPr="009C7526">
              <w:rPr>
                <w:rFonts w:ascii="Arial" w:hAnsi="Arial" w:cs="Arial"/>
                <w:noProof/>
                <w:webHidden/>
                <w:sz w:val="24"/>
                <w:szCs w:val="24"/>
              </w:rPr>
              <w:fldChar w:fldCharType="end"/>
            </w:r>
          </w:hyperlink>
        </w:p>
        <w:p w14:paraId="149093FF" w14:textId="77777777" w:rsidR="009C7526" w:rsidRPr="009C7526" w:rsidRDefault="004B4922">
          <w:pPr>
            <w:pStyle w:val="TOC1"/>
            <w:tabs>
              <w:tab w:val="left" w:pos="440"/>
              <w:tab w:val="right" w:leader="dot" w:pos="9016"/>
            </w:tabs>
            <w:rPr>
              <w:rFonts w:ascii="Arial" w:eastAsiaTheme="minorEastAsia" w:hAnsi="Arial" w:cs="Arial"/>
              <w:noProof/>
              <w:sz w:val="24"/>
              <w:szCs w:val="24"/>
              <w:lang w:eastAsia="en-GB"/>
            </w:rPr>
          </w:pPr>
          <w:hyperlink w:anchor="_Toc118451481" w:history="1">
            <w:r w:rsidR="009C7526" w:rsidRPr="009C7526">
              <w:rPr>
                <w:rStyle w:val="Hyperlink"/>
                <w:rFonts w:ascii="Arial" w:hAnsi="Arial" w:cs="Arial"/>
                <w:noProof/>
                <w:sz w:val="24"/>
                <w:szCs w:val="24"/>
                <w:lang w:eastAsia="en-GB"/>
              </w:rPr>
              <w:t>4.</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Service outline and standard</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_Toc118451481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3</w:t>
            </w:r>
            <w:r w:rsidR="009C7526" w:rsidRPr="009C7526">
              <w:rPr>
                <w:rFonts w:ascii="Arial" w:hAnsi="Arial" w:cs="Arial"/>
                <w:noProof/>
                <w:webHidden/>
                <w:sz w:val="24"/>
                <w:szCs w:val="24"/>
              </w:rPr>
              <w:fldChar w:fldCharType="end"/>
            </w:r>
          </w:hyperlink>
        </w:p>
        <w:p w14:paraId="098A540A" w14:textId="77777777" w:rsidR="009C7526" w:rsidRPr="009C7526" w:rsidRDefault="004B4922">
          <w:pPr>
            <w:pStyle w:val="TOC1"/>
            <w:tabs>
              <w:tab w:val="left" w:pos="440"/>
              <w:tab w:val="right" w:leader="dot" w:pos="9016"/>
            </w:tabs>
            <w:rPr>
              <w:rFonts w:ascii="Arial" w:eastAsiaTheme="minorEastAsia" w:hAnsi="Arial" w:cs="Arial"/>
              <w:noProof/>
              <w:sz w:val="24"/>
              <w:szCs w:val="24"/>
              <w:lang w:eastAsia="en-GB"/>
            </w:rPr>
          </w:pPr>
          <w:hyperlink w:anchor="_Toc118451482" w:history="1">
            <w:r w:rsidR="009C7526" w:rsidRPr="009C7526">
              <w:rPr>
                <w:rStyle w:val="Hyperlink"/>
                <w:rFonts w:ascii="Arial" w:hAnsi="Arial" w:cs="Arial"/>
                <w:noProof/>
                <w:sz w:val="24"/>
                <w:szCs w:val="24"/>
                <w:lang w:eastAsia="en-GB"/>
              </w:rPr>
              <w:t>5.</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Training requirement</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_Toc118451482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4</w:t>
            </w:r>
            <w:r w:rsidR="009C7526" w:rsidRPr="009C7526">
              <w:rPr>
                <w:rFonts w:ascii="Arial" w:hAnsi="Arial" w:cs="Arial"/>
                <w:noProof/>
                <w:webHidden/>
                <w:sz w:val="24"/>
                <w:szCs w:val="24"/>
              </w:rPr>
              <w:fldChar w:fldCharType="end"/>
            </w:r>
          </w:hyperlink>
        </w:p>
        <w:p w14:paraId="1AC6B22A" w14:textId="77777777" w:rsidR="009C7526" w:rsidRPr="009C7526" w:rsidRDefault="004B4922">
          <w:pPr>
            <w:pStyle w:val="TOC1"/>
            <w:tabs>
              <w:tab w:val="left" w:pos="440"/>
              <w:tab w:val="right" w:leader="dot" w:pos="9016"/>
            </w:tabs>
            <w:rPr>
              <w:rFonts w:ascii="Arial" w:eastAsiaTheme="minorEastAsia" w:hAnsi="Arial" w:cs="Arial"/>
              <w:noProof/>
              <w:sz w:val="24"/>
              <w:szCs w:val="24"/>
              <w:lang w:eastAsia="en-GB"/>
            </w:rPr>
          </w:pPr>
          <w:hyperlink w:anchor="_Toc118451483" w:history="1">
            <w:r w:rsidR="009C7526" w:rsidRPr="009C7526">
              <w:rPr>
                <w:rStyle w:val="Hyperlink"/>
                <w:rFonts w:ascii="Arial" w:hAnsi="Arial" w:cs="Arial"/>
                <w:noProof/>
                <w:sz w:val="24"/>
                <w:szCs w:val="24"/>
                <w:lang w:eastAsia="en-GB"/>
              </w:rPr>
              <w:t>6.</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Monitoring &amp; evaluation</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_Toc118451483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4</w:t>
            </w:r>
            <w:r w:rsidR="009C7526" w:rsidRPr="009C7526">
              <w:rPr>
                <w:rFonts w:ascii="Arial" w:hAnsi="Arial" w:cs="Arial"/>
                <w:noProof/>
                <w:webHidden/>
                <w:sz w:val="24"/>
                <w:szCs w:val="24"/>
              </w:rPr>
              <w:fldChar w:fldCharType="end"/>
            </w:r>
          </w:hyperlink>
        </w:p>
        <w:p w14:paraId="53ADC761" w14:textId="77777777" w:rsidR="009C7526" w:rsidRPr="009C7526" w:rsidRDefault="004B4922">
          <w:pPr>
            <w:pStyle w:val="TOC1"/>
            <w:tabs>
              <w:tab w:val="left" w:pos="440"/>
              <w:tab w:val="right" w:leader="dot" w:pos="9016"/>
            </w:tabs>
            <w:rPr>
              <w:rFonts w:ascii="Arial" w:eastAsiaTheme="minorEastAsia" w:hAnsi="Arial" w:cs="Arial"/>
              <w:noProof/>
              <w:sz w:val="24"/>
              <w:szCs w:val="24"/>
              <w:lang w:eastAsia="en-GB"/>
            </w:rPr>
          </w:pPr>
          <w:hyperlink w:anchor="_Toc118451484" w:history="1">
            <w:r w:rsidR="009C7526" w:rsidRPr="009C7526">
              <w:rPr>
                <w:rStyle w:val="Hyperlink"/>
                <w:rFonts w:ascii="Arial" w:hAnsi="Arial" w:cs="Arial"/>
                <w:noProof/>
                <w:sz w:val="24"/>
                <w:szCs w:val="24"/>
                <w:lang w:eastAsia="en-GB"/>
              </w:rPr>
              <w:t>7.</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Claims and payment</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_Toc118451484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5</w:t>
            </w:r>
            <w:r w:rsidR="009C7526" w:rsidRPr="009C7526">
              <w:rPr>
                <w:rFonts w:ascii="Arial" w:hAnsi="Arial" w:cs="Arial"/>
                <w:noProof/>
                <w:webHidden/>
                <w:sz w:val="24"/>
                <w:szCs w:val="24"/>
              </w:rPr>
              <w:fldChar w:fldCharType="end"/>
            </w:r>
          </w:hyperlink>
        </w:p>
        <w:p w14:paraId="4CC6B113" w14:textId="77777777" w:rsidR="009C7526" w:rsidRPr="009C7526" w:rsidRDefault="004B4922">
          <w:pPr>
            <w:pStyle w:val="TOC1"/>
            <w:tabs>
              <w:tab w:val="right" w:leader="dot" w:pos="9016"/>
            </w:tabs>
            <w:rPr>
              <w:rFonts w:ascii="Arial" w:eastAsiaTheme="minorEastAsia" w:hAnsi="Arial" w:cs="Arial"/>
              <w:noProof/>
              <w:sz w:val="24"/>
              <w:szCs w:val="24"/>
              <w:lang w:eastAsia="en-GB"/>
            </w:rPr>
          </w:pPr>
          <w:hyperlink w:anchor="_Toc118451485" w:history="1">
            <w:r w:rsidR="009C7526" w:rsidRPr="009C7526">
              <w:rPr>
                <w:rStyle w:val="Hyperlink"/>
                <w:rFonts w:ascii="Arial" w:hAnsi="Arial" w:cs="Arial"/>
                <w:noProof/>
                <w:sz w:val="24"/>
                <w:szCs w:val="24"/>
              </w:rPr>
              <w:t>Appendix 1 - Key contact details for further support</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_Toc118451485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6</w:t>
            </w:r>
            <w:r w:rsidR="009C7526" w:rsidRPr="009C7526">
              <w:rPr>
                <w:rFonts w:ascii="Arial" w:hAnsi="Arial" w:cs="Arial"/>
                <w:noProof/>
                <w:webHidden/>
                <w:sz w:val="24"/>
                <w:szCs w:val="24"/>
              </w:rPr>
              <w:fldChar w:fldCharType="end"/>
            </w:r>
          </w:hyperlink>
        </w:p>
        <w:p w14:paraId="7D8401C3" w14:textId="77777777" w:rsidR="009C7526" w:rsidRPr="009C7526" w:rsidRDefault="004B4922">
          <w:pPr>
            <w:pStyle w:val="TOC1"/>
            <w:tabs>
              <w:tab w:val="right" w:leader="dot" w:pos="9016"/>
            </w:tabs>
            <w:rPr>
              <w:rFonts w:ascii="Arial" w:eastAsiaTheme="minorEastAsia" w:hAnsi="Arial" w:cs="Arial"/>
              <w:noProof/>
              <w:sz w:val="24"/>
              <w:szCs w:val="24"/>
              <w:lang w:eastAsia="en-GB"/>
            </w:rPr>
          </w:pPr>
          <w:hyperlink w:anchor="_Toc118451486" w:history="1">
            <w:r w:rsidR="009C7526" w:rsidRPr="009C7526">
              <w:rPr>
                <w:rStyle w:val="Hyperlink"/>
                <w:rFonts w:ascii="Arial" w:hAnsi="Arial" w:cs="Arial"/>
                <w:noProof/>
                <w:sz w:val="24"/>
                <w:szCs w:val="24"/>
                <w:lang w:eastAsia="en-GB"/>
              </w:rPr>
              <w:t>Appendix 2 - Emergency contact telephone numbers</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_Toc118451486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7</w:t>
            </w:r>
            <w:r w:rsidR="009C7526" w:rsidRPr="009C7526">
              <w:rPr>
                <w:rFonts w:ascii="Arial" w:hAnsi="Arial" w:cs="Arial"/>
                <w:noProof/>
                <w:webHidden/>
                <w:sz w:val="24"/>
                <w:szCs w:val="24"/>
              </w:rPr>
              <w:fldChar w:fldCharType="end"/>
            </w:r>
          </w:hyperlink>
        </w:p>
        <w:p w14:paraId="4C448A34" w14:textId="77777777" w:rsidR="009C7526" w:rsidRPr="009C7526" w:rsidRDefault="004B4922">
          <w:pPr>
            <w:pStyle w:val="TOC1"/>
            <w:tabs>
              <w:tab w:val="right" w:leader="dot" w:pos="9016"/>
            </w:tabs>
            <w:rPr>
              <w:rFonts w:ascii="Arial" w:eastAsiaTheme="minorEastAsia" w:hAnsi="Arial" w:cs="Arial"/>
              <w:noProof/>
              <w:sz w:val="24"/>
              <w:szCs w:val="24"/>
              <w:lang w:eastAsia="en-GB"/>
            </w:rPr>
          </w:pPr>
          <w:hyperlink w:anchor="_Toc118451487" w:history="1">
            <w:r w:rsidR="009C7526" w:rsidRPr="009C7526">
              <w:rPr>
                <w:rStyle w:val="Hyperlink"/>
                <w:rFonts w:ascii="Arial" w:hAnsi="Arial" w:cs="Arial"/>
                <w:noProof/>
                <w:sz w:val="24"/>
                <w:szCs w:val="24"/>
                <w:lang w:eastAsia="en-GB"/>
              </w:rPr>
              <w:t>Appendix 3 – Urgent dispensing call out claim</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_Toc118451487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8</w:t>
            </w:r>
            <w:r w:rsidR="009C7526" w:rsidRPr="009C7526">
              <w:rPr>
                <w:rFonts w:ascii="Arial" w:hAnsi="Arial" w:cs="Arial"/>
                <w:noProof/>
                <w:webHidden/>
                <w:sz w:val="24"/>
                <w:szCs w:val="24"/>
              </w:rPr>
              <w:fldChar w:fldCharType="end"/>
            </w:r>
          </w:hyperlink>
        </w:p>
        <w:p w14:paraId="7C76CA2C" w14:textId="77777777" w:rsidR="009C7526" w:rsidRPr="009C7526" w:rsidRDefault="004B4922">
          <w:pPr>
            <w:pStyle w:val="TOC1"/>
            <w:tabs>
              <w:tab w:val="right" w:leader="dot" w:pos="9016"/>
            </w:tabs>
            <w:rPr>
              <w:rFonts w:ascii="Arial" w:eastAsiaTheme="minorEastAsia" w:hAnsi="Arial" w:cs="Arial"/>
              <w:noProof/>
              <w:sz w:val="24"/>
              <w:szCs w:val="24"/>
              <w:lang w:eastAsia="en-GB"/>
            </w:rPr>
          </w:pPr>
          <w:hyperlink w:anchor="_Toc118451488" w:history="1">
            <w:r w:rsidR="009C7526" w:rsidRPr="009C7526">
              <w:rPr>
                <w:rStyle w:val="Hyperlink"/>
                <w:rFonts w:ascii="Arial" w:hAnsi="Arial" w:cs="Arial"/>
                <w:noProof/>
                <w:sz w:val="24"/>
                <w:szCs w:val="24"/>
                <w:lang w:eastAsia="en-GB"/>
              </w:rPr>
              <w:t>Appendix 4 – GMED SOP for Urgent Dispensing via Community Pharmacies</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_Toc118451488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9C7526" w:rsidRPr="009C7526">
              <w:rPr>
                <w:rFonts w:ascii="Arial" w:hAnsi="Arial" w:cs="Arial"/>
                <w:noProof/>
                <w:webHidden/>
                <w:sz w:val="24"/>
                <w:szCs w:val="24"/>
              </w:rPr>
              <w:t>9</w:t>
            </w:r>
            <w:r w:rsidR="009C7526" w:rsidRPr="009C7526">
              <w:rPr>
                <w:rFonts w:ascii="Arial" w:hAnsi="Arial" w:cs="Arial"/>
                <w:noProof/>
                <w:webHidden/>
                <w:sz w:val="24"/>
                <w:szCs w:val="24"/>
              </w:rPr>
              <w:fldChar w:fldCharType="end"/>
            </w:r>
          </w:hyperlink>
        </w:p>
        <w:p w14:paraId="3D2A377C" w14:textId="5370D498" w:rsidR="00E26379" w:rsidRPr="009C7526" w:rsidRDefault="00E26379">
          <w:pPr>
            <w:rPr>
              <w:rFonts w:ascii="Arial" w:hAnsi="Arial" w:cs="Arial"/>
              <w:sz w:val="24"/>
              <w:szCs w:val="24"/>
            </w:rPr>
          </w:pPr>
          <w:r w:rsidRPr="009C7526">
            <w:rPr>
              <w:rFonts w:ascii="Arial" w:hAnsi="Arial" w:cs="Arial"/>
              <w:b/>
              <w:bCs/>
              <w:noProof/>
              <w:sz w:val="24"/>
              <w:szCs w:val="24"/>
            </w:rPr>
            <w:fldChar w:fldCharType="end"/>
          </w:r>
        </w:p>
      </w:sdtContent>
    </w:sdt>
    <w:p w14:paraId="753C315E" w14:textId="77777777" w:rsidR="00845BE3" w:rsidRPr="007E60A5"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p>
    <w:p w14:paraId="213ED950" w14:textId="6DFBB686" w:rsidR="00845BE3" w:rsidRPr="007E60A5" w:rsidRDefault="00845BE3" w:rsidP="00B704EC">
      <w:pPr>
        <w:pStyle w:val="Heading1"/>
        <w:jc w:val="both"/>
        <w:rPr>
          <w:lang w:eastAsia="en-GB"/>
        </w:rPr>
      </w:pPr>
      <w:bookmarkStart w:id="1" w:name="_Toc118451478"/>
      <w:r w:rsidRPr="007E60A5">
        <w:rPr>
          <w:lang w:eastAsia="en-GB"/>
        </w:rPr>
        <w:lastRenderedPageBreak/>
        <w:t>Introduction</w:t>
      </w:r>
      <w:bookmarkEnd w:id="1"/>
      <w:r w:rsidRPr="007E60A5">
        <w:rPr>
          <w:lang w:eastAsia="en-GB"/>
        </w:rPr>
        <w:t xml:space="preserve"> </w:t>
      </w:r>
    </w:p>
    <w:p w14:paraId="032396C7" w14:textId="77777777" w:rsidR="007C2D50" w:rsidRPr="007E60A5" w:rsidRDefault="007C2D50" w:rsidP="00B704EC">
      <w:pPr>
        <w:pStyle w:val="NoSpacing"/>
        <w:jc w:val="both"/>
        <w:rPr>
          <w:rFonts w:ascii="Arial" w:hAnsi="Arial" w:cs="Arial"/>
          <w:sz w:val="24"/>
          <w:szCs w:val="24"/>
          <w:lang w:eastAsia="en-GB"/>
        </w:rPr>
      </w:pPr>
    </w:p>
    <w:p w14:paraId="075BF310" w14:textId="77777777" w:rsidR="007C2D50"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6D886B14" w14:textId="77777777" w:rsidR="00DA3079" w:rsidRPr="007E60A5" w:rsidRDefault="00DA3079" w:rsidP="00B704EC">
      <w:pPr>
        <w:pStyle w:val="NoSpacing"/>
        <w:jc w:val="both"/>
        <w:rPr>
          <w:rFonts w:ascii="Arial" w:eastAsia="Calibri" w:hAnsi="Arial" w:cs="Arial"/>
          <w:color w:val="000000"/>
          <w:sz w:val="24"/>
          <w:szCs w:val="24"/>
          <w:lang w:eastAsia="en-GB"/>
        </w:rPr>
      </w:pPr>
    </w:p>
    <w:p w14:paraId="2580CCED" w14:textId="77777777" w:rsidR="007C2D50" w:rsidRPr="007E60A5"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A three month notice period must be provided if either party wish to terminate this contract. Where a breach in terms of the SLA has occurred the 3 month notice period may not apply.  </w:t>
      </w:r>
    </w:p>
    <w:p w14:paraId="65A6055C" w14:textId="2A6C81EA" w:rsidR="00845BE3" w:rsidRPr="007E60A5" w:rsidRDefault="00845BE3" w:rsidP="00B704EC">
      <w:pPr>
        <w:pStyle w:val="Heading1"/>
        <w:jc w:val="both"/>
        <w:rPr>
          <w:lang w:eastAsia="en-GB"/>
        </w:rPr>
      </w:pPr>
      <w:bookmarkStart w:id="2" w:name="_Toc118451479"/>
      <w:r w:rsidRPr="007E60A5">
        <w:rPr>
          <w:lang w:eastAsia="en-GB"/>
        </w:rPr>
        <w:t>Background to service</w:t>
      </w:r>
      <w:bookmarkEnd w:id="2"/>
      <w:r w:rsidRPr="007E60A5">
        <w:rPr>
          <w:lang w:eastAsia="en-GB"/>
        </w:rPr>
        <w:t xml:space="preserve"> </w:t>
      </w:r>
    </w:p>
    <w:p w14:paraId="2D287CA8" w14:textId="77777777" w:rsidR="007E60A5" w:rsidRPr="007E60A5" w:rsidRDefault="007E60A5" w:rsidP="00B704EC">
      <w:pPr>
        <w:pStyle w:val="NoSpacing"/>
        <w:jc w:val="both"/>
        <w:rPr>
          <w:rFonts w:ascii="Arial" w:hAnsi="Arial" w:cs="Arial"/>
          <w:sz w:val="24"/>
          <w:szCs w:val="24"/>
          <w:lang w:eastAsia="en-GB"/>
        </w:rPr>
      </w:pPr>
    </w:p>
    <w:p w14:paraId="281EEBAC" w14:textId="2E43B7D3" w:rsidR="007A1F5A" w:rsidRDefault="00946123" w:rsidP="00B704EC">
      <w:pPr>
        <w:pStyle w:val="No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NHS Grampian out of </w:t>
      </w:r>
      <w:proofErr w:type="gramStart"/>
      <w:r>
        <w:rPr>
          <w:rFonts w:ascii="Arial" w:eastAsia="Calibri" w:hAnsi="Arial" w:cs="Arial"/>
          <w:color w:val="000000"/>
          <w:sz w:val="24"/>
          <w:szCs w:val="24"/>
          <w:lang w:eastAsia="en-GB"/>
        </w:rPr>
        <w:t>hours</w:t>
      </w:r>
      <w:proofErr w:type="gramEnd"/>
      <w:r>
        <w:rPr>
          <w:rFonts w:ascii="Arial" w:eastAsia="Calibri" w:hAnsi="Arial" w:cs="Arial"/>
          <w:color w:val="000000"/>
          <w:sz w:val="24"/>
          <w:szCs w:val="24"/>
          <w:lang w:eastAsia="en-GB"/>
        </w:rPr>
        <w:t xml:space="preserve"> service providers and</w:t>
      </w:r>
      <w:r w:rsidR="007A1F5A">
        <w:rPr>
          <w:rFonts w:ascii="Arial" w:eastAsia="Calibri" w:hAnsi="Arial" w:cs="Arial"/>
          <w:color w:val="000000"/>
          <w:sz w:val="24"/>
          <w:szCs w:val="24"/>
          <w:lang w:eastAsia="en-GB"/>
        </w:rPr>
        <w:t xml:space="preserve"> </w:t>
      </w:r>
      <w:r w:rsidR="007A1F5A" w:rsidRPr="007A1F5A">
        <w:rPr>
          <w:rFonts w:ascii="Arial" w:eastAsia="Calibri" w:hAnsi="Arial" w:cs="Arial"/>
          <w:color w:val="000000"/>
          <w:sz w:val="24"/>
          <w:szCs w:val="24"/>
          <w:lang w:eastAsia="en-GB"/>
        </w:rPr>
        <w:t xml:space="preserve">out-of-hours </w:t>
      </w:r>
      <w:r>
        <w:rPr>
          <w:rFonts w:ascii="Arial" w:eastAsia="Calibri" w:hAnsi="Arial" w:cs="Arial"/>
          <w:color w:val="000000"/>
          <w:sz w:val="24"/>
          <w:szCs w:val="24"/>
          <w:lang w:eastAsia="en-GB"/>
        </w:rPr>
        <w:t>hubs aim to provide medication to patients in a timely manner, often utilising their own</w:t>
      </w:r>
      <w:r w:rsidR="007A1F5A">
        <w:rPr>
          <w:rFonts w:ascii="Arial" w:eastAsia="Calibri" w:hAnsi="Arial" w:cs="Arial"/>
          <w:color w:val="000000"/>
          <w:sz w:val="24"/>
          <w:szCs w:val="24"/>
          <w:lang w:eastAsia="en-GB"/>
        </w:rPr>
        <w:t xml:space="preserve"> stock of</w:t>
      </w:r>
      <w:r>
        <w:rPr>
          <w:rFonts w:ascii="Arial" w:eastAsia="Calibri" w:hAnsi="Arial" w:cs="Arial"/>
          <w:color w:val="000000"/>
          <w:sz w:val="24"/>
          <w:szCs w:val="24"/>
          <w:lang w:eastAsia="en-GB"/>
        </w:rPr>
        <w:t xml:space="preserve"> medication supplies. </w:t>
      </w:r>
    </w:p>
    <w:p w14:paraId="5CBB03EB" w14:textId="77777777" w:rsidR="007A1F5A" w:rsidRDefault="007A1F5A" w:rsidP="00B704EC">
      <w:pPr>
        <w:pStyle w:val="NoSpacing"/>
        <w:jc w:val="both"/>
        <w:rPr>
          <w:rFonts w:ascii="Arial" w:eastAsia="Calibri" w:hAnsi="Arial" w:cs="Arial"/>
          <w:color w:val="000000"/>
          <w:sz w:val="24"/>
          <w:szCs w:val="24"/>
          <w:lang w:eastAsia="en-GB"/>
        </w:rPr>
      </w:pPr>
    </w:p>
    <w:p w14:paraId="2D914014" w14:textId="5FC265D1" w:rsidR="007A1F5A" w:rsidRDefault="007A1F5A" w:rsidP="00B704EC">
      <w:pPr>
        <w:pStyle w:val="No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Where the medication is not available from stock</w:t>
      </w:r>
      <w:r w:rsidR="006450FB">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out-of-hours will u</w:t>
      </w:r>
      <w:r w:rsidR="00946123">
        <w:rPr>
          <w:rFonts w:ascii="Arial" w:eastAsia="Calibri" w:hAnsi="Arial" w:cs="Arial"/>
          <w:color w:val="000000"/>
          <w:sz w:val="24"/>
          <w:szCs w:val="24"/>
          <w:lang w:eastAsia="en-GB"/>
        </w:rPr>
        <w:t>sually</w:t>
      </w:r>
      <w:r>
        <w:rPr>
          <w:rFonts w:ascii="Arial" w:eastAsia="Calibri" w:hAnsi="Arial" w:cs="Arial"/>
          <w:color w:val="000000"/>
          <w:sz w:val="24"/>
          <w:szCs w:val="24"/>
          <w:lang w:eastAsia="en-GB"/>
        </w:rPr>
        <w:t xml:space="preserve"> provide</w:t>
      </w:r>
      <w:r w:rsidR="00946123">
        <w:rPr>
          <w:rFonts w:ascii="Arial" w:eastAsia="Calibri" w:hAnsi="Arial" w:cs="Arial"/>
          <w:color w:val="000000"/>
          <w:sz w:val="24"/>
          <w:szCs w:val="24"/>
          <w:lang w:eastAsia="en-GB"/>
        </w:rPr>
        <w:t xml:space="preserve"> a prescription</w:t>
      </w:r>
      <w:r>
        <w:rPr>
          <w:rFonts w:ascii="Arial" w:eastAsia="Calibri" w:hAnsi="Arial" w:cs="Arial"/>
          <w:color w:val="000000"/>
          <w:sz w:val="24"/>
          <w:szCs w:val="24"/>
          <w:lang w:eastAsia="en-GB"/>
        </w:rPr>
        <w:t xml:space="preserve"> to the patient or</w:t>
      </w:r>
      <w:r w:rsidR="00946123">
        <w:rPr>
          <w:rFonts w:ascii="Arial" w:eastAsia="Calibri" w:hAnsi="Arial" w:cs="Arial"/>
          <w:color w:val="000000"/>
          <w:sz w:val="24"/>
          <w:szCs w:val="24"/>
          <w:lang w:eastAsia="en-GB"/>
        </w:rPr>
        <w:t xml:space="preserve"> will email</w:t>
      </w:r>
      <w:r>
        <w:rPr>
          <w:rFonts w:ascii="Arial" w:eastAsia="Calibri" w:hAnsi="Arial" w:cs="Arial"/>
          <w:color w:val="000000"/>
          <w:sz w:val="24"/>
          <w:szCs w:val="24"/>
          <w:lang w:eastAsia="en-GB"/>
        </w:rPr>
        <w:t xml:space="preserve"> an urgent supply request, </w:t>
      </w:r>
      <w:r w:rsidR="00946123">
        <w:rPr>
          <w:rFonts w:ascii="Arial" w:eastAsia="Calibri" w:hAnsi="Arial" w:cs="Arial"/>
          <w:color w:val="000000"/>
          <w:sz w:val="24"/>
          <w:szCs w:val="24"/>
          <w:lang w:eastAsia="en-GB"/>
        </w:rPr>
        <w:t xml:space="preserve">to </w:t>
      </w:r>
      <w:r>
        <w:rPr>
          <w:rFonts w:ascii="Arial" w:eastAsia="Calibri" w:hAnsi="Arial" w:cs="Arial"/>
          <w:color w:val="000000"/>
          <w:sz w:val="24"/>
          <w:szCs w:val="24"/>
          <w:lang w:eastAsia="en-GB"/>
        </w:rPr>
        <w:t xml:space="preserve">the next available opening pharmacy convenient for the patient, </w:t>
      </w:r>
      <w:r w:rsidR="00946123">
        <w:rPr>
          <w:rFonts w:ascii="Arial" w:eastAsia="Calibri" w:hAnsi="Arial" w:cs="Arial"/>
          <w:color w:val="000000"/>
          <w:sz w:val="24"/>
          <w:szCs w:val="24"/>
          <w:lang w:eastAsia="en-GB"/>
        </w:rPr>
        <w:t>for collection during normal pharmaceutical list trading hours</w:t>
      </w:r>
      <w:r>
        <w:rPr>
          <w:rFonts w:ascii="Arial" w:eastAsia="Calibri" w:hAnsi="Arial" w:cs="Arial"/>
          <w:color w:val="000000"/>
          <w:sz w:val="24"/>
          <w:szCs w:val="24"/>
          <w:lang w:eastAsia="en-GB"/>
        </w:rPr>
        <w:t>.</w:t>
      </w:r>
    </w:p>
    <w:p w14:paraId="0996BD8D" w14:textId="77777777" w:rsidR="007A1F5A" w:rsidRDefault="007A1F5A" w:rsidP="00B704EC">
      <w:pPr>
        <w:pStyle w:val="NoSpacing"/>
        <w:jc w:val="both"/>
        <w:rPr>
          <w:rFonts w:ascii="Arial" w:eastAsia="Calibri" w:hAnsi="Arial" w:cs="Arial"/>
          <w:color w:val="000000"/>
          <w:sz w:val="24"/>
          <w:szCs w:val="24"/>
          <w:lang w:eastAsia="en-GB"/>
        </w:rPr>
      </w:pPr>
    </w:p>
    <w:p w14:paraId="0542F188" w14:textId="31620683" w:rsidR="007E60A5" w:rsidRDefault="007A1F5A" w:rsidP="00B704EC">
      <w:pPr>
        <w:pStyle w:val="No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In extremely </w:t>
      </w:r>
      <w:r w:rsidR="00946123">
        <w:rPr>
          <w:rFonts w:ascii="Arial" w:eastAsia="Calibri" w:hAnsi="Arial" w:cs="Arial"/>
          <w:color w:val="000000"/>
          <w:sz w:val="24"/>
          <w:szCs w:val="24"/>
          <w:lang w:eastAsia="en-GB"/>
        </w:rPr>
        <w:t xml:space="preserve">rare circumstances, it may be </w:t>
      </w:r>
      <w:r>
        <w:rPr>
          <w:rFonts w:ascii="Arial" w:eastAsia="Calibri" w:hAnsi="Arial" w:cs="Arial"/>
          <w:color w:val="000000"/>
          <w:sz w:val="24"/>
          <w:szCs w:val="24"/>
          <w:lang w:eastAsia="en-GB"/>
        </w:rPr>
        <w:t xml:space="preserve">clinically </w:t>
      </w:r>
      <w:r w:rsidR="00946123">
        <w:rPr>
          <w:rFonts w:ascii="Arial" w:eastAsia="Calibri" w:hAnsi="Arial" w:cs="Arial"/>
          <w:color w:val="000000"/>
          <w:sz w:val="24"/>
          <w:szCs w:val="24"/>
          <w:lang w:eastAsia="en-GB"/>
        </w:rPr>
        <w:t xml:space="preserve">necessary for a patient to urgently receive a medication which is not held by the out of </w:t>
      </w:r>
      <w:proofErr w:type="gramStart"/>
      <w:r w:rsidR="00946123">
        <w:rPr>
          <w:rFonts w:ascii="Arial" w:eastAsia="Calibri" w:hAnsi="Arial" w:cs="Arial"/>
          <w:color w:val="000000"/>
          <w:sz w:val="24"/>
          <w:szCs w:val="24"/>
          <w:lang w:eastAsia="en-GB"/>
        </w:rPr>
        <w:t>hours</w:t>
      </w:r>
      <w:proofErr w:type="gramEnd"/>
      <w:r w:rsidR="00946123">
        <w:rPr>
          <w:rFonts w:ascii="Arial" w:eastAsia="Calibri" w:hAnsi="Arial" w:cs="Arial"/>
          <w:color w:val="000000"/>
          <w:sz w:val="24"/>
          <w:szCs w:val="24"/>
          <w:lang w:eastAsia="en-GB"/>
        </w:rPr>
        <w:t xml:space="preserve"> hubs</w:t>
      </w:r>
      <w:r>
        <w:rPr>
          <w:rFonts w:ascii="Arial" w:eastAsia="Calibri" w:hAnsi="Arial" w:cs="Arial"/>
          <w:color w:val="000000"/>
          <w:sz w:val="24"/>
          <w:szCs w:val="24"/>
          <w:lang w:eastAsia="en-GB"/>
        </w:rPr>
        <w:t xml:space="preserve"> and before normal pharmacy opening hours</w:t>
      </w:r>
      <w:r w:rsidR="00946123">
        <w:rPr>
          <w:rFonts w:ascii="Arial" w:eastAsia="Calibri" w:hAnsi="Arial" w:cs="Arial"/>
          <w:color w:val="000000"/>
          <w:sz w:val="24"/>
          <w:szCs w:val="24"/>
          <w:lang w:eastAsia="en-GB"/>
        </w:rPr>
        <w:t xml:space="preserve">. In this instance, </w:t>
      </w:r>
      <w:r>
        <w:rPr>
          <w:rFonts w:ascii="Arial" w:eastAsia="Calibri" w:hAnsi="Arial" w:cs="Arial"/>
          <w:color w:val="000000"/>
          <w:sz w:val="24"/>
          <w:szCs w:val="24"/>
          <w:lang w:eastAsia="en-GB"/>
        </w:rPr>
        <w:t>the out-of-hours service would attempt to contact a pharmacist out of hours, using the emergency contact details held by the service to a) explain the nature of the clinical urgency b) seek advice on the likelihood that the medication is held in stock and c) request the contact to make arrangements to open the pharmacy in the out-of-hours period in order to provide the clinically required medication to the patient at a mutually agreed time.</w:t>
      </w:r>
    </w:p>
    <w:p w14:paraId="3B67EF9F" w14:textId="33B590B0" w:rsidR="00845BE3" w:rsidRPr="007E60A5" w:rsidRDefault="00845BE3" w:rsidP="00B704EC">
      <w:pPr>
        <w:pStyle w:val="Heading1"/>
        <w:jc w:val="both"/>
        <w:rPr>
          <w:lang w:eastAsia="en-GB"/>
        </w:rPr>
      </w:pPr>
      <w:bookmarkStart w:id="3" w:name="_Toc118451480"/>
      <w:r w:rsidRPr="007E60A5">
        <w:rPr>
          <w:lang w:eastAsia="en-GB"/>
        </w:rPr>
        <w:t>Service aim</w:t>
      </w:r>
      <w:bookmarkEnd w:id="3"/>
      <w:r w:rsidRPr="007E60A5">
        <w:rPr>
          <w:lang w:eastAsia="en-GB"/>
        </w:rPr>
        <w:t xml:space="preserve"> </w:t>
      </w:r>
    </w:p>
    <w:p w14:paraId="1D6067BA" w14:textId="77777777" w:rsidR="00845BE3" w:rsidRPr="007E60A5" w:rsidRDefault="00845BE3" w:rsidP="00B704EC">
      <w:pPr>
        <w:pStyle w:val="NoSpacing"/>
        <w:jc w:val="both"/>
        <w:rPr>
          <w:lang w:eastAsia="en-GB"/>
        </w:rPr>
      </w:pPr>
    </w:p>
    <w:p w14:paraId="1678108E" w14:textId="1A569F85" w:rsidR="007E60A5" w:rsidRDefault="007E60A5" w:rsidP="000D69EE">
      <w:pPr>
        <w:pStyle w:val="NoSpacing"/>
        <w:jc w:val="both"/>
        <w:rPr>
          <w:rFonts w:ascii="Arial" w:eastAsia="Calibri" w:hAnsi="Arial" w:cs="Arial"/>
          <w:color w:val="000000"/>
          <w:sz w:val="24"/>
          <w:lang w:eastAsia="en-GB"/>
        </w:rPr>
      </w:pPr>
      <w:r w:rsidRPr="007E60A5">
        <w:rPr>
          <w:rFonts w:ascii="Arial" w:eastAsia="Calibri" w:hAnsi="Arial" w:cs="Arial"/>
          <w:color w:val="000000"/>
          <w:sz w:val="24"/>
          <w:lang w:eastAsia="en-GB"/>
        </w:rPr>
        <w:t>To ensure</w:t>
      </w:r>
      <w:r w:rsidR="000D69EE">
        <w:rPr>
          <w:rFonts w:ascii="Arial" w:eastAsia="Calibri" w:hAnsi="Arial" w:cs="Arial"/>
          <w:color w:val="000000"/>
          <w:sz w:val="24"/>
          <w:lang w:eastAsia="en-GB"/>
        </w:rPr>
        <w:t>, in exceptional circumstances,</w:t>
      </w:r>
      <w:r w:rsidRPr="007E60A5">
        <w:rPr>
          <w:rFonts w:ascii="Arial" w:eastAsia="Calibri" w:hAnsi="Arial" w:cs="Arial"/>
          <w:color w:val="000000"/>
          <w:sz w:val="24"/>
          <w:lang w:eastAsia="en-GB"/>
        </w:rPr>
        <w:t xml:space="preserve"> </w:t>
      </w:r>
      <w:r w:rsidR="007A1F5A">
        <w:rPr>
          <w:rFonts w:ascii="Arial" w:eastAsia="Calibri" w:hAnsi="Arial" w:cs="Arial"/>
          <w:color w:val="000000"/>
          <w:sz w:val="24"/>
          <w:lang w:eastAsia="en-GB"/>
        </w:rPr>
        <w:t>where a patient would</w:t>
      </w:r>
      <w:r w:rsidR="006450FB">
        <w:rPr>
          <w:rFonts w:ascii="Arial" w:eastAsia="Calibri" w:hAnsi="Arial" w:cs="Arial"/>
          <w:color w:val="000000"/>
          <w:sz w:val="24"/>
          <w:lang w:eastAsia="en-GB"/>
        </w:rPr>
        <w:t xml:space="preserve"> experience</w:t>
      </w:r>
      <w:r w:rsidR="007A1F5A">
        <w:rPr>
          <w:rFonts w:ascii="Arial" w:eastAsia="Calibri" w:hAnsi="Arial" w:cs="Arial"/>
          <w:color w:val="000000"/>
          <w:sz w:val="24"/>
          <w:lang w:eastAsia="en-GB"/>
        </w:rPr>
        <w:t xml:space="preserve"> clinical deterioration or significant loss of symptom control without immediate access to treatment, </w:t>
      </w:r>
      <w:r w:rsidR="00506F6D">
        <w:rPr>
          <w:rFonts w:ascii="Arial" w:eastAsia="Calibri" w:hAnsi="Arial" w:cs="Arial"/>
          <w:color w:val="000000"/>
          <w:sz w:val="24"/>
          <w:lang w:eastAsia="en-GB"/>
        </w:rPr>
        <w:t>out with</w:t>
      </w:r>
      <w:r w:rsidR="00946123">
        <w:rPr>
          <w:rFonts w:ascii="Arial" w:eastAsia="Calibri" w:hAnsi="Arial" w:cs="Arial"/>
          <w:color w:val="000000"/>
          <w:sz w:val="24"/>
          <w:lang w:eastAsia="en-GB"/>
        </w:rPr>
        <w:t xml:space="preserve"> normal pharmacy trading </w:t>
      </w:r>
      <w:r w:rsidR="00DA3079">
        <w:rPr>
          <w:rFonts w:ascii="Arial" w:eastAsia="Calibri" w:hAnsi="Arial" w:cs="Arial"/>
          <w:color w:val="000000"/>
          <w:sz w:val="24"/>
          <w:lang w:eastAsia="en-GB"/>
        </w:rPr>
        <w:t>hours</w:t>
      </w:r>
      <w:r w:rsidR="006450FB">
        <w:rPr>
          <w:rFonts w:ascii="Arial" w:eastAsia="Calibri" w:hAnsi="Arial" w:cs="Arial"/>
          <w:color w:val="000000"/>
          <w:sz w:val="24"/>
          <w:lang w:eastAsia="en-GB"/>
        </w:rPr>
        <w:t>,</w:t>
      </w:r>
      <w:r w:rsidR="00E33B84">
        <w:rPr>
          <w:rFonts w:ascii="Arial" w:eastAsia="Calibri" w:hAnsi="Arial" w:cs="Arial"/>
          <w:color w:val="000000"/>
          <w:sz w:val="24"/>
          <w:lang w:eastAsia="en-GB"/>
        </w:rPr>
        <w:t xml:space="preserve"> t</w:t>
      </w:r>
      <w:r w:rsidR="007A1F5A">
        <w:rPr>
          <w:rFonts w:ascii="Arial" w:eastAsia="Calibri" w:hAnsi="Arial" w:cs="Arial"/>
          <w:color w:val="000000"/>
          <w:sz w:val="24"/>
          <w:lang w:eastAsia="en-GB"/>
        </w:rPr>
        <w:t xml:space="preserve">hat </w:t>
      </w:r>
      <w:r w:rsidRPr="007E60A5">
        <w:rPr>
          <w:rFonts w:ascii="Arial" w:eastAsia="Calibri" w:hAnsi="Arial" w:cs="Arial"/>
          <w:color w:val="000000"/>
          <w:sz w:val="24"/>
          <w:lang w:eastAsia="en-GB"/>
        </w:rPr>
        <w:t xml:space="preserve">medicines required </w:t>
      </w:r>
      <w:r w:rsidR="00892672">
        <w:rPr>
          <w:rFonts w:ascii="Arial" w:eastAsia="Calibri" w:hAnsi="Arial" w:cs="Arial"/>
          <w:color w:val="000000"/>
          <w:sz w:val="24"/>
          <w:lang w:eastAsia="en-GB"/>
        </w:rPr>
        <w:t xml:space="preserve">urgently </w:t>
      </w:r>
      <w:r w:rsidRPr="007E60A5">
        <w:rPr>
          <w:rFonts w:ascii="Arial" w:eastAsia="Calibri" w:hAnsi="Arial" w:cs="Arial"/>
          <w:color w:val="000000"/>
          <w:sz w:val="24"/>
          <w:lang w:eastAsia="en-GB"/>
        </w:rPr>
        <w:t xml:space="preserve">by patients being cared for in </w:t>
      </w:r>
      <w:r w:rsidR="00DA3079">
        <w:rPr>
          <w:rFonts w:ascii="Arial" w:eastAsia="Calibri" w:hAnsi="Arial" w:cs="Arial"/>
          <w:color w:val="000000"/>
          <w:sz w:val="24"/>
          <w:lang w:eastAsia="en-GB"/>
        </w:rPr>
        <w:t>a</w:t>
      </w:r>
      <w:r w:rsidRPr="007E60A5">
        <w:rPr>
          <w:rFonts w:ascii="Arial" w:eastAsia="Calibri" w:hAnsi="Arial" w:cs="Arial"/>
          <w:color w:val="000000"/>
          <w:sz w:val="24"/>
          <w:lang w:eastAsia="en-GB"/>
        </w:rPr>
        <w:t xml:space="preserve"> primary care setting </w:t>
      </w:r>
      <w:r w:rsidR="007A1F5A">
        <w:rPr>
          <w:rFonts w:ascii="Arial" w:eastAsia="Calibri" w:hAnsi="Arial" w:cs="Arial"/>
          <w:color w:val="000000"/>
          <w:sz w:val="24"/>
          <w:lang w:eastAsia="en-GB"/>
        </w:rPr>
        <w:t xml:space="preserve">are made available </w:t>
      </w:r>
      <w:r w:rsidRPr="007E60A5">
        <w:rPr>
          <w:rFonts w:ascii="Arial" w:eastAsia="Calibri" w:hAnsi="Arial" w:cs="Arial"/>
          <w:color w:val="000000"/>
          <w:sz w:val="24"/>
          <w:lang w:eastAsia="en-GB"/>
        </w:rPr>
        <w:t xml:space="preserve">from a network of named community pharmacies. </w:t>
      </w:r>
    </w:p>
    <w:p w14:paraId="0C3156A4" w14:textId="25BAB2B1" w:rsidR="00845BE3" w:rsidRPr="007E60A5" w:rsidRDefault="00845BE3" w:rsidP="00B704EC">
      <w:pPr>
        <w:pStyle w:val="Heading1"/>
        <w:jc w:val="both"/>
        <w:rPr>
          <w:lang w:eastAsia="en-GB"/>
        </w:rPr>
      </w:pPr>
      <w:bookmarkStart w:id="4" w:name="_Toc118451481"/>
      <w:r w:rsidRPr="007E60A5">
        <w:rPr>
          <w:lang w:eastAsia="en-GB"/>
        </w:rPr>
        <w:t>Service outline and standard</w:t>
      </w:r>
      <w:bookmarkEnd w:id="4"/>
      <w:r w:rsidRPr="007E60A5">
        <w:rPr>
          <w:lang w:eastAsia="en-GB"/>
        </w:rPr>
        <w:t xml:space="preserve"> </w:t>
      </w:r>
    </w:p>
    <w:p w14:paraId="1E22C9F7" w14:textId="77777777" w:rsidR="00DA3079" w:rsidRPr="00724C16" w:rsidRDefault="00DA3079" w:rsidP="00B704EC">
      <w:pPr>
        <w:pStyle w:val="NoSpacing"/>
        <w:jc w:val="both"/>
        <w:rPr>
          <w:rFonts w:ascii="Arial" w:hAnsi="Arial" w:cs="Arial"/>
          <w:sz w:val="24"/>
          <w:szCs w:val="24"/>
          <w:lang w:eastAsia="en-GB"/>
        </w:rPr>
      </w:pPr>
    </w:p>
    <w:p w14:paraId="01A3233A" w14:textId="77777777" w:rsidR="000D69EE" w:rsidRDefault="000D69EE"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T</w:t>
      </w:r>
      <w:r w:rsidR="007E60A5" w:rsidRPr="00724C16">
        <w:rPr>
          <w:rFonts w:ascii="Arial" w:hAnsi="Arial" w:cs="Arial"/>
          <w:sz w:val="24"/>
          <w:szCs w:val="24"/>
          <w:lang w:eastAsia="en-GB"/>
        </w:rPr>
        <w:t xml:space="preserve">he pharmacy contractor </w:t>
      </w:r>
      <w:r>
        <w:rPr>
          <w:rFonts w:ascii="Arial" w:hAnsi="Arial" w:cs="Arial"/>
          <w:sz w:val="24"/>
          <w:szCs w:val="24"/>
          <w:lang w:eastAsia="en-GB"/>
        </w:rPr>
        <w:t xml:space="preserve">will provide at least one emergency contact number for the purpose of the NHS Grampian out of </w:t>
      </w:r>
      <w:proofErr w:type="gramStart"/>
      <w:r>
        <w:rPr>
          <w:rFonts w:ascii="Arial" w:hAnsi="Arial" w:cs="Arial"/>
          <w:sz w:val="24"/>
          <w:szCs w:val="24"/>
          <w:lang w:eastAsia="en-GB"/>
        </w:rPr>
        <w:t>hours</w:t>
      </w:r>
      <w:proofErr w:type="gramEnd"/>
      <w:r>
        <w:rPr>
          <w:rFonts w:ascii="Arial" w:hAnsi="Arial" w:cs="Arial"/>
          <w:sz w:val="24"/>
          <w:szCs w:val="24"/>
          <w:lang w:eastAsia="en-GB"/>
        </w:rPr>
        <w:t xml:space="preserve"> service to contact the pharmacy in exceptional circumstances to dispense an urgent medicine for a patient, which cannot wait until the next trading day.</w:t>
      </w:r>
    </w:p>
    <w:p w14:paraId="73A17311" w14:textId="77777777" w:rsidR="000D69EE" w:rsidRDefault="000D69EE" w:rsidP="000D69EE">
      <w:pPr>
        <w:pStyle w:val="NoSpacing"/>
        <w:ind w:left="405"/>
        <w:jc w:val="both"/>
        <w:rPr>
          <w:rFonts w:ascii="Arial" w:hAnsi="Arial" w:cs="Arial"/>
          <w:sz w:val="24"/>
          <w:szCs w:val="24"/>
          <w:lang w:eastAsia="en-GB"/>
        </w:rPr>
      </w:pPr>
    </w:p>
    <w:p w14:paraId="0644ECA6" w14:textId="783BEE8A" w:rsidR="000D69EE" w:rsidRDefault="000D69EE"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 xml:space="preserve">If a pharmacy contractor </w:t>
      </w:r>
      <w:r w:rsidR="007E60A5" w:rsidRPr="00724C16">
        <w:rPr>
          <w:rFonts w:ascii="Arial" w:hAnsi="Arial" w:cs="Arial"/>
          <w:sz w:val="24"/>
          <w:szCs w:val="24"/>
          <w:lang w:eastAsia="en-GB"/>
        </w:rPr>
        <w:t xml:space="preserve">is unable to </w:t>
      </w:r>
      <w:r>
        <w:rPr>
          <w:rFonts w:ascii="Arial" w:hAnsi="Arial" w:cs="Arial"/>
          <w:sz w:val="24"/>
          <w:szCs w:val="24"/>
          <w:lang w:eastAsia="en-GB"/>
        </w:rPr>
        <w:t xml:space="preserve">attend the pharmacy e.g. on annual leave or has consumed alcohol and cannot drive, </w:t>
      </w:r>
      <w:r w:rsidR="00CF294D">
        <w:rPr>
          <w:rFonts w:ascii="Arial" w:hAnsi="Arial" w:cs="Arial"/>
          <w:sz w:val="24"/>
          <w:szCs w:val="24"/>
          <w:lang w:eastAsia="en-GB"/>
        </w:rPr>
        <w:t>GMED</w:t>
      </w:r>
      <w:r>
        <w:rPr>
          <w:rFonts w:ascii="Arial" w:hAnsi="Arial" w:cs="Arial"/>
          <w:sz w:val="24"/>
          <w:szCs w:val="24"/>
          <w:lang w:eastAsia="en-GB"/>
        </w:rPr>
        <w:t xml:space="preserve"> will contact the next nearest </w:t>
      </w:r>
      <w:r>
        <w:rPr>
          <w:rFonts w:ascii="Arial" w:hAnsi="Arial" w:cs="Arial"/>
          <w:sz w:val="24"/>
          <w:szCs w:val="24"/>
          <w:lang w:eastAsia="en-GB"/>
        </w:rPr>
        <w:lastRenderedPageBreak/>
        <w:t>pharmacy signed up to the SLA.</w:t>
      </w:r>
      <w:r w:rsidR="007A1F5A">
        <w:rPr>
          <w:rFonts w:ascii="Arial" w:hAnsi="Arial" w:cs="Arial"/>
          <w:sz w:val="24"/>
          <w:szCs w:val="24"/>
          <w:lang w:eastAsia="en-GB"/>
        </w:rPr>
        <w:t xml:space="preserve"> </w:t>
      </w:r>
      <w:r w:rsidR="00E67EB0">
        <w:rPr>
          <w:rFonts w:ascii="Arial" w:hAnsi="Arial" w:cs="Arial"/>
          <w:sz w:val="24"/>
          <w:szCs w:val="24"/>
          <w:lang w:eastAsia="en-GB"/>
        </w:rPr>
        <w:t xml:space="preserve">This SLA provides a mechanism for out of </w:t>
      </w:r>
      <w:proofErr w:type="gramStart"/>
      <w:r w:rsidR="00E67EB0">
        <w:rPr>
          <w:rFonts w:ascii="Arial" w:hAnsi="Arial" w:cs="Arial"/>
          <w:sz w:val="24"/>
          <w:szCs w:val="24"/>
          <w:lang w:eastAsia="en-GB"/>
        </w:rPr>
        <w:t>hours</w:t>
      </w:r>
      <w:proofErr w:type="gramEnd"/>
      <w:r w:rsidR="00E67EB0">
        <w:rPr>
          <w:rFonts w:ascii="Arial" w:hAnsi="Arial" w:cs="Arial"/>
          <w:sz w:val="24"/>
          <w:szCs w:val="24"/>
          <w:lang w:eastAsia="en-GB"/>
        </w:rPr>
        <w:t xml:space="preserve"> supply, not an obligation to be available.</w:t>
      </w:r>
    </w:p>
    <w:p w14:paraId="2F1418F3" w14:textId="77777777" w:rsidR="00506F6D" w:rsidRDefault="00506F6D" w:rsidP="00506F6D">
      <w:pPr>
        <w:pStyle w:val="NoSpacing"/>
        <w:jc w:val="both"/>
        <w:rPr>
          <w:rFonts w:ascii="Arial" w:hAnsi="Arial" w:cs="Arial"/>
          <w:sz w:val="24"/>
          <w:szCs w:val="24"/>
          <w:lang w:eastAsia="en-GB"/>
        </w:rPr>
      </w:pPr>
    </w:p>
    <w:p w14:paraId="37AAC247" w14:textId="1A71B463" w:rsidR="002D243D" w:rsidRDefault="000D69EE" w:rsidP="000D69EE">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 xml:space="preserve">If the pharmacy contractor </w:t>
      </w:r>
      <w:r w:rsidR="006A2434">
        <w:rPr>
          <w:rFonts w:ascii="Arial" w:hAnsi="Arial" w:cs="Arial"/>
          <w:sz w:val="24"/>
          <w:szCs w:val="24"/>
          <w:lang w:eastAsia="en-GB"/>
        </w:rPr>
        <w:t xml:space="preserve">attends the pharmacy and discovers they </w:t>
      </w:r>
      <w:r>
        <w:rPr>
          <w:rFonts w:ascii="Arial" w:hAnsi="Arial" w:cs="Arial"/>
          <w:sz w:val="24"/>
          <w:szCs w:val="24"/>
          <w:lang w:eastAsia="en-GB"/>
        </w:rPr>
        <w:t xml:space="preserve">cannot </w:t>
      </w:r>
      <w:r w:rsidR="007E60A5" w:rsidRPr="000D69EE">
        <w:rPr>
          <w:rFonts w:ascii="Arial" w:hAnsi="Arial" w:cs="Arial"/>
          <w:sz w:val="24"/>
          <w:szCs w:val="24"/>
          <w:lang w:eastAsia="en-GB"/>
        </w:rPr>
        <w:t xml:space="preserve">supply </w:t>
      </w:r>
      <w:r w:rsidR="002D243D" w:rsidRPr="000D69EE">
        <w:rPr>
          <w:rFonts w:ascii="Arial" w:hAnsi="Arial" w:cs="Arial"/>
          <w:sz w:val="24"/>
          <w:szCs w:val="24"/>
          <w:lang w:eastAsia="en-GB"/>
        </w:rPr>
        <w:t>any</w:t>
      </w:r>
      <w:r w:rsidR="007E60A5" w:rsidRPr="000D69EE">
        <w:rPr>
          <w:rFonts w:ascii="Arial" w:hAnsi="Arial" w:cs="Arial"/>
          <w:sz w:val="24"/>
          <w:szCs w:val="24"/>
          <w:lang w:eastAsia="en-GB"/>
        </w:rPr>
        <w:t xml:space="preserve"> </w:t>
      </w:r>
      <w:r w:rsidR="002D243D" w:rsidRPr="000D69EE">
        <w:rPr>
          <w:rFonts w:ascii="Arial" w:hAnsi="Arial" w:cs="Arial"/>
          <w:sz w:val="24"/>
          <w:szCs w:val="24"/>
          <w:lang w:eastAsia="en-GB"/>
        </w:rPr>
        <w:t>medication(s)</w:t>
      </w:r>
      <w:r w:rsidR="007E60A5" w:rsidRPr="000D69EE">
        <w:rPr>
          <w:rFonts w:ascii="Arial" w:hAnsi="Arial" w:cs="Arial"/>
          <w:sz w:val="24"/>
          <w:szCs w:val="24"/>
          <w:lang w:eastAsia="en-GB"/>
        </w:rPr>
        <w:t xml:space="preserve"> </w:t>
      </w:r>
      <w:r w:rsidR="00063850" w:rsidRPr="000D69EE">
        <w:rPr>
          <w:rFonts w:ascii="Arial" w:hAnsi="Arial" w:cs="Arial"/>
          <w:sz w:val="24"/>
          <w:szCs w:val="24"/>
          <w:lang w:eastAsia="en-GB"/>
        </w:rPr>
        <w:t>requested</w:t>
      </w:r>
      <w:r w:rsidR="007E60A5" w:rsidRPr="000D69EE">
        <w:rPr>
          <w:rFonts w:ascii="Arial" w:hAnsi="Arial" w:cs="Arial"/>
          <w:sz w:val="24"/>
          <w:szCs w:val="24"/>
          <w:lang w:eastAsia="en-GB"/>
        </w:rPr>
        <w:t xml:space="preserve"> or arrange a supply within the required timeframe (i.e. before the </w:t>
      </w:r>
      <w:r w:rsidR="002D243D" w:rsidRPr="000D69EE">
        <w:rPr>
          <w:rFonts w:ascii="Arial" w:hAnsi="Arial" w:cs="Arial"/>
          <w:sz w:val="24"/>
          <w:szCs w:val="24"/>
          <w:lang w:eastAsia="en-GB"/>
        </w:rPr>
        <w:t>medication</w:t>
      </w:r>
      <w:r w:rsidR="007E60A5" w:rsidRPr="000D69EE">
        <w:rPr>
          <w:rFonts w:ascii="Arial" w:hAnsi="Arial" w:cs="Arial"/>
          <w:sz w:val="24"/>
          <w:szCs w:val="24"/>
          <w:lang w:eastAsia="en-GB"/>
        </w:rPr>
        <w:t xml:space="preserve"> is required)</w:t>
      </w:r>
      <w:r w:rsidR="002D243D" w:rsidRPr="000D69EE">
        <w:rPr>
          <w:rFonts w:ascii="Arial" w:hAnsi="Arial" w:cs="Arial"/>
          <w:sz w:val="24"/>
          <w:szCs w:val="24"/>
          <w:lang w:eastAsia="en-GB"/>
        </w:rPr>
        <w:t xml:space="preserve"> they must </w:t>
      </w:r>
      <w:r w:rsidR="00A052E0">
        <w:rPr>
          <w:rFonts w:ascii="Arial" w:hAnsi="Arial" w:cs="Arial"/>
          <w:sz w:val="24"/>
          <w:szCs w:val="24"/>
          <w:lang w:eastAsia="en-GB"/>
        </w:rPr>
        <w:t xml:space="preserve">contact the GMED team </w:t>
      </w:r>
      <w:r w:rsidR="00CF294D">
        <w:rPr>
          <w:rFonts w:ascii="Arial" w:hAnsi="Arial" w:cs="Arial"/>
          <w:sz w:val="24"/>
          <w:szCs w:val="24"/>
          <w:lang w:eastAsia="en-GB"/>
        </w:rPr>
        <w:t xml:space="preserve">on 01224 558076 or </w:t>
      </w:r>
      <w:hyperlink r:id="rId8" w:history="1">
        <w:r w:rsidR="00CF294D" w:rsidRPr="00A800AC">
          <w:rPr>
            <w:rStyle w:val="Hyperlink"/>
            <w:rFonts w:ascii="Arial" w:hAnsi="Arial" w:cs="Arial"/>
            <w:sz w:val="24"/>
            <w:szCs w:val="24"/>
            <w:lang w:eastAsia="en-GB"/>
          </w:rPr>
          <w:t>gram.gmedurgent@nhs.scot</w:t>
        </w:r>
      </w:hyperlink>
      <w:r w:rsidR="00CF294D">
        <w:rPr>
          <w:rFonts w:ascii="Arial" w:hAnsi="Arial" w:cs="Arial"/>
          <w:sz w:val="24"/>
          <w:szCs w:val="24"/>
          <w:lang w:eastAsia="en-GB"/>
        </w:rPr>
        <w:t xml:space="preserve"> with subject as “Urgent Supply SLA” </w:t>
      </w:r>
      <w:r w:rsidR="00A052E0">
        <w:rPr>
          <w:rFonts w:ascii="Arial" w:hAnsi="Arial" w:cs="Arial"/>
          <w:sz w:val="24"/>
          <w:szCs w:val="24"/>
          <w:lang w:eastAsia="en-GB"/>
        </w:rPr>
        <w:t xml:space="preserve">to discuss and </w:t>
      </w:r>
      <w:r w:rsidR="002D243D" w:rsidRPr="000D69EE">
        <w:rPr>
          <w:rFonts w:ascii="Arial" w:hAnsi="Arial" w:cs="Arial"/>
          <w:sz w:val="24"/>
          <w:szCs w:val="24"/>
          <w:lang w:eastAsia="en-GB"/>
        </w:rPr>
        <w:t>ensure that the patient either receives a supply from another pharmacy contractor or is assessed by an appropriate prescriber who can provide a prescription for alternative</w:t>
      </w:r>
      <w:r w:rsidR="00063850" w:rsidRPr="000D69EE">
        <w:rPr>
          <w:rFonts w:ascii="Arial" w:hAnsi="Arial" w:cs="Arial"/>
          <w:sz w:val="24"/>
          <w:szCs w:val="24"/>
          <w:lang w:eastAsia="en-GB"/>
        </w:rPr>
        <w:t xml:space="preserve"> medication(s)</w:t>
      </w:r>
      <w:r w:rsidR="002D243D" w:rsidRPr="000D69EE">
        <w:rPr>
          <w:rFonts w:ascii="Arial" w:hAnsi="Arial" w:cs="Arial"/>
          <w:sz w:val="24"/>
          <w:szCs w:val="24"/>
          <w:lang w:eastAsia="en-GB"/>
        </w:rPr>
        <w:t xml:space="preserve"> within a suitable timescale. </w:t>
      </w:r>
    </w:p>
    <w:p w14:paraId="4718D70C" w14:textId="77777777" w:rsidR="0075061E" w:rsidRDefault="0075061E" w:rsidP="0075061E">
      <w:pPr>
        <w:pStyle w:val="NoSpacing"/>
        <w:jc w:val="both"/>
        <w:rPr>
          <w:rFonts w:ascii="Arial" w:hAnsi="Arial" w:cs="Arial"/>
          <w:sz w:val="24"/>
          <w:szCs w:val="24"/>
          <w:lang w:eastAsia="en-GB"/>
        </w:rPr>
      </w:pPr>
    </w:p>
    <w:p w14:paraId="68674DF9" w14:textId="54D32B18" w:rsidR="006A2434" w:rsidRPr="000D69EE" w:rsidRDefault="0075061E" w:rsidP="000D69EE">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 xml:space="preserve">The </w:t>
      </w:r>
      <w:r w:rsidR="00217C1A">
        <w:rPr>
          <w:rFonts w:ascii="Arial" w:hAnsi="Arial" w:cs="Arial"/>
          <w:sz w:val="24"/>
          <w:szCs w:val="24"/>
          <w:lang w:eastAsia="en-GB"/>
        </w:rPr>
        <w:t xml:space="preserve">pharmacy </w:t>
      </w:r>
      <w:r>
        <w:rPr>
          <w:rFonts w:ascii="Arial" w:hAnsi="Arial" w:cs="Arial"/>
          <w:sz w:val="24"/>
          <w:szCs w:val="24"/>
          <w:lang w:eastAsia="en-GB"/>
        </w:rPr>
        <w:t xml:space="preserve">contractor may claim for </w:t>
      </w:r>
      <w:r w:rsidR="00217C1A">
        <w:rPr>
          <w:rFonts w:ascii="Arial" w:hAnsi="Arial" w:cs="Arial"/>
          <w:sz w:val="24"/>
          <w:szCs w:val="24"/>
          <w:lang w:eastAsia="en-GB"/>
        </w:rPr>
        <w:t>call out if they are called out and attend the pharmacy</w:t>
      </w:r>
      <w:r>
        <w:rPr>
          <w:rFonts w:ascii="Arial" w:hAnsi="Arial" w:cs="Arial"/>
          <w:sz w:val="24"/>
          <w:szCs w:val="24"/>
          <w:lang w:eastAsia="en-GB"/>
        </w:rPr>
        <w:t xml:space="preserve"> despite being unable to fulfil the prescription request</w:t>
      </w:r>
      <w:r w:rsidR="00217C1A">
        <w:rPr>
          <w:rFonts w:ascii="Arial" w:hAnsi="Arial" w:cs="Arial"/>
          <w:sz w:val="24"/>
          <w:szCs w:val="24"/>
          <w:lang w:eastAsia="en-GB"/>
        </w:rPr>
        <w:t xml:space="preserve"> as long as they contact the GMED team and to discuss alternative availability or pharmacy supply</w:t>
      </w:r>
      <w:r>
        <w:rPr>
          <w:rFonts w:ascii="Arial" w:hAnsi="Arial" w:cs="Arial"/>
          <w:sz w:val="24"/>
          <w:szCs w:val="24"/>
          <w:lang w:eastAsia="en-GB"/>
        </w:rPr>
        <w:t xml:space="preserve">. </w:t>
      </w:r>
    </w:p>
    <w:p w14:paraId="2CEBE474" w14:textId="77777777" w:rsidR="00DA3079" w:rsidRDefault="00DA3079" w:rsidP="00B704EC">
      <w:pPr>
        <w:pStyle w:val="NoSpacing"/>
        <w:jc w:val="both"/>
        <w:rPr>
          <w:rFonts w:ascii="Arial" w:hAnsi="Arial" w:cs="Arial"/>
          <w:sz w:val="24"/>
          <w:szCs w:val="24"/>
          <w:lang w:eastAsia="en-GB"/>
        </w:rPr>
      </w:pPr>
    </w:p>
    <w:p w14:paraId="70A7F4A1" w14:textId="2D71839E" w:rsidR="007E60A5" w:rsidRPr="00724C16"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The pharmacy contractor will ensure the provision of support and advice, within their competency, to the patient, carer, or healthcare professional on matters relating to medi</w:t>
      </w:r>
      <w:r w:rsidR="00DA3079">
        <w:rPr>
          <w:rFonts w:ascii="Arial" w:hAnsi="Arial" w:cs="Arial"/>
          <w:sz w:val="24"/>
          <w:szCs w:val="24"/>
          <w:lang w:eastAsia="en-GB"/>
        </w:rPr>
        <w:t xml:space="preserve">cines </w:t>
      </w:r>
      <w:r w:rsidR="000D69EE">
        <w:rPr>
          <w:rFonts w:ascii="Arial" w:hAnsi="Arial" w:cs="Arial"/>
          <w:sz w:val="24"/>
          <w:szCs w:val="24"/>
          <w:lang w:eastAsia="en-GB"/>
        </w:rPr>
        <w:t>requested</w:t>
      </w:r>
      <w:r w:rsidR="00DA3079">
        <w:rPr>
          <w:rFonts w:ascii="Arial" w:hAnsi="Arial" w:cs="Arial"/>
          <w:sz w:val="24"/>
          <w:szCs w:val="24"/>
          <w:lang w:eastAsia="en-GB"/>
        </w:rPr>
        <w:t xml:space="preserve">. </w:t>
      </w:r>
      <w:r w:rsidRPr="00724C16">
        <w:rPr>
          <w:rFonts w:ascii="Arial" w:hAnsi="Arial" w:cs="Arial"/>
          <w:sz w:val="24"/>
          <w:szCs w:val="24"/>
          <w:lang w:eastAsia="en-GB"/>
        </w:rPr>
        <w:t xml:space="preserve">If the advice/support sought is out-with the competency of the </w:t>
      </w:r>
      <w:r w:rsidR="00DA3079">
        <w:rPr>
          <w:rFonts w:ascii="Arial" w:hAnsi="Arial" w:cs="Arial"/>
          <w:sz w:val="24"/>
          <w:szCs w:val="24"/>
          <w:lang w:eastAsia="en-GB"/>
        </w:rPr>
        <w:t>pharmacy contractor</w:t>
      </w:r>
      <w:r w:rsidRPr="00724C16">
        <w:rPr>
          <w:rFonts w:ascii="Arial" w:hAnsi="Arial" w:cs="Arial"/>
          <w:sz w:val="24"/>
          <w:szCs w:val="24"/>
          <w:lang w:eastAsia="en-GB"/>
        </w:rPr>
        <w:t xml:space="preserve">(s) </w:t>
      </w:r>
      <w:r w:rsidR="00506F6D">
        <w:rPr>
          <w:rFonts w:ascii="Arial" w:hAnsi="Arial" w:cs="Arial"/>
          <w:sz w:val="24"/>
          <w:szCs w:val="24"/>
          <w:lang w:eastAsia="en-GB"/>
        </w:rPr>
        <w:t>they</w:t>
      </w:r>
      <w:r w:rsidRPr="00724C16">
        <w:rPr>
          <w:rFonts w:ascii="Arial" w:hAnsi="Arial" w:cs="Arial"/>
          <w:sz w:val="24"/>
          <w:szCs w:val="24"/>
          <w:lang w:eastAsia="en-GB"/>
        </w:rPr>
        <w:t xml:space="preserve"> will refer the person seeking advice/support to an appropriate source to obtain</w:t>
      </w:r>
      <w:r w:rsidR="002D243D">
        <w:rPr>
          <w:rFonts w:ascii="Arial" w:hAnsi="Arial" w:cs="Arial"/>
          <w:sz w:val="24"/>
          <w:szCs w:val="24"/>
          <w:lang w:eastAsia="en-GB"/>
        </w:rPr>
        <w:t xml:space="preserve"> the necessary support/advice e</w:t>
      </w:r>
      <w:r w:rsidRPr="00724C16">
        <w:rPr>
          <w:rFonts w:ascii="Arial" w:hAnsi="Arial" w:cs="Arial"/>
          <w:sz w:val="24"/>
          <w:szCs w:val="24"/>
          <w:lang w:eastAsia="en-GB"/>
        </w:rPr>
        <w:t xml:space="preserve">.g. GP, local McMillan team (for patient/carer) or Palliative Care specialist team at </w:t>
      </w:r>
      <w:proofErr w:type="spellStart"/>
      <w:r w:rsidRPr="00724C16">
        <w:rPr>
          <w:rFonts w:ascii="Arial" w:hAnsi="Arial" w:cs="Arial"/>
          <w:sz w:val="24"/>
          <w:szCs w:val="24"/>
          <w:lang w:eastAsia="en-GB"/>
        </w:rPr>
        <w:t>Roxburghe</w:t>
      </w:r>
      <w:proofErr w:type="spellEnd"/>
      <w:r w:rsidRPr="00724C16">
        <w:rPr>
          <w:rFonts w:ascii="Arial" w:hAnsi="Arial" w:cs="Arial"/>
          <w:sz w:val="24"/>
          <w:szCs w:val="24"/>
          <w:lang w:eastAsia="en-GB"/>
        </w:rPr>
        <w:t xml:space="preserve"> House (for healthcare professionals). </w:t>
      </w:r>
      <w:r w:rsidR="00063850">
        <w:rPr>
          <w:rFonts w:ascii="Arial" w:hAnsi="Arial" w:cs="Arial"/>
          <w:sz w:val="24"/>
          <w:szCs w:val="24"/>
          <w:lang w:eastAsia="en-GB"/>
        </w:rPr>
        <w:t xml:space="preserve">See </w:t>
      </w:r>
      <w:r w:rsidR="00063850" w:rsidRPr="001677F9">
        <w:rPr>
          <w:rStyle w:val="Hyperlink"/>
          <w:rFonts w:ascii="Arial" w:hAnsi="Arial" w:cs="Arial"/>
          <w:color w:val="auto"/>
          <w:sz w:val="24"/>
          <w:szCs w:val="24"/>
          <w:u w:val="none"/>
          <w:lang w:eastAsia="en-GB"/>
        </w:rPr>
        <w:t>Appendix 1</w:t>
      </w:r>
      <w:r w:rsidR="00063850" w:rsidRPr="001677F9">
        <w:rPr>
          <w:rFonts w:ascii="Arial" w:hAnsi="Arial" w:cs="Arial"/>
          <w:sz w:val="24"/>
          <w:szCs w:val="24"/>
          <w:lang w:eastAsia="en-GB"/>
        </w:rPr>
        <w:t xml:space="preserve"> </w:t>
      </w:r>
      <w:r w:rsidR="00063850">
        <w:rPr>
          <w:rFonts w:ascii="Arial" w:hAnsi="Arial" w:cs="Arial"/>
          <w:sz w:val="24"/>
          <w:szCs w:val="24"/>
          <w:lang w:eastAsia="en-GB"/>
        </w:rPr>
        <w:t xml:space="preserve">for details of key contacts. </w:t>
      </w:r>
    </w:p>
    <w:p w14:paraId="7660B10E" w14:textId="77777777" w:rsidR="00DA3079" w:rsidRDefault="00DA3079" w:rsidP="00B704EC">
      <w:pPr>
        <w:pStyle w:val="NoSpacing"/>
        <w:jc w:val="both"/>
        <w:rPr>
          <w:rFonts w:ascii="Arial" w:hAnsi="Arial" w:cs="Arial"/>
          <w:sz w:val="24"/>
          <w:szCs w:val="24"/>
          <w:lang w:eastAsia="en-GB"/>
        </w:rPr>
      </w:pPr>
    </w:p>
    <w:p w14:paraId="76756DEE" w14:textId="2694A1E8" w:rsidR="007E60A5" w:rsidRPr="00724C16"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The pharmacy contractor must</w:t>
      </w:r>
      <w:r w:rsidR="00364CBD">
        <w:rPr>
          <w:rFonts w:ascii="Arial" w:hAnsi="Arial" w:cs="Arial"/>
          <w:sz w:val="24"/>
          <w:szCs w:val="24"/>
          <w:lang w:eastAsia="en-GB"/>
        </w:rPr>
        <w:t xml:space="preserve"> complete and return </w:t>
      </w:r>
      <w:r w:rsidR="00364CBD" w:rsidRPr="001677F9">
        <w:rPr>
          <w:rStyle w:val="Hyperlink"/>
          <w:rFonts w:ascii="Arial" w:hAnsi="Arial" w:cs="Arial"/>
          <w:color w:val="auto"/>
          <w:sz w:val="24"/>
          <w:szCs w:val="24"/>
          <w:u w:val="none"/>
          <w:lang w:eastAsia="en-GB"/>
        </w:rPr>
        <w:t>Appendix 2</w:t>
      </w:r>
      <w:r w:rsidR="00506F6D">
        <w:rPr>
          <w:rStyle w:val="Hyperlink"/>
          <w:rFonts w:ascii="Arial" w:hAnsi="Arial" w:cs="Arial"/>
          <w:color w:val="auto"/>
          <w:sz w:val="24"/>
          <w:szCs w:val="24"/>
          <w:u w:val="none"/>
          <w:lang w:eastAsia="en-GB"/>
        </w:rPr>
        <w:t>,</w:t>
      </w:r>
      <w:r w:rsidRPr="001677F9">
        <w:rPr>
          <w:rFonts w:ascii="Arial" w:hAnsi="Arial" w:cs="Arial"/>
          <w:sz w:val="24"/>
          <w:szCs w:val="24"/>
          <w:lang w:eastAsia="en-GB"/>
        </w:rPr>
        <w:t xml:space="preserve"> </w:t>
      </w:r>
      <w:r w:rsidRPr="00724C16">
        <w:rPr>
          <w:rFonts w:ascii="Arial" w:hAnsi="Arial" w:cs="Arial"/>
          <w:sz w:val="24"/>
          <w:szCs w:val="24"/>
          <w:lang w:eastAsia="en-GB"/>
        </w:rPr>
        <w:t xml:space="preserve">provide emergency contact telephone numbers for circulation to members </w:t>
      </w:r>
      <w:r w:rsidR="000D69EE">
        <w:rPr>
          <w:rFonts w:ascii="Arial" w:hAnsi="Arial" w:cs="Arial"/>
          <w:sz w:val="24"/>
          <w:szCs w:val="24"/>
          <w:lang w:eastAsia="en-GB"/>
        </w:rPr>
        <w:t>of the NHS Grampian out of hours service (GMEDs)</w:t>
      </w:r>
      <w:r w:rsidRPr="00724C16">
        <w:rPr>
          <w:rFonts w:ascii="Arial" w:hAnsi="Arial" w:cs="Arial"/>
          <w:sz w:val="24"/>
          <w:szCs w:val="24"/>
          <w:lang w:eastAsia="en-GB"/>
        </w:rPr>
        <w:t xml:space="preserve"> to facilitate provision of the </w:t>
      </w:r>
      <w:r w:rsidR="002D243D">
        <w:rPr>
          <w:rFonts w:ascii="Arial" w:hAnsi="Arial" w:cs="Arial"/>
          <w:sz w:val="24"/>
          <w:szCs w:val="24"/>
          <w:lang w:eastAsia="en-GB"/>
        </w:rPr>
        <w:t>SLA</w:t>
      </w:r>
      <w:r w:rsidR="00506F6D">
        <w:rPr>
          <w:rFonts w:ascii="Arial" w:hAnsi="Arial" w:cs="Arial"/>
          <w:sz w:val="24"/>
          <w:szCs w:val="24"/>
          <w:lang w:eastAsia="en-GB"/>
        </w:rPr>
        <w:t xml:space="preserve"> out </w:t>
      </w:r>
      <w:r w:rsidRPr="00724C16">
        <w:rPr>
          <w:rFonts w:ascii="Arial" w:hAnsi="Arial" w:cs="Arial"/>
          <w:sz w:val="24"/>
          <w:szCs w:val="24"/>
          <w:lang w:eastAsia="en-GB"/>
        </w:rPr>
        <w:t xml:space="preserve">with normal </w:t>
      </w:r>
      <w:r w:rsidR="00364CBD">
        <w:rPr>
          <w:rFonts w:ascii="Arial" w:hAnsi="Arial" w:cs="Arial"/>
          <w:sz w:val="24"/>
          <w:szCs w:val="24"/>
          <w:lang w:eastAsia="en-GB"/>
        </w:rPr>
        <w:t>trading</w:t>
      </w:r>
      <w:r w:rsidRPr="00724C16">
        <w:rPr>
          <w:rFonts w:ascii="Arial" w:hAnsi="Arial" w:cs="Arial"/>
          <w:sz w:val="24"/>
          <w:szCs w:val="24"/>
          <w:lang w:eastAsia="en-GB"/>
        </w:rPr>
        <w:t xml:space="preserve"> hours.  </w:t>
      </w:r>
    </w:p>
    <w:p w14:paraId="37CD8FC5" w14:textId="3E2DBFCA" w:rsidR="00845BE3" w:rsidRPr="007E60A5" w:rsidRDefault="00845BE3" w:rsidP="00B704EC">
      <w:pPr>
        <w:pStyle w:val="Heading1"/>
        <w:jc w:val="both"/>
        <w:rPr>
          <w:lang w:eastAsia="en-GB"/>
        </w:rPr>
      </w:pPr>
      <w:bookmarkStart w:id="5" w:name="_Toc118451482"/>
      <w:r w:rsidRPr="007E60A5">
        <w:rPr>
          <w:lang w:eastAsia="en-GB"/>
        </w:rPr>
        <w:t>Training requirement</w:t>
      </w:r>
      <w:bookmarkEnd w:id="5"/>
      <w:r w:rsidRPr="007E60A5">
        <w:rPr>
          <w:lang w:eastAsia="en-GB"/>
        </w:rPr>
        <w:t xml:space="preserve"> </w:t>
      </w:r>
    </w:p>
    <w:p w14:paraId="6411497D" w14:textId="77777777" w:rsidR="000C3C5B" w:rsidRPr="007E60A5" w:rsidRDefault="000C3C5B" w:rsidP="00B704EC">
      <w:pPr>
        <w:pStyle w:val="NoSpacing"/>
        <w:jc w:val="both"/>
        <w:rPr>
          <w:rFonts w:ascii="Arial" w:hAnsi="Arial" w:cs="Arial"/>
          <w:sz w:val="24"/>
          <w:szCs w:val="24"/>
          <w:lang w:eastAsia="en-GB"/>
        </w:rPr>
      </w:pPr>
    </w:p>
    <w:p w14:paraId="063D20D9" w14:textId="6439137E" w:rsidR="000C3C5B" w:rsidRDefault="000C3C5B" w:rsidP="00B704EC">
      <w:pPr>
        <w:pStyle w:val="NoSpacing"/>
        <w:numPr>
          <w:ilvl w:val="1"/>
          <w:numId w:val="7"/>
        </w:numPr>
        <w:jc w:val="both"/>
        <w:rPr>
          <w:rFonts w:ascii="Arial" w:eastAsia="Calibri" w:hAnsi="Arial" w:cs="Arial"/>
          <w:color w:val="000000" w:themeColor="text1"/>
          <w:sz w:val="24"/>
          <w:szCs w:val="24"/>
          <w:lang w:eastAsia="en-GB"/>
        </w:rPr>
      </w:pPr>
      <w:r w:rsidRPr="007E60A5">
        <w:rPr>
          <w:rFonts w:ascii="Arial" w:eastAsia="Calibri" w:hAnsi="Arial" w:cs="Arial"/>
          <w:color w:val="000000" w:themeColor="text1"/>
          <w:sz w:val="24"/>
          <w:szCs w:val="24"/>
          <w:lang w:eastAsia="en-GB"/>
        </w:rPr>
        <w:t xml:space="preserve">All staff members involved in the delivery of pharmaceutical services on behalf of NHS Grampian should have undertaken all core training modules as detailed </w:t>
      </w:r>
      <w:r w:rsidR="005F650B" w:rsidRPr="007E60A5">
        <w:rPr>
          <w:rFonts w:ascii="Arial" w:eastAsia="Calibri" w:hAnsi="Arial" w:cs="Arial"/>
          <w:color w:val="000000" w:themeColor="text1"/>
          <w:sz w:val="24"/>
          <w:szCs w:val="24"/>
          <w:lang w:eastAsia="en-GB"/>
        </w:rPr>
        <w:t xml:space="preserve">in the </w:t>
      </w:r>
      <w:r w:rsidR="005F650B" w:rsidRPr="001677F9">
        <w:rPr>
          <w:rStyle w:val="Hyperlink"/>
          <w:rFonts w:ascii="Arial" w:eastAsia="Calibri" w:hAnsi="Arial" w:cs="Arial"/>
          <w:color w:val="auto"/>
          <w:sz w:val="24"/>
          <w:szCs w:val="24"/>
          <w:u w:val="none"/>
          <w:lang w:eastAsia="en-GB"/>
        </w:rPr>
        <w:t>Community Pharmacy Core SLA training</w:t>
      </w:r>
      <w:r w:rsidR="005F650B" w:rsidRPr="001677F9">
        <w:rPr>
          <w:rFonts w:ascii="Arial" w:eastAsia="Calibri" w:hAnsi="Arial" w:cs="Arial"/>
          <w:sz w:val="24"/>
          <w:szCs w:val="24"/>
          <w:lang w:eastAsia="en-GB"/>
        </w:rPr>
        <w:t xml:space="preserve"> </w:t>
      </w:r>
      <w:r w:rsidR="005F650B" w:rsidRPr="007E60A5">
        <w:rPr>
          <w:rFonts w:ascii="Arial" w:eastAsia="Calibri" w:hAnsi="Arial" w:cs="Arial"/>
          <w:color w:val="000000" w:themeColor="text1"/>
          <w:sz w:val="24"/>
          <w:szCs w:val="24"/>
          <w:lang w:eastAsia="en-GB"/>
        </w:rPr>
        <w:t xml:space="preserve">document. </w:t>
      </w:r>
    </w:p>
    <w:p w14:paraId="7221CF8A" w14:textId="77777777" w:rsidR="007E60A5" w:rsidRPr="007E60A5" w:rsidRDefault="007E60A5" w:rsidP="00B704EC">
      <w:pPr>
        <w:pStyle w:val="NoSpacing"/>
        <w:jc w:val="both"/>
        <w:rPr>
          <w:rFonts w:ascii="Arial" w:eastAsia="Calibri" w:hAnsi="Arial" w:cs="Arial"/>
          <w:color w:val="000000"/>
          <w:sz w:val="24"/>
          <w:szCs w:val="24"/>
          <w:lang w:eastAsia="en-GB"/>
        </w:rPr>
      </w:pPr>
    </w:p>
    <w:p w14:paraId="1623CF81" w14:textId="783682A9" w:rsidR="000C3C5B" w:rsidRDefault="000C3C5B" w:rsidP="00B704EC">
      <w:pPr>
        <w:pStyle w:val="NoSpacing"/>
        <w:numPr>
          <w:ilvl w:val="1"/>
          <w:numId w:val="7"/>
        </w:numPr>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The pharmacy contractor is responsible for ensuring that all pharmacy staff are suitably trained in their roles and responsibilities with regard to the provision of this service and are competent to deliver them.  </w:t>
      </w:r>
    </w:p>
    <w:p w14:paraId="76DC50C4" w14:textId="77777777" w:rsidR="00A84F30" w:rsidRDefault="00A84F30" w:rsidP="00B704EC">
      <w:pPr>
        <w:pStyle w:val="NoSpacing"/>
        <w:jc w:val="both"/>
        <w:rPr>
          <w:rFonts w:ascii="Arial" w:eastAsia="Calibri" w:hAnsi="Arial" w:cs="Arial"/>
          <w:color w:val="000000"/>
          <w:sz w:val="24"/>
          <w:szCs w:val="24"/>
          <w:lang w:eastAsia="en-GB"/>
        </w:rPr>
      </w:pPr>
    </w:p>
    <w:p w14:paraId="7D136549" w14:textId="5E3F9517" w:rsidR="00A84F30" w:rsidRDefault="00A84F30"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S</w:t>
      </w:r>
      <w:r w:rsidRPr="00724C16">
        <w:rPr>
          <w:rFonts w:ascii="Arial" w:hAnsi="Arial" w:cs="Arial"/>
          <w:sz w:val="24"/>
          <w:szCs w:val="24"/>
          <w:lang w:eastAsia="en-GB"/>
        </w:rPr>
        <w:t>tandard operating procedure</w:t>
      </w:r>
      <w:r>
        <w:rPr>
          <w:rFonts w:ascii="Arial" w:hAnsi="Arial" w:cs="Arial"/>
          <w:sz w:val="24"/>
          <w:szCs w:val="24"/>
          <w:lang w:eastAsia="en-GB"/>
        </w:rPr>
        <w:t>(s)</w:t>
      </w:r>
      <w:r w:rsidRPr="00724C16">
        <w:rPr>
          <w:rFonts w:ascii="Arial" w:hAnsi="Arial" w:cs="Arial"/>
          <w:sz w:val="24"/>
          <w:szCs w:val="24"/>
          <w:lang w:eastAsia="en-GB"/>
        </w:rPr>
        <w:t xml:space="preserve"> covering all aspects of service provision should be in place in the pharmacy and be used to ensure staff are competent and have a consistent approach to delivery of this service. </w:t>
      </w:r>
    </w:p>
    <w:p w14:paraId="1046FBDE" w14:textId="3DC68E93" w:rsidR="00845BE3" w:rsidRPr="007E60A5" w:rsidRDefault="00845BE3" w:rsidP="00B704EC">
      <w:pPr>
        <w:pStyle w:val="Heading1"/>
        <w:jc w:val="both"/>
        <w:rPr>
          <w:lang w:eastAsia="en-GB"/>
        </w:rPr>
      </w:pPr>
      <w:bookmarkStart w:id="6" w:name="_Toc118451483"/>
      <w:r w:rsidRPr="007E60A5">
        <w:rPr>
          <w:lang w:eastAsia="en-GB"/>
        </w:rPr>
        <w:t>Monitoring &amp; evaluation</w:t>
      </w:r>
      <w:bookmarkEnd w:id="6"/>
      <w:r w:rsidRPr="007E60A5">
        <w:rPr>
          <w:lang w:eastAsia="en-GB"/>
        </w:rPr>
        <w:t xml:space="preserve"> </w:t>
      </w:r>
    </w:p>
    <w:p w14:paraId="34B6C218" w14:textId="77777777" w:rsidR="00A84F30" w:rsidRDefault="00A84F30" w:rsidP="00B704EC">
      <w:pPr>
        <w:pStyle w:val="NoSpacing"/>
        <w:jc w:val="both"/>
        <w:rPr>
          <w:rFonts w:ascii="Arial" w:hAnsi="Arial" w:cs="Arial"/>
          <w:sz w:val="24"/>
          <w:szCs w:val="24"/>
          <w:lang w:eastAsia="en-GB"/>
        </w:rPr>
      </w:pPr>
    </w:p>
    <w:p w14:paraId="6240DD32" w14:textId="21614C34" w:rsidR="008A557C" w:rsidRDefault="00A84F30" w:rsidP="00B704EC">
      <w:pPr>
        <w:pStyle w:val="NoSpacing"/>
        <w:numPr>
          <w:ilvl w:val="1"/>
          <w:numId w:val="7"/>
        </w:numPr>
        <w:jc w:val="both"/>
        <w:rPr>
          <w:rFonts w:ascii="Arial" w:eastAsia="Calibri" w:hAnsi="Arial" w:cs="Arial"/>
          <w:color w:val="000000" w:themeColor="text1"/>
          <w:sz w:val="24"/>
          <w:szCs w:val="24"/>
          <w:lang w:eastAsia="en-GB"/>
        </w:rPr>
      </w:pPr>
      <w:r>
        <w:rPr>
          <w:rFonts w:ascii="Arial" w:hAnsi="Arial" w:cs="Arial"/>
          <w:sz w:val="24"/>
          <w:szCs w:val="24"/>
          <w:lang w:eastAsia="en-GB"/>
        </w:rPr>
        <w:t xml:space="preserve">Pharmacy contractors </w:t>
      </w:r>
      <w:r w:rsidR="000D69EE">
        <w:rPr>
          <w:rFonts w:ascii="Arial" w:hAnsi="Arial" w:cs="Arial"/>
          <w:sz w:val="24"/>
          <w:szCs w:val="24"/>
          <w:lang w:eastAsia="en-GB"/>
        </w:rPr>
        <w:t xml:space="preserve">should record </w:t>
      </w:r>
      <w:r>
        <w:rPr>
          <w:rFonts w:ascii="Arial" w:hAnsi="Arial" w:cs="Arial"/>
          <w:sz w:val="24"/>
          <w:szCs w:val="24"/>
          <w:lang w:eastAsia="en-GB"/>
        </w:rPr>
        <w:t xml:space="preserve">any claims for </w:t>
      </w:r>
      <w:r w:rsidR="000D69EE">
        <w:rPr>
          <w:rFonts w:ascii="Arial" w:hAnsi="Arial" w:cs="Arial"/>
          <w:sz w:val="24"/>
          <w:szCs w:val="24"/>
          <w:lang w:eastAsia="en-GB"/>
        </w:rPr>
        <w:t>this SLA in Appendix 3</w:t>
      </w:r>
      <w:r>
        <w:rPr>
          <w:rFonts w:ascii="Arial" w:eastAsia="Calibri" w:hAnsi="Arial" w:cs="Arial"/>
          <w:color w:val="000000" w:themeColor="text1"/>
          <w:sz w:val="24"/>
          <w:szCs w:val="24"/>
          <w:lang w:eastAsia="en-GB"/>
        </w:rPr>
        <w:t xml:space="preserve"> </w:t>
      </w:r>
      <w:r>
        <w:rPr>
          <w:rFonts w:ascii="Arial" w:hAnsi="Arial" w:cs="Arial"/>
          <w:sz w:val="24"/>
          <w:szCs w:val="24"/>
          <w:lang w:eastAsia="en-GB"/>
        </w:rPr>
        <w:t xml:space="preserve">and </w:t>
      </w:r>
      <w:r w:rsidR="008A557C" w:rsidRPr="007E60A5">
        <w:rPr>
          <w:rFonts w:ascii="Arial" w:eastAsia="Calibri" w:hAnsi="Arial" w:cs="Arial"/>
          <w:color w:val="000000" w:themeColor="text1"/>
          <w:sz w:val="24"/>
          <w:szCs w:val="24"/>
          <w:lang w:eastAsia="en-GB"/>
        </w:rPr>
        <w:t>ma</w:t>
      </w:r>
      <w:r w:rsidR="00364CBD">
        <w:rPr>
          <w:rFonts w:ascii="Arial" w:eastAsia="Calibri" w:hAnsi="Arial" w:cs="Arial"/>
          <w:color w:val="000000" w:themeColor="text1"/>
          <w:sz w:val="24"/>
          <w:szCs w:val="24"/>
          <w:lang w:eastAsia="en-GB"/>
        </w:rPr>
        <w:t>k</w:t>
      </w:r>
      <w:r w:rsidR="008A557C" w:rsidRPr="007E60A5">
        <w:rPr>
          <w:rFonts w:ascii="Arial" w:eastAsia="Calibri" w:hAnsi="Arial" w:cs="Arial"/>
          <w:color w:val="000000" w:themeColor="text1"/>
          <w:sz w:val="24"/>
          <w:szCs w:val="24"/>
          <w:lang w:eastAsia="en-GB"/>
        </w:rPr>
        <w:t xml:space="preserve">e available to NHS Grampian, if requested, for audit purposes.  </w:t>
      </w:r>
    </w:p>
    <w:p w14:paraId="442921BE" w14:textId="77777777" w:rsidR="00217C1A" w:rsidRPr="007E60A5" w:rsidRDefault="00217C1A" w:rsidP="00217C1A">
      <w:pPr>
        <w:pStyle w:val="NoSpacing"/>
        <w:ind w:left="405"/>
        <w:jc w:val="both"/>
        <w:rPr>
          <w:rFonts w:ascii="Arial" w:eastAsia="Calibri" w:hAnsi="Arial" w:cs="Arial"/>
          <w:color w:val="000000" w:themeColor="text1"/>
          <w:sz w:val="24"/>
          <w:szCs w:val="24"/>
          <w:lang w:eastAsia="en-GB"/>
        </w:rPr>
      </w:pPr>
    </w:p>
    <w:p w14:paraId="691681CC" w14:textId="081D5A00" w:rsidR="00845BE3" w:rsidRDefault="00845BE3" w:rsidP="00B704EC">
      <w:pPr>
        <w:pStyle w:val="Heading1"/>
        <w:jc w:val="both"/>
        <w:rPr>
          <w:lang w:eastAsia="en-GB"/>
        </w:rPr>
      </w:pPr>
      <w:bookmarkStart w:id="7" w:name="_Toc118451484"/>
      <w:r w:rsidRPr="007E60A5">
        <w:rPr>
          <w:lang w:eastAsia="en-GB"/>
        </w:rPr>
        <w:lastRenderedPageBreak/>
        <w:t>Claims and payment</w:t>
      </w:r>
      <w:bookmarkEnd w:id="7"/>
      <w:r w:rsidRPr="007E60A5">
        <w:rPr>
          <w:lang w:eastAsia="en-GB"/>
        </w:rPr>
        <w:t xml:space="preserve"> </w:t>
      </w:r>
    </w:p>
    <w:p w14:paraId="1F7E6593" w14:textId="77777777" w:rsidR="005E0877" w:rsidRDefault="005E0877" w:rsidP="00B704EC">
      <w:pPr>
        <w:pStyle w:val="NoSpacing"/>
        <w:jc w:val="both"/>
        <w:rPr>
          <w:rFonts w:ascii="Arial" w:hAnsi="Arial" w:cs="Arial"/>
          <w:b/>
          <w:sz w:val="24"/>
          <w:szCs w:val="24"/>
          <w:lang w:eastAsia="en-GB"/>
        </w:rPr>
      </w:pPr>
    </w:p>
    <w:p w14:paraId="0E9E2686" w14:textId="6D4D32DF" w:rsidR="000D69EE" w:rsidRDefault="0025373E"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A</w:t>
      </w:r>
      <w:r w:rsidR="000D69EE">
        <w:rPr>
          <w:rFonts w:ascii="Arial" w:hAnsi="Arial" w:cs="Arial"/>
          <w:sz w:val="24"/>
          <w:szCs w:val="24"/>
          <w:lang w:eastAsia="en-GB"/>
        </w:rPr>
        <w:t xml:space="preserve"> £</w:t>
      </w:r>
      <w:r w:rsidR="00A052E0">
        <w:rPr>
          <w:rFonts w:ascii="Arial" w:hAnsi="Arial" w:cs="Arial"/>
          <w:sz w:val="24"/>
          <w:szCs w:val="24"/>
          <w:lang w:eastAsia="en-GB"/>
        </w:rPr>
        <w:t>400</w:t>
      </w:r>
      <w:r w:rsidR="005E0877">
        <w:rPr>
          <w:rFonts w:ascii="Arial" w:hAnsi="Arial" w:cs="Arial"/>
          <w:sz w:val="24"/>
          <w:szCs w:val="24"/>
          <w:lang w:eastAsia="en-GB"/>
        </w:rPr>
        <w:t xml:space="preserve"> call out</w:t>
      </w:r>
      <w:r w:rsidR="007E60A5" w:rsidRPr="00724C16">
        <w:rPr>
          <w:rFonts w:ascii="Arial" w:hAnsi="Arial" w:cs="Arial"/>
          <w:sz w:val="24"/>
          <w:szCs w:val="24"/>
          <w:lang w:eastAsia="en-GB"/>
        </w:rPr>
        <w:t xml:space="preserve"> fee will be paid if a member of the network of pharmacies is ‘called out’ by a member of the healthcare team to provide </w:t>
      </w:r>
      <w:r w:rsidR="005E0877">
        <w:rPr>
          <w:rFonts w:ascii="Arial" w:hAnsi="Arial" w:cs="Arial"/>
          <w:sz w:val="24"/>
          <w:szCs w:val="24"/>
          <w:lang w:eastAsia="en-GB"/>
        </w:rPr>
        <w:t>urgent</w:t>
      </w:r>
      <w:r w:rsidR="007E60A5" w:rsidRPr="00724C16">
        <w:rPr>
          <w:rFonts w:ascii="Arial" w:hAnsi="Arial" w:cs="Arial"/>
          <w:sz w:val="24"/>
          <w:szCs w:val="24"/>
          <w:lang w:eastAsia="en-GB"/>
        </w:rPr>
        <w:t xml:space="preserve"> medicines out-with normal contracted working hours.  </w:t>
      </w:r>
    </w:p>
    <w:p w14:paraId="69E99E02" w14:textId="77777777" w:rsidR="000D69EE" w:rsidRDefault="000D69EE" w:rsidP="000D69EE">
      <w:pPr>
        <w:pStyle w:val="ListParagraph"/>
        <w:rPr>
          <w:rFonts w:ascii="Arial" w:hAnsi="Arial" w:cs="Arial"/>
          <w:sz w:val="24"/>
          <w:szCs w:val="24"/>
          <w:lang w:eastAsia="en-GB"/>
        </w:rPr>
      </w:pPr>
    </w:p>
    <w:p w14:paraId="4DB32EF7" w14:textId="1C244189" w:rsidR="007E60A5" w:rsidRPr="008A557C"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To receive payment </w:t>
      </w:r>
      <w:r w:rsidR="00217C1A">
        <w:rPr>
          <w:rFonts w:ascii="Arial" w:hAnsi="Arial" w:cs="Arial"/>
          <w:sz w:val="24"/>
          <w:szCs w:val="24"/>
          <w:lang w:eastAsia="en-GB"/>
        </w:rPr>
        <w:t xml:space="preserve">for this service, </w:t>
      </w:r>
      <w:r w:rsidRPr="00724C16">
        <w:rPr>
          <w:rFonts w:ascii="Arial" w:hAnsi="Arial" w:cs="Arial"/>
          <w:sz w:val="24"/>
          <w:szCs w:val="24"/>
          <w:lang w:eastAsia="en-GB"/>
        </w:rPr>
        <w:t xml:space="preserve">contractors must </w:t>
      </w:r>
      <w:r w:rsidR="00217C1A">
        <w:rPr>
          <w:rFonts w:ascii="Arial" w:hAnsi="Arial" w:cs="Arial"/>
          <w:sz w:val="24"/>
          <w:szCs w:val="24"/>
          <w:lang w:eastAsia="en-GB"/>
        </w:rPr>
        <w:t xml:space="preserve">complete and </w:t>
      </w:r>
      <w:r w:rsidRPr="00724C16">
        <w:rPr>
          <w:rFonts w:ascii="Arial" w:hAnsi="Arial" w:cs="Arial"/>
          <w:sz w:val="24"/>
          <w:szCs w:val="24"/>
          <w:lang w:eastAsia="en-GB"/>
        </w:rPr>
        <w:t xml:space="preserve">send </w:t>
      </w:r>
      <w:r w:rsidR="000D69EE">
        <w:rPr>
          <w:rFonts w:ascii="Arial" w:hAnsi="Arial" w:cs="Arial"/>
          <w:sz w:val="24"/>
          <w:szCs w:val="24"/>
          <w:lang w:eastAsia="en-GB"/>
        </w:rPr>
        <w:t>Appendix 3</w:t>
      </w:r>
      <w:r w:rsidRPr="00724C16">
        <w:rPr>
          <w:rFonts w:ascii="Arial" w:hAnsi="Arial" w:cs="Arial"/>
          <w:sz w:val="24"/>
          <w:szCs w:val="24"/>
          <w:lang w:eastAsia="en-GB"/>
        </w:rPr>
        <w:t xml:space="preserve"> to </w:t>
      </w:r>
      <w:hyperlink r:id="rId9" w:history="1">
        <w:r w:rsidR="002D243D" w:rsidRPr="00891AFD">
          <w:rPr>
            <w:rStyle w:val="Hyperlink"/>
            <w:rFonts w:ascii="Arial" w:hAnsi="Arial" w:cs="Arial"/>
            <w:sz w:val="24"/>
            <w:szCs w:val="24"/>
            <w:lang w:eastAsia="en-GB"/>
          </w:rPr>
          <w:t>gram.pcctpharmacy@nhs.scot</w:t>
        </w:r>
      </w:hyperlink>
      <w:r w:rsidR="002D243D">
        <w:rPr>
          <w:rFonts w:ascii="Arial" w:hAnsi="Arial" w:cs="Arial"/>
          <w:color w:val="0563C1" w:themeColor="hyperlink"/>
          <w:sz w:val="24"/>
          <w:szCs w:val="24"/>
          <w:u w:val="single"/>
          <w:lang w:eastAsia="en-GB"/>
        </w:rPr>
        <w:t xml:space="preserve"> </w:t>
      </w:r>
      <w:r w:rsidR="002D243D">
        <w:rPr>
          <w:rFonts w:ascii="Arial" w:hAnsi="Arial" w:cs="Arial"/>
          <w:sz w:val="24"/>
          <w:szCs w:val="24"/>
          <w:lang w:eastAsia="en-GB"/>
        </w:rPr>
        <w:t xml:space="preserve">within </w:t>
      </w:r>
      <w:r w:rsidR="008A557C">
        <w:rPr>
          <w:rFonts w:ascii="Arial" w:hAnsi="Arial" w:cs="Arial"/>
          <w:sz w:val="24"/>
          <w:szCs w:val="24"/>
          <w:lang w:eastAsia="en-GB"/>
        </w:rPr>
        <w:t>28 d</w:t>
      </w:r>
      <w:r w:rsidR="002D243D">
        <w:rPr>
          <w:rFonts w:ascii="Arial" w:hAnsi="Arial" w:cs="Arial"/>
          <w:sz w:val="24"/>
          <w:szCs w:val="24"/>
          <w:lang w:eastAsia="en-GB"/>
        </w:rPr>
        <w:t>ays of the call out taking place</w:t>
      </w:r>
      <w:r w:rsidR="008A557C">
        <w:rPr>
          <w:rFonts w:ascii="Arial" w:hAnsi="Arial" w:cs="Arial"/>
          <w:sz w:val="24"/>
          <w:szCs w:val="24"/>
          <w:lang w:eastAsia="en-GB"/>
        </w:rPr>
        <w:t xml:space="preserve">. </w:t>
      </w:r>
    </w:p>
    <w:p w14:paraId="74E1B08F" w14:textId="77777777" w:rsidR="00063850" w:rsidRDefault="00063850">
      <w:pPr>
        <w:rPr>
          <w:rStyle w:val="Hyperlink"/>
          <w:rFonts w:ascii="Arial" w:hAnsi="Arial" w:cs="Arial"/>
          <w:sz w:val="24"/>
        </w:rPr>
      </w:pPr>
      <w:r>
        <w:rPr>
          <w:rStyle w:val="Hyperlink"/>
          <w:rFonts w:ascii="Arial" w:hAnsi="Arial" w:cs="Arial"/>
          <w:sz w:val="24"/>
        </w:rPr>
        <w:br w:type="page"/>
      </w:r>
    </w:p>
    <w:p w14:paraId="09E6166E" w14:textId="542E51F1" w:rsidR="00063850" w:rsidRDefault="00063850" w:rsidP="008B6A92">
      <w:pPr>
        <w:pStyle w:val="Heading1"/>
        <w:numPr>
          <w:ilvl w:val="0"/>
          <w:numId w:val="0"/>
        </w:numPr>
        <w:ind w:left="360" w:hanging="360"/>
        <w:rPr>
          <w:rFonts w:cs="Arial"/>
          <w:b w:val="0"/>
        </w:rPr>
      </w:pPr>
      <w:bookmarkStart w:id="8" w:name="Appendix1"/>
      <w:bookmarkStart w:id="9" w:name="_Toc118451485"/>
      <w:r>
        <w:lastRenderedPageBreak/>
        <w:t>Appendix 1</w:t>
      </w:r>
      <w:r w:rsidR="008B6A92">
        <w:t xml:space="preserve"> </w:t>
      </w:r>
      <w:bookmarkEnd w:id="8"/>
      <w:r w:rsidR="008B6A92">
        <w:t xml:space="preserve">- </w:t>
      </w:r>
      <w:r>
        <w:rPr>
          <w:rFonts w:cs="Arial"/>
        </w:rPr>
        <w:t>Key contact details for further support</w:t>
      </w:r>
      <w:bookmarkEnd w:id="9"/>
    </w:p>
    <w:p w14:paraId="04535532" w14:textId="77777777" w:rsidR="00D134EF" w:rsidRDefault="00D134EF" w:rsidP="007E60A5">
      <w:pPr>
        <w:pStyle w:val="NoSpacing"/>
        <w:rPr>
          <w:rFonts w:ascii="Arial" w:hAnsi="Arial" w:cs="Arial"/>
          <w:b/>
          <w:sz w:val="24"/>
        </w:rPr>
      </w:pPr>
    </w:p>
    <w:p w14:paraId="66FDFC93" w14:textId="0ADD9B55" w:rsidR="0060230B" w:rsidRDefault="0060230B" w:rsidP="007E60A5">
      <w:pPr>
        <w:pStyle w:val="NoSpacing"/>
        <w:rPr>
          <w:rFonts w:ascii="Arial" w:hAnsi="Arial" w:cs="Arial"/>
          <w:b/>
          <w:sz w:val="24"/>
        </w:rPr>
      </w:pPr>
      <w:r>
        <w:rPr>
          <w:rFonts w:ascii="Arial" w:hAnsi="Arial" w:cs="Arial"/>
          <w:b/>
          <w:sz w:val="24"/>
        </w:rPr>
        <w:t>GMED</w:t>
      </w:r>
    </w:p>
    <w:p w14:paraId="38CF7C3A" w14:textId="45E3A021" w:rsidR="0060230B" w:rsidRDefault="004B4922" w:rsidP="007E60A5">
      <w:pPr>
        <w:pStyle w:val="NoSpacing"/>
        <w:rPr>
          <w:rFonts w:ascii="Arial" w:hAnsi="Arial" w:cs="Arial"/>
          <w:sz w:val="24"/>
        </w:rPr>
      </w:pPr>
      <w:hyperlink r:id="rId10" w:history="1">
        <w:r w:rsidR="0060230B" w:rsidRPr="00E831CB">
          <w:rPr>
            <w:rStyle w:val="Hyperlink"/>
            <w:rFonts w:ascii="Arial" w:hAnsi="Arial" w:cs="Arial"/>
            <w:sz w:val="24"/>
          </w:rPr>
          <w:t>Gram.gmedurgent@nhs.scot</w:t>
        </w:r>
      </w:hyperlink>
    </w:p>
    <w:p w14:paraId="57A5E4B1" w14:textId="0250B917" w:rsidR="0060230B" w:rsidRDefault="0060230B" w:rsidP="007E60A5">
      <w:pPr>
        <w:pStyle w:val="NoSpacing"/>
        <w:rPr>
          <w:rFonts w:ascii="Arial" w:hAnsi="Arial" w:cs="Arial"/>
          <w:sz w:val="24"/>
        </w:rPr>
      </w:pPr>
      <w:r>
        <w:rPr>
          <w:rFonts w:ascii="Arial" w:hAnsi="Arial" w:cs="Arial"/>
          <w:sz w:val="24"/>
        </w:rPr>
        <w:t>Prof-Prof line: 01224 556002</w:t>
      </w:r>
    </w:p>
    <w:p w14:paraId="37BA54B7" w14:textId="77777777" w:rsidR="0060230B" w:rsidRPr="0060230B" w:rsidRDefault="0060230B" w:rsidP="007E60A5">
      <w:pPr>
        <w:pStyle w:val="NoSpacing"/>
        <w:rPr>
          <w:rFonts w:ascii="Arial" w:hAnsi="Arial" w:cs="Arial"/>
          <w:sz w:val="24"/>
        </w:rPr>
      </w:pPr>
    </w:p>
    <w:p w14:paraId="21792350" w14:textId="459E5A60" w:rsidR="00D134EF" w:rsidRPr="008B6A92" w:rsidRDefault="00D134EF" w:rsidP="00D134EF">
      <w:pPr>
        <w:pStyle w:val="NoSpacing"/>
        <w:rPr>
          <w:rStyle w:val="Hyperlink"/>
          <w:rFonts w:ascii="Arial" w:hAnsi="Arial" w:cs="Arial"/>
          <w:b/>
          <w:color w:val="auto"/>
          <w:sz w:val="24"/>
          <w:u w:val="none"/>
        </w:rPr>
      </w:pPr>
      <w:r w:rsidRPr="008B6A92">
        <w:rPr>
          <w:rStyle w:val="Hyperlink"/>
          <w:rFonts w:ascii="Arial" w:hAnsi="Arial" w:cs="Arial"/>
          <w:b/>
          <w:color w:val="auto"/>
          <w:sz w:val="24"/>
          <w:u w:val="none"/>
        </w:rPr>
        <w:t xml:space="preserve">For palliative care </w:t>
      </w:r>
      <w:r w:rsidR="0060230B">
        <w:rPr>
          <w:rStyle w:val="Hyperlink"/>
          <w:rFonts w:ascii="Arial" w:hAnsi="Arial" w:cs="Arial"/>
          <w:b/>
          <w:color w:val="auto"/>
          <w:sz w:val="24"/>
          <w:u w:val="none"/>
        </w:rPr>
        <w:t>medicines</w:t>
      </w:r>
    </w:p>
    <w:p w14:paraId="53DE10AC" w14:textId="77777777" w:rsidR="00D134EF" w:rsidRDefault="004B4922" w:rsidP="00D134EF">
      <w:pPr>
        <w:pStyle w:val="NoSpacing"/>
        <w:rPr>
          <w:rStyle w:val="Hyperlink"/>
          <w:rFonts w:ascii="Arial" w:hAnsi="Arial" w:cs="Arial"/>
          <w:sz w:val="24"/>
        </w:rPr>
      </w:pPr>
      <w:hyperlink r:id="rId11" w:history="1">
        <w:r w:rsidR="00D134EF" w:rsidRPr="00FE7470">
          <w:rPr>
            <w:rStyle w:val="Hyperlink"/>
            <w:rFonts w:ascii="Arial" w:hAnsi="Arial" w:cs="Arial"/>
            <w:sz w:val="24"/>
          </w:rPr>
          <w:t>Scottish Palliative Care Guidelines - Home</w:t>
        </w:r>
      </w:hyperlink>
    </w:p>
    <w:p w14:paraId="0932811C" w14:textId="2FB35B60" w:rsidR="00D134EF" w:rsidRDefault="00D134EF" w:rsidP="007E60A5">
      <w:pPr>
        <w:pStyle w:val="NoSpacing"/>
        <w:rPr>
          <w:rFonts w:ascii="Arial" w:hAnsi="Arial" w:cs="Arial"/>
          <w:sz w:val="24"/>
          <w:szCs w:val="24"/>
        </w:rPr>
      </w:pPr>
      <w:proofErr w:type="spellStart"/>
      <w:r w:rsidRPr="00D134EF">
        <w:rPr>
          <w:rFonts w:ascii="Arial" w:hAnsi="Arial" w:cs="Arial"/>
          <w:sz w:val="24"/>
          <w:szCs w:val="24"/>
        </w:rPr>
        <w:t>Roxburghe</w:t>
      </w:r>
      <w:proofErr w:type="spellEnd"/>
      <w:r w:rsidRPr="00D134EF">
        <w:rPr>
          <w:rFonts w:ascii="Arial" w:hAnsi="Arial" w:cs="Arial"/>
          <w:sz w:val="24"/>
          <w:szCs w:val="24"/>
        </w:rPr>
        <w:t xml:space="preserve"> House 24 hour advice line - 01224 557057</w:t>
      </w:r>
    </w:p>
    <w:p w14:paraId="771D406C" w14:textId="77777777" w:rsidR="00364CBD" w:rsidRDefault="00364CBD" w:rsidP="00364CBD">
      <w:pPr>
        <w:pStyle w:val="NoSpacing"/>
      </w:pPr>
    </w:p>
    <w:p w14:paraId="26238AD6" w14:textId="77777777" w:rsidR="00063850" w:rsidRPr="00D134EF" w:rsidRDefault="00063850" w:rsidP="00364CBD">
      <w:pPr>
        <w:pStyle w:val="NoSpacing"/>
      </w:pPr>
    </w:p>
    <w:p w14:paraId="51600702" w14:textId="6BF9BEC0" w:rsidR="00D134EF" w:rsidRDefault="00D134EF" w:rsidP="00063850">
      <w:pPr>
        <w:pStyle w:val="CommentText"/>
        <w:rPr>
          <w:rFonts w:ascii="Arial" w:hAnsi="Arial" w:cs="Arial"/>
          <w:b/>
          <w:sz w:val="24"/>
          <w:szCs w:val="24"/>
        </w:rPr>
      </w:pPr>
      <w:r w:rsidRPr="008B6A92">
        <w:rPr>
          <w:rFonts w:ascii="Arial" w:hAnsi="Arial" w:cs="Arial"/>
          <w:b/>
          <w:sz w:val="24"/>
          <w:szCs w:val="24"/>
        </w:rPr>
        <w:t>For patients</w:t>
      </w:r>
    </w:p>
    <w:p w14:paraId="3E43ACF6" w14:textId="79F8ED2A" w:rsidR="00A052E0" w:rsidRPr="00A052E0" w:rsidRDefault="004B4922" w:rsidP="00063850">
      <w:pPr>
        <w:pStyle w:val="CommentText"/>
        <w:rPr>
          <w:rFonts w:ascii="Arial" w:hAnsi="Arial" w:cs="Arial"/>
          <w:sz w:val="24"/>
          <w:szCs w:val="24"/>
        </w:rPr>
      </w:pPr>
      <w:hyperlink r:id="rId12" w:history="1">
        <w:r w:rsidR="00A052E0" w:rsidRPr="00A052E0">
          <w:rPr>
            <w:rStyle w:val="Hyperlink"/>
            <w:rFonts w:ascii="Arial" w:hAnsi="Arial" w:cs="Arial"/>
            <w:sz w:val="24"/>
            <w:szCs w:val="24"/>
          </w:rPr>
          <w:t>NHS Inform - Homepage</w:t>
        </w:r>
      </w:hyperlink>
    </w:p>
    <w:p w14:paraId="6717C296" w14:textId="4E09F8F3" w:rsidR="00D134EF" w:rsidRDefault="004B4922" w:rsidP="00063850">
      <w:pPr>
        <w:pStyle w:val="CommentText"/>
        <w:rPr>
          <w:rFonts w:ascii="Arial" w:hAnsi="Arial" w:cs="Arial"/>
          <w:sz w:val="24"/>
          <w:szCs w:val="24"/>
        </w:rPr>
      </w:pPr>
      <w:hyperlink r:id="rId13" w:history="1">
        <w:r w:rsidR="00D134EF" w:rsidRPr="00D134EF">
          <w:rPr>
            <w:rStyle w:val="Hyperlink"/>
            <w:rFonts w:ascii="Arial" w:hAnsi="Arial" w:cs="Arial"/>
            <w:sz w:val="24"/>
            <w:szCs w:val="24"/>
          </w:rPr>
          <w:t>NHS Inform – Palliative Care Home</w:t>
        </w:r>
      </w:hyperlink>
    </w:p>
    <w:p w14:paraId="56E5C553" w14:textId="77777777" w:rsidR="00D134EF" w:rsidRDefault="004B4922" w:rsidP="00D134EF">
      <w:pPr>
        <w:pStyle w:val="NoSpacing"/>
        <w:rPr>
          <w:rFonts w:ascii="Arial" w:hAnsi="Arial" w:cs="Arial"/>
          <w:sz w:val="24"/>
        </w:rPr>
      </w:pPr>
      <w:hyperlink r:id="rId14" w:history="1">
        <w:r w:rsidR="00D134EF" w:rsidRPr="00D134EF">
          <w:rPr>
            <w:rStyle w:val="Hyperlink"/>
            <w:rFonts w:ascii="Arial" w:hAnsi="Arial" w:cs="Arial"/>
            <w:sz w:val="24"/>
          </w:rPr>
          <w:t>Cancer Support North Scotland - Home</w:t>
        </w:r>
      </w:hyperlink>
    </w:p>
    <w:p w14:paraId="64100D94" w14:textId="77777777" w:rsidR="00D134EF" w:rsidRPr="00D134EF" w:rsidRDefault="00D134EF" w:rsidP="00063850">
      <w:pPr>
        <w:pStyle w:val="CommentText"/>
        <w:rPr>
          <w:rFonts w:ascii="Arial" w:hAnsi="Arial" w:cs="Arial"/>
          <w:sz w:val="24"/>
          <w:szCs w:val="24"/>
        </w:rPr>
      </w:pPr>
    </w:p>
    <w:p w14:paraId="7FE172F9" w14:textId="77777777" w:rsidR="00FE7470" w:rsidRPr="00D134EF" w:rsidRDefault="00FE7470" w:rsidP="007E60A5">
      <w:pPr>
        <w:pStyle w:val="NoSpacing"/>
        <w:rPr>
          <w:rFonts w:ascii="Arial" w:hAnsi="Arial" w:cs="Arial"/>
          <w:b/>
          <w:sz w:val="24"/>
          <w:szCs w:val="24"/>
          <w:lang w:eastAsia="en-GB"/>
        </w:rPr>
      </w:pPr>
    </w:p>
    <w:p w14:paraId="0704C680" w14:textId="77777777" w:rsidR="00DA3079" w:rsidRDefault="00DA3079" w:rsidP="007E60A5">
      <w:pPr>
        <w:pStyle w:val="NoSpacing"/>
        <w:rPr>
          <w:rFonts w:ascii="Arial" w:hAnsi="Arial" w:cs="Arial"/>
          <w:sz w:val="24"/>
          <w:szCs w:val="24"/>
          <w:lang w:eastAsia="en-GB"/>
        </w:rPr>
      </w:pPr>
    </w:p>
    <w:p w14:paraId="5D3FE2B5" w14:textId="77777777" w:rsidR="007E60A5" w:rsidRPr="00724C16" w:rsidRDefault="004B4922" w:rsidP="007E60A5">
      <w:pPr>
        <w:pStyle w:val="NoSpacing"/>
        <w:rPr>
          <w:rFonts w:ascii="Arial" w:hAnsi="Arial" w:cs="Arial"/>
          <w:sz w:val="24"/>
          <w:szCs w:val="24"/>
          <w:lang w:eastAsia="en-GB"/>
        </w:rPr>
      </w:pPr>
      <w:hyperlink r:id="rId15">
        <w:r w:rsidR="007E60A5" w:rsidRPr="00724C16">
          <w:rPr>
            <w:rFonts w:ascii="Arial" w:hAnsi="Arial" w:cs="Arial"/>
            <w:sz w:val="24"/>
            <w:szCs w:val="24"/>
            <w:lang w:eastAsia="en-GB"/>
          </w:rPr>
          <w:t xml:space="preserve"> </w:t>
        </w:r>
      </w:hyperlink>
      <w:r w:rsidR="007E60A5" w:rsidRPr="00724C16">
        <w:rPr>
          <w:rFonts w:ascii="Arial" w:hAnsi="Arial" w:cs="Arial"/>
          <w:sz w:val="24"/>
          <w:szCs w:val="24"/>
          <w:lang w:eastAsia="en-GB"/>
        </w:rPr>
        <w:t xml:space="preserve"> </w:t>
      </w:r>
    </w:p>
    <w:p w14:paraId="76E91B28" w14:textId="48A93A03" w:rsidR="00364CBD" w:rsidRDefault="00364CBD">
      <w:pPr>
        <w:rPr>
          <w:rFonts w:ascii="Arial" w:hAnsi="Arial" w:cs="Arial"/>
          <w:sz w:val="24"/>
          <w:szCs w:val="24"/>
          <w:lang w:eastAsia="en-GB"/>
        </w:rPr>
      </w:pPr>
      <w:r>
        <w:rPr>
          <w:rFonts w:ascii="Arial" w:hAnsi="Arial" w:cs="Arial"/>
          <w:sz w:val="24"/>
          <w:szCs w:val="24"/>
          <w:lang w:eastAsia="en-GB"/>
        </w:rPr>
        <w:br w:type="page"/>
      </w:r>
    </w:p>
    <w:p w14:paraId="11681C43" w14:textId="16CBED48" w:rsidR="00EE5BF2" w:rsidRDefault="00364CBD" w:rsidP="008B6A92">
      <w:pPr>
        <w:pStyle w:val="Heading1"/>
        <w:numPr>
          <w:ilvl w:val="0"/>
          <w:numId w:val="0"/>
        </w:numPr>
        <w:ind w:left="360" w:hanging="360"/>
        <w:rPr>
          <w:rFonts w:cs="Arial"/>
          <w:b w:val="0"/>
          <w:szCs w:val="24"/>
          <w:lang w:eastAsia="en-GB"/>
        </w:rPr>
      </w:pPr>
      <w:bookmarkStart w:id="10" w:name="Appendix2"/>
      <w:bookmarkStart w:id="11" w:name="_Toc118451486"/>
      <w:r>
        <w:rPr>
          <w:lang w:eastAsia="en-GB"/>
        </w:rPr>
        <w:lastRenderedPageBreak/>
        <w:t>Appendix 2</w:t>
      </w:r>
      <w:r w:rsidR="008B6A92">
        <w:rPr>
          <w:lang w:eastAsia="en-GB"/>
        </w:rPr>
        <w:t xml:space="preserve"> - </w:t>
      </w:r>
      <w:bookmarkEnd w:id="10"/>
      <w:r>
        <w:rPr>
          <w:rFonts w:cs="Arial"/>
          <w:szCs w:val="24"/>
          <w:lang w:eastAsia="en-GB"/>
        </w:rPr>
        <w:t>E</w:t>
      </w:r>
      <w:r w:rsidRPr="00364CBD">
        <w:rPr>
          <w:rFonts w:cs="Arial"/>
          <w:szCs w:val="24"/>
          <w:lang w:eastAsia="en-GB"/>
        </w:rPr>
        <w:t>mergency contact telephone numbers</w:t>
      </w:r>
      <w:bookmarkEnd w:id="11"/>
    </w:p>
    <w:p w14:paraId="41C0BC3D" w14:textId="77777777" w:rsidR="00EE5BF2" w:rsidRDefault="00EE5BF2" w:rsidP="007E60A5">
      <w:pPr>
        <w:pStyle w:val="NoSpacing"/>
        <w:rPr>
          <w:rFonts w:ascii="Arial" w:hAnsi="Arial" w:cs="Arial"/>
          <w:b/>
          <w:sz w:val="24"/>
          <w:szCs w:val="24"/>
          <w:lang w:eastAsia="en-GB"/>
        </w:rPr>
      </w:pPr>
    </w:p>
    <w:p w14:paraId="21BCBC23" w14:textId="7674AF53" w:rsidR="00EE5BF2" w:rsidRDefault="00EE5BF2" w:rsidP="00EE5BF2">
      <w:pPr>
        <w:pStyle w:val="NoSpacing"/>
        <w:jc w:val="both"/>
        <w:rPr>
          <w:rFonts w:ascii="Arial" w:hAnsi="Arial" w:cs="Arial"/>
          <w:sz w:val="24"/>
          <w:szCs w:val="24"/>
          <w:lang w:eastAsia="en-GB"/>
        </w:rPr>
      </w:pPr>
      <w:r>
        <w:rPr>
          <w:rFonts w:ascii="Arial" w:hAnsi="Arial" w:cs="Arial"/>
          <w:sz w:val="24"/>
          <w:szCs w:val="24"/>
          <w:lang w:eastAsia="en-GB"/>
        </w:rPr>
        <w:t xml:space="preserve">These </w:t>
      </w:r>
      <w:r w:rsidRPr="00724C16">
        <w:rPr>
          <w:rFonts w:ascii="Arial" w:hAnsi="Arial" w:cs="Arial"/>
          <w:sz w:val="24"/>
          <w:szCs w:val="24"/>
          <w:lang w:eastAsia="en-GB"/>
        </w:rPr>
        <w:t>numbers</w:t>
      </w:r>
      <w:r>
        <w:rPr>
          <w:rFonts w:ascii="Arial" w:hAnsi="Arial" w:cs="Arial"/>
          <w:sz w:val="24"/>
          <w:szCs w:val="24"/>
          <w:lang w:eastAsia="en-GB"/>
        </w:rPr>
        <w:t xml:space="preserve"> are</w:t>
      </w:r>
      <w:r w:rsidRPr="00724C16">
        <w:rPr>
          <w:rFonts w:ascii="Arial" w:hAnsi="Arial" w:cs="Arial"/>
          <w:sz w:val="24"/>
          <w:szCs w:val="24"/>
          <w:lang w:eastAsia="en-GB"/>
        </w:rPr>
        <w:t xml:space="preserve"> for circulation to </w:t>
      </w:r>
      <w:r w:rsidR="004334B7">
        <w:rPr>
          <w:rFonts w:ascii="Arial" w:hAnsi="Arial" w:cs="Arial"/>
          <w:sz w:val="24"/>
          <w:szCs w:val="24"/>
          <w:lang w:eastAsia="en-GB"/>
        </w:rPr>
        <w:t>Out of Hours Services (GMED)</w:t>
      </w:r>
      <w:r w:rsidRPr="00724C16">
        <w:rPr>
          <w:rFonts w:ascii="Arial" w:hAnsi="Arial" w:cs="Arial"/>
          <w:sz w:val="24"/>
          <w:szCs w:val="24"/>
          <w:lang w:eastAsia="en-GB"/>
        </w:rPr>
        <w:t xml:space="preserve"> to facilitate provision of the </w:t>
      </w:r>
      <w:r>
        <w:rPr>
          <w:rFonts w:ascii="Arial" w:hAnsi="Arial" w:cs="Arial"/>
          <w:sz w:val="24"/>
          <w:szCs w:val="24"/>
          <w:lang w:eastAsia="en-GB"/>
        </w:rPr>
        <w:t>SLA</w:t>
      </w:r>
      <w:r w:rsidR="004334B7">
        <w:rPr>
          <w:rFonts w:ascii="Arial" w:hAnsi="Arial" w:cs="Arial"/>
          <w:sz w:val="24"/>
          <w:szCs w:val="24"/>
          <w:lang w:eastAsia="en-GB"/>
        </w:rPr>
        <w:t xml:space="preserve"> out </w:t>
      </w:r>
      <w:r w:rsidRPr="00724C16">
        <w:rPr>
          <w:rFonts w:ascii="Arial" w:hAnsi="Arial" w:cs="Arial"/>
          <w:sz w:val="24"/>
          <w:szCs w:val="24"/>
          <w:lang w:eastAsia="en-GB"/>
        </w:rPr>
        <w:t xml:space="preserve">with normal </w:t>
      </w:r>
      <w:r w:rsidR="004334B7">
        <w:rPr>
          <w:rFonts w:ascii="Arial" w:hAnsi="Arial" w:cs="Arial"/>
          <w:sz w:val="24"/>
          <w:szCs w:val="24"/>
          <w:lang w:eastAsia="en-GB"/>
        </w:rPr>
        <w:t xml:space="preserve">pharmacy </w:t>
      </w:r>
      <w:r>
        <w:rPr>
          <w:rFonts w:ascii="Arial" w:hAnsi="Arial" w:cs="Arial"/>
          <w:sz w:val="24"/>
          <w:szCs w:val="24"/>
          <w:lang w:eastAsia="en-GB"/>
        </w:rPr>
        <w:t>trading</w:t>
      </w:r>
      <w:r w:rsidRPr="00724C16">
        <w:rPr>
          <w:rFonts w:ascii="Arial" w:hAnsi="Arial" w:cs="Arial"/>
          <w:sz w:val="24"/>
          <w:szCs w:val="24"/>
          <w:lang w:eastAsia="en-GB"/>
        </w:rPr>
        <w:t xml:space="preserve"> hours</w:t>
      </w:r>
      <w:r>
        <w:rPr>
          <w:rFonts w:ascii="Arial" w:hAnsi="Arial" w:cs="Arial"/>
          <w:sz w:val="24"/>
          <w:szCs w:val="24"/>
          <w:lang w:eastAsia="en-GB"/>
        </w:rPr>
        <w:t xml:space="preserve">. </w:t>
      </w:r>
    </w:p>
    <w:p w14:paraId="326DC8CA" w14:textId="77777777" w:rsidR="00EE5BF2" w:rsidRDefault="00EE5BF2" w:rsidP="00EE5BF2">
      <w:pPr>
        <w:pStyle w:val="NoSpacing"/>
        <w:jc w:val="both"/>
        <w:rPr>
          <w:rFonts w:ascii="Arial" w:hAnsi="Arial" w:cs="Arial"/>
          <w:b/>
          <w:sz w:val="24"/>
          <w:szCs w:val="24"/>
          <w:lang w:eastAsia="en-GB"/>
        </w:rPr>
      </w:pPr>
    </w:p>
    <w:p w14:paraId="606F5374" w14:textId="7576FBC9" w:rsidR="00364CBD" w:rsidRDefault="00364CBD" w:rsidP="004334B7">
      <w:pPr>
        <w:pStyle w:val="NoSpacing"/>
        <w:jc w:val="center"/>
        <w:rPr>
          <w:rFonts w:ascii="Arial" w:hAnsi="Arial" w:cs="Arial"/>
          <w:i/>
          <w:sz w:val="24"/>
          <w:szCs w:val="24"/>
          <w:lang w:eastAsia="en-GB"/>
        </w:rPr>
      </w:pPr>
      <w:r>
        <w:rPr>
          <w:rFonts w:ascii="Arial" w:hAnsi="Arial" w:cs="Arial"/>
          <w:i/>
          <w:sz w:val="24"/>
          <w:szCs w:val="24"/>
          <w:lang w:eastAsia="en-GB"/>
        </w:rPr>
        <w:t xml:space="preserve">Please complete and return to </w:t>
      </w:r>
      <w:hyperlink r:id="rId16" w:history="1">
        <w:r w:rsidR="003F2A1C" w:rsidRPr="000551BB">
          <w:rPr>
            <w:rStyle w:val="Hyperlink"/>
            <w:rFonts w:ascii="Arial" w:hAnsi="Arial" w:cs="Arial"/>
            <w:i/>
            <w:sz w:val="24"/>
            <w:szCs w:val="24"/>
            <w:lang w:eastAsia="en-GB"/>
          </w:rPr>
          <w:t>gram.pcctpharmacy@nhs.scot</w:t>
        </w:r>
      </w:hyperlink>
    </w:p>
    <w:p w14:paraId="29E1642E" w14:textId="77777777" w:rsidR="00364CBD" w:rsidRDefault="00364CBD" w:rsidP="004334B7">
      <w:pPr>
        <w:pStyle w:val="NoSpacing"/>
        <w:jc w:val="center"/>
        <w:rPr>
          <w:rFonts w:ascii="Arial" w:hAnsi="Arial" w:cs="Arial"/>
          <w:i/>
          <w:sz w:val="24"/>
          <w:szCs w:val="24"/>
          <w:lang w:eastAsia="en-GB"/>
        </w:rPr>
      </w:pPr>
    </w:p>
    <w:tbl>
      <w:tblPr>
        <w:tblStyle w:val="TableGrid0"/>
        <w:tblW w:w="0" w:type="auto"/>
        <w:tblLook w:val="04A0" w:firstRow="1" w:lastRow="0" w:firstColumn="1" w:lastColumn="0" w:noHBand="0" w:noVBand="1"/>
      </w:tblPr>
      <w:tblGrid>
        <w:gridCol w:w="3397"/>
        <w:gridCol w:w="5619"/>
      </w:tblGrid>
      <w:tr w:rsidR="00364CBD" w:rsidRPr="00364CBD" w14:paraId="79EA8F24" w14:textId="77777777" w:rsidTr="009D2692">
        <w:tc>
          <w:tcPr>
            <w:tcW w:w="9016" w:type="dxa"/>
            <w:gridSpan w:val="2"/>
          </w:tcPr>
          <w:p w14:paraId="6804D2E1" w14:textId="72CC5E79" w:rsidR="00364CBD" w:rsidRPr="00364CBD" w:rsidRDefault="00364CBD" w:rsidP="00364CBD">
            <w:pPr>
              <w:pStyle w:val="NoSpacing"/>
              <w:rPr>
                <w:rFonts w:ascii="Arial" w:hAnsi="Arial" w:cs="Arial"/>
                <w:b/>
                <w:sz w:val="24"/>
                <w:szCs w:val="24"/>
                <w:lang w:eastAsia="en-GB"/>
              </w:rPr>
            </w:pPr>
            <w:r>
              <w:rPr>
                <w:rFonts w:ascii="Arial" w:hAnsi="Arial" w:cs="Arial"/>
                <w:b/>
                <w:sz w:val="24"/>
                <w:szCs w:val="24"/>
                <w:lang w:eastAsia="en-GB"/>
              </w:rPr>
              <w:t>Cont</w:t>
            </w:r>
            <w:r w:rsidRPr="00364CBD">
              <w:rPr>
                <w:rFonts w:ascii="Arial" w:hAnsi="Arial" w:cs="Arial"/>
                <w:b/>
                <w:sz w:val="24"/>
                <w:szCs w:val="24"/>
                <w:lang w:eastAsia="en-GB"/>
              </w:rPr>
              <w:t>act 1</w:t>
            </w:r>
          </w:p>
          <w:p w14:paraId="24E17FA4" w14:textId="77777777" w:rsidR="00364CBD" w:rsidRPr="00364CBD" w:rsidRDefault="00364CBD" w:rsidP="007E60A5">
            <w:pPr>
              <w:pStyle w:val="NoSpacing"/>
              <w:rPr>
                <w:rFonts w:ascii="Arial" w:hAnsi="Arial" w:cs="Arial"/>
                <w:b/>
                <w:sz w:val="24"/>
                <w:szCs w:val="24"/>
                <w:lang w:eastAsia="en-GB"/>
              </w:rPr>
            </w:pPr>
          </w:p>
        </w:tc>
      </w:tr>
      <w:tr w:rsidR="00364CBD" w:rsidRPr="00364CBD" w14:paraId="4CB8321D" w14:textId="77777777" w:rsidTr="00364CBD">
        <w:tc>
          <w:tcPr>
            <w:tcW w:w="3397" w:type="dxa"/>
          </w:tcPr>
          <w:p w14:paraId="1C0EF4A6" w14:textId="77777777" w:rsidR="00364CBD" w:rsidRPr="00364CBD" w:rsidRDefault="00364CBD" w:rsidP="00364CBD">
            <w:pPr>
              <w:pStyle w:val="NoSpacing"/>
              <w:rPr>
                <w:rFonts w:ascii="Arial" w:hAnsi="Arial" w:cs="Arial"/>
                <w:sz w:val="24"/>
                <w:szCs w:val="24"/>
                <w:lang w:eastAsia="en-GB"/>
              </w:rPr>
            </w:pPr>
            <w:r w:rsidRPr="00364CBD">
              <w:rPr>
                <w:rFonts w:ascii="Arial" w:hAnsi="Arial" w:cs="Arial"/>
                <w:sz w:val="24"/>
                <w:szCs w:val="24"/>
                <w:lang w:eastAsia="en-GB"/>
              </w:rPr>
              <w:t>Name</w:t>
            </w:r>
          </w:p>
          <w:p w14:paraId="36824CBE" w14:textId="77777777" w:rsidR="00364CBD" w:rsidRPr="00364CBD" w:rsidRDefault="00364CBD" w:rsidP="007E60A5">
            <w:pPr>
              <w:pStyle w:val="NoSpacing"/>
              <w:rPr>
                <w:rFonts w:ascii="Arial" w:hAnsi="Arial" w:cs="Arial"/>
                <w:sz w:val="24"/>
                <w:szCs w:val="24"/>
                <w:lang w:eastAsia="en-GB"/>
              </w:rPr>
            </w:pPr>
          </w:p>
        </w:tc>
        <w:tc>
          <w:tcPr>
            <w:tcW w:w="5619" w:type="dxa"/>
          </w:tcPr>
          <w:p w14:paraId="3FC6E7D2" w14:textId="77777777" w:rsidR="00364CBD" w:rsidRPr="00364CBD" w:rsidRDefault="00364CBD" w:rsidP="007E60A5">
            <w:pPr>
              <w:pStyle w:val="NoSpacing"/>
              <w:rPr>
                <w:rFonts w:ascii="Arial" w:hAnsi="Arial" w:cs="Arial"/>
                <w:sz w:val="24"/>
                <w:szCs w:val="24"/>
                <w:lang w:eastAsia="en-GB"/>
              </w:rPr>
            </w:pPr>
          </w:p>
        </w:tc>
      </w:tr>
      <w:tr w:rsidR="00364CBD" w:rsidRPr="00364CBD" w14:paraId="4EE92770" w14:textId="77777777" w:rsidTr="00364CBD">
        <w:tc>
          <w:tcPr>
            <w:tcW w:w="3397" w:type="dxa"/>
          </w:tcPr>
          <w:p w14:paraId="2B5C301F" w14:textId="77777777" w:rsidR="00364CBD" w:rsidRPr="00364CBD" w:rsidRDefault="00364CBD" w:rsidP="00364CBD">
            <w:pPr>
              <w:pStyle w:val="NoSpacing"/>
              <w:rPr>
                <w:rFonts w:ascii="Arial" w:hAnsi="Arial" w:cs="Arial"/>
                <w:sz w:val="24"/>
                <w:szCs w:val="24"/>
                <w:lang w:eastAsia="en-GB"/>
              </w:rPr>
            </w:pPr>
            <w:r w:rsidRPr="00364CBD">
              <w:rPr>
                <w:rFonts w:ascii="Arial" w:hAnsi="Arial" w:cs="Arial"/>
                <w:sz w:val="24"/>
                <w:szCs w:val="24"/>
                <w:lang w:eastAsia="en-GB"/>
              </w:rPr>
              <w:t>Role</w:t>
            </w:r>
          </w:p>
          <w:p w14:paraId="51675FAC" w14:textId="77777777" w:rsidR="00364CBD" w:rsidRPr="00364CBD" w:rsidRDefault="00364CBD" w:rsidP="007E60A5">
            <w:pPr>
              <w:pStyle w:val="NoSpacing"/>
              <w:rPr>
                <w:rFonts w:ascii="Arial" w:hAnsi="Arial" w:cs="Arial"/>
                <w:sz w:val="24"/>
                <w:szCs w:val="24"/>
                <w:lang w:eastAsia="en-GB"/>
              </w:rPr>
            </w:pPr>
          </w:p>
        </w:tc>
        <w:tc>
          <w:tcPr>
            <w:tcW w:w="5619" w:type="dxa"/>
          </w:tcPr>
          <w:p w14:paraId="05CE1ADC" w14:textId="77777777" w:rsidR="00364CBD" w:rsidRPr="00364CBD" w:rsidRDefault="00364CBD" w:rsidP="007E60A5">
            <w:pPr>
              <w:pStyle w:val="NoSpacing"/>
              <w:rPr>
                <w:rFonts w:ascii="Arial" w:hAnsi="Arial" w:cs="Arial"/>
                <w:sz w:val="24"/>
                <w:szCs w:val="24"/>
                <w:lang w:eastAsia="en-GB"/>
              </w:rPr>
            </w:pPr>
          </w:p>
        </w:tc>
      </w:tr>
      <w:tr w:rsidR="00364CBD" w:rsidRPr="00364CBD" w14:paraId="3CB679C3" w14:textId="77777777" w:rsidTr="00364CBD">
        <w:tc>
          <w:tcPr>
            <w:tcW w:w="3397" w:type="dxa"/>
          </w:tcPr>
          <w:p w14:paraId="7079F3C2" w14:textId="77777777" w:rsidR="00364CBD" w:rsidRPr="00364CBD" w:rsidRDefault="00364CBD" w:rsidP="00364CBD">
            <w:pPr>
              <w:pStyle w:val="NoSpacing"/>
              <w:rPr>
                <w:rFonts w:ascii="Arial" w:hAnsi="Arial" w:cs="Arial"/>
                <w:sz w:val="24"/>
                <w:szCs w:val="24"/>
                <w:lang w:eastAsia="en-GB"/>
              </w:rPr>
            </w:pPr>
            <w:r w:rsidRPr="00364CBD">
              <w:rPr>
                <w:rFonts w:ascii="Arial" w:hAnsi="Arial" w:cs="Arial"/>
                <w:sz w:val="24"/>
                <w:szCs w:val="24"/>
                <w:lang w:eastAsia="en-GB"/>
              </w:rPr>
              <w:t>Contact number</w:t>
            </w:r>
          </w:p>
          <w:p w14:paraId="619AD265" w14:textId="77777777" w:rsidR="00364CBD" w:rsidRPr="00364CBD" w:rsidRDefault="00364CBD" w:rsidP="007E60A5">
            <w:pPr>
              <w:pStyle w:val="NoSpacing"/>
              <w:rPr>
                <w:rFonts w:ascii="Arial" w:hAnsi="Arial" w:cs="Arial"/>
                <w:sz w:val="24"/>
                <w:szCs w:val="24"/>
                <w:lang w:eastAsia="en-GB"/>
              </w:rPr>
            </w:pPr>
          </w:p>
        </w:tc>
        <w:tc>
          <w:tcPr>
            <w:tcW w:w="5619" w:type="dxa"/>
          </w:tcPr>
          <w:p w14:paraId="0B865D50" w14:textId="77777777" w:rsidR="00364CBD" w:rsidRPr="00364CBD" w:rsidRDefault="00364CBD" w:rsidP="007E60A5">
            <w:pPr>
              <w:pStyle w:val="NoSpacing"/>
              <w:rPr>
                <w:rFonts w:ascii="Arial" w:hAnsi="Arial" w:cs="Arial"/>
                <w:sz w:val="24"/>
                <w:szCs w:val="24"/>
                <w:lang w:eastAsia="en-GB"/>
              </w:rPr>
            </w:pPr>
          </w:p>
        </w:tc>
      </w:tr>
      <w:tr w:rsidR="00364CBD" w:rsidRPr="00364CBD" w14:paraId="43545BE7" w14:textId="77777777" w:rsidTr="00364CBD">
        <w:tc>
          <w:tcPr>
            <w:tcW w:w="3397" w:type="dxa"/>
          </w:tcPr>
          <w:p w14:paraId="5AD555E4" w14:textId="77777777" w:rsidR="00364CBD" w:rsidRPr="00364CBD" w:rsidRDefault="00364CBD" w:rsidP="00364CBD">
            <w:pPr>
              <w:pStyle w:val="NoSpacing"/>
              <w:rPr>
                <w:rFonts w:ascii="Arial" w:hAnsi="Arial" w:cs="Arial"/>
                <w:sz w:val="24"/>
                <w:szCs w:val="24"/>
                <w:lang w:eastAsia="en-GB"/>
              </w:rPr>
            </w:pPr>
            <w:r w:rsidRPr="00364CBD">
              <w:rPr>
                <w:rFonts w:ascii="Arial" w:hAnsi="Arial" w:cs="Arial"/>
                <w:sz w:val="24"/>
                <w:szCs w:val="24"/>
                <w:lang w:eastAsia="en-GB"/>
              </w:rPr>
              <w:t>Alternative contact number</w:t>
            </w:r>
          </w:p>
          <w:p w14:paraId="3F6A146B" w14:textId="77777777" w:rsidR="00364CBD" w:rsidRPr="00364CBD" w:rsidRDefault="00364CBD" w:rsidP="007E60A5">
            <w:pPr>
              <w:pStyle w:val="NoSpacing"/>
              <w:rPr>
                <w:rFonts w:ascii="Arial" w:hAnsi="Arial" w:cs="Arial"/>
                <w:sz w:val="24"/>
                <w:szCs w:val="24"/>
                <w:lang w:eastAsia="en-GB"/>
              </w:rPr>
            </w:pPr>
          </w:p>
        </w:tc>
        <w:tc>
          <w:tcPr>
            <w:tcW w:w="5619" w:type="dxa"/>
          </w:tcPr>
          <w:p w14:paraId="639E19E5" w14:textId="77777777" w:rsidR="00364CBD" w:rsidRPr="00364CBD" w:rsidRDefault="00364CBD" w:rsidP="007E60A5">
            <w:pPr>
              <w:pStyle w:val="NoSpacing"/>
              <w:rPr>
                <w:rFonts w:ascii="Arial" w:hAnsi="Arial" w:cs="Arial"/>
                <w:sz w:val="24"/>
                <w:szCs w:val="24"/>
                <w:lang w:eastAsia="en-GB"/>
              </w:rPr>
            </w:pPr>
          </w:p>
        </w:tc>
      </w:tr>
    </w:tbl>
    <w:p w14:paraId="1160B74E" w14:textId="77777777" w:rsidR="00364CBD" w:rsidRDefault="00364CBD" w:rsidP="007E60A5">
      <w:pPr>
        <w:pStyle w:val="NoSpacing"/>
        <w:rPr>
          <w:rFonts w:ascii="Arial" w:hAnsi="Arial" w:cs="Arial"/>
          <w:sz w:val="24"/>
          <w:szCs w:val="24"/>
          <w:lang w:eastAsia="en-GB"/>
        </w:rPr>
      </w:pPr>
    </w:p>
    <w:p w14:paraId="2549344F" w14:textId="77777777" w:rsidR="00364CBD" w:rsidRPr="00364CBD" w:rsidRDefault="00364CBD" w:rsidP="007E60A5">
      <w:pPr>
        <w:pStyle w:val="NoSpacing"/>
        <w:rPr>
          <w:rFonts w:ascii="Arial" w:hAnsi="Arial" w:cs="Arial"/>
          <w:sz w:val="24"/>
          <w:szCs w:val="24"/>
          <w:lang w:eastAsia="en-GB"/>
        </w:rPr>
      </w:pPr>
    </w:p>
    <w:tbl>
      <w:tblPr>
        <w:tblStyle w:val="TableGrid0"/>
        <w:tblW w:w="0" w:type="auto"/>
        <w:tblLook w:val="04A0" w:firstRow="1" w:lastRow="0" w:firstColumn="1" w:lastColumn="0" w:noHBand="0" w:noVBand="1"/>
      </w:tblPr>
      <w:tblGrid>
        <w:gridCol w:w="3397"/>
        <w:gridCol w:w="5619"/>
      </w:tblGrid>
      <w:tr w:rsidR="00364CBD" w:rsidRPr="00364CBD" w14:paraId="511E6F56" w14:textId="77777777" w:rsidTr="008F428A">
        <w:tc>
          <w:tcPr>
            <w:tcW w:w="9016" w:type="dxa"/>
            <w:gridSpan w:val="2"/>
          </w:tcPr>
          <w:p w14:paraId="2A48BB73" w14:textId="1016F72E" w:rsidR="00364CBD" w:rsidRPr="00364CBD" w:rsidRDefault="00364CBD" w:rsidP="008F428A">
            <w:pPr>
              <w:pStyle w:val="NoSpacing"/>
              <w:rPr>
                <w:rFonts w:ascii="Arial" w:hAnsi="Arial" w:cs="Arial"/>
                <w:b/>
                <w:sz w:val="24"/>
                <w:szCs w:val="24"/>
                <w:lang w:eastAsia="en-GB"/>
              </w:rPr>
            </w:pPr>
            <w:r>
              <w:rPr>
                <w:rFonts w:ascii="Arial" w:hAnsi="Arial" w:cs="Arial"/>
                <w:b/>
                <w:sz w:val="24"/>
                <w:szCs w:val="24"/>
                <w:lang w:eastAsia="en-GB"/>
              </w:rPr>
              <w:t>Cont</w:t>
            </w:r>
            <w:r w:rsidRPr="00364CBD">
              <w:rPr>
                <w:rFonts w:ascii="Arial" w:hAnsi="Arial" w:cs="Arial"/>
                <w:b/>
                <w:sz w:val="24"/>
                <w:szCs w:val="24"/>
                <w:lang w:eastAsia="en-GB"/>
              </w:rPr>
              <w:t xml:space="preserve">act </w:t>
            </w:r>
            <w:r>
              <w:rPr>
                <w:rFonts w:ascii="Arial" w:hAnsi="Arial" w:cs="Arial"/>
                <w:b/>
                <w:sz w:val="24"/>
                <w:szCs w:val="24"/>
                <w:lang w:eastAsia="en-GB"/>
              </w:rPr>
              <w:t>2</w:t>
            </w:r>
          </w:p>
          <w:p w14:paraId="434BE1B3" w14:textId="77777777" w:rsidR="00364CBD" w:rsidRPr="00364CBD" w:rsidRDefault="00364CBD" w:rsidP="008F428A">
            <w:pPr>
              <w:pStyle w:val="NoSpacing"/>
              <w:rPr>
                <w:rFonts w:ascii="Arial" w:hAnsi="Arial" w:cs="Arial"/>
                <w:b/>
                <w:sz w:val="24"/>
                <w:szCs w:val="24"/>
                <w:lang w:eastAsia="en-GB"/>
              </w:rPr>
            </w:pPr>
          </w:p>
        </w:tc>
      </w:tr>
      <w:tr w:rsidR="00364CBD" w:rsidRPr="00364CBD" w14:paraId="755E78E0" w14:textId="77777777" w:rsidTr="008F428A">
        <w:tc>
          <w:tcPr>
            <w:tcW w:w="3397" w:type="dxa"/>
          </w:tcPr>
          <w:p w14:paraId="17A211E2" w14:textId="77777777" w:rsidR="00364CBD" w:rsidRPr="00364CBD" w:rsidRDefault="00364CBD" w:rsidP="008F428A">
            <w:pPr>
              <w:pStyle w:val="NoSpacing"/>
              <w:rPr>
                <w:rFonts w:ascii="Arial" w:hAnsi="Arial" w:cs="Arial"/>
                <w:sz w:val="24"/>
                <w:szCs w:val="24"/>
                <w:lang w:eastAsia="en-GB"/>
              </w:rPr>
            </w:pPr>
            <w:r w:rsidRPr="00364CBD">
              <w:rPr>
                <w:rFonts w:ascii="Arial" w:hAnsi="Arial" w:cs="Arial"/>
                <w:sz w:val="24"/>
                <w:szCs w:val="24"/>
                <w:lang w:eastAsia="en-GB"/>
              </w:rPr>
              <w:t>Name</w:t>
            </w:r>
          </w:p>
          <w:p w14:paraId="3F94C433" w14:textId="77777777" w:rsidR="00364CBD" w:rsidRPr="00364CBD" w:rsidRDefault="00364CBD" w:rsidP="008F428A">
            <w:pPr>
              <w:pStyle w:val="NoSpacing"/>
              <w:rPr>
                <w:rFonts w:ascii="Arial" w:hAnsi="Arial" w:cs="Arial"/>
                <w:sz w:val="24"/>
                <w:szCs w:val="24"/>
                <w:lang w:eastAsia="en-GB"/>
              </w:rPr>
            </w:pPr>
          </w:p>
        </w:tc>
        <w:tc>
          <w:tcPr>
            <w:tcW w:w="5619" w:type="dxa"/>
          </w:tcPr>
          <w:p w14:paraId="49379BBD" w14:textId="77777777" w:rsidR="00364CBD" w:rsidRPr="00364CBD" w:rsidRDefault="00364CBD" w:rsidP="008F428A">
            <w:pPr>
              <w:pStyle w:val="NoSpacing"/>
              <w:rPr>
                <w:rFonts w:ascii="Arial" w:hAnsi="Arial" w:cs="Arial"/>
                <w:sz w:val="24"/>
                <w:szCs w:val="24"/>
                <w:lang w:eastAsia="en-GB"/>
              </w:rPr>
            </w:pPr>
          </w:p>
        </w:tc>
      </w:tr>
      <w:tr w:rsidR="00364CBD" w:rsidRPr="00364CBD" w14:paraId="2C709A2D" w14:textId="77777777" w:rsidTr="008F428A">
        <w:tc>
          <w:tcPr>
            <w:tcW w:w="3397" w:type="dxa"/>
          </w:tcPr>
          <w:p w14:paraId="445013B3" w14:textId="77777777" w:rsidR="00364CBD" w:rsidRPr="00364CBD" w:rsidRDefault="00364CBD" w:rsidP="008F428A">
            <w:pPr>
              <w:pStyle w:val="NoSpacing"/>
              <w:rPr>
                <w:rFonts w:ascii="Arial" w:hAnsi="Arial" w:cs="Arial"/>
                <w:sz w:val="24"/>
                <w:szCs w:val="24"/>
                <w:lang w:eastAsia="en-GB"/>
              </w:rPr>
            </w:pPr>
            <w:r w:rsidRPr="00364CBD">
              <w:rPr>
                <w:rFonts w:ascii="Arial" w:hAnsi="Arial" w:cs="Arial"/>
                <w:sz w:val="24"/>
                <w:szCs w:val="24"/>
                <w:lang w:eastAsia="en-GB"/>
              </w:rPr>
              <w:t>Role</w:t>
            </w:r>
          </w:p>
          <w:p w14:paraId="4F108A46" w14:textId="77777777" w:rsidR="00364CBD" w:rsidRPr="00364CBD" w:rsidRDefault="00364CBD" w:rsidP="008F428A">
            <w:pPr>
              <w:pStyle w:val="NoSpacing"/>
              <w:rPr>
                <w:rFonts w:ascii="Arial" w:hAnsi="Arial" w:cs="Arial"/>
                <w:sz w:val="24"/>
                <w:szCs w:val="24"/>
                <w:lang w:eastAsia="en-GB"/>
              </w:rPr>
            </w:pPr>
          </w:p>
        </w:tc>
        <w:tc>
          <w:tcPr>
            <w:tcW w:w="5619" w:type="dxa"/>
          </w:tcPr>
          <w:p w14:paraId="48958DE0" w14:textId="77777777" w:rsidR="00364CBD" w:rsidRPr="00364CBD" w:rsidRDefault="00364CBD" w:rsidP="008F428A">
            <w:pPr>
              <w:pStyle w:val="NoSpacing"/>
              <w:rPr>
                <w:rFonts w:ascii="Arial" w:hAnsi="Arial" w:cs="Arial"/>
                <w:sz w:val="24"/>
                <w:szCs w:val="24"/>
                <w:lang w:eastAsia="en-GB"/>
              </w:rPr>
            </w:pPr>
          </w:p>
        </w:tc>
      </w:tr>
      <w:tr w:rsidR="00364CBD" w:rsidRPr="00364CBD" w14:paraId="0C8EA507" w14:textId="77777777" w:rsidTr="008F428A">
        <w:tc>
          <w:tcPr>
            <w:tcW w:w="3397" w:type="dxa"/>
          </w:tcPr>
          <w:p w14:paraId="76D774FB" w14:textId="77777777" w:rsidR="00364CBD" w:rsidRPr="00364CBD" w:rsidRDefault="00364CBD" w:rsidP="008F428A">
            <w:pPr>
              <w:pStyle w:val="NoSpacing"/>
              <w:rPr>
                <w:rFonts w:ascii="Arial" w:hAnsi="Arial" w:cs="Arial"/>
                <w:sz w:val="24"/>
                <w:szCs w:val="24"/>
                <w:lang w:eastAsia="en-GB"/>
              </w:rPr>
            </w:pPr>
            <w:r w:rsidRPr="00364CBD">
              <w:rPr>
                <w:rFonts w:ascii="Arial" w:hAnsi="Arial" w:cs="Arial"/>
                <w:sz w:val="24"/>
                <w:szCs w:val="24"/>
                <w:lang w:eastAsia="en-GB"/>
              </w:rPr>
              <w:t>Contact number</w:t>
            </w:r>
          </w:p>
          <w:p w14:paraId="42AFA9B5" w14:textId="77777777" w:rsidR="00364CBD" w:rsidRPr="00364CBD" w:rsidRDefault="00364CBD" w:rsidP="008F428A">
            <w:pPr>
              <w:pStyle w:val="NoSpacing"/>
              <w:rPr>
                <w:rFonts w:ascii="Arial" w:hAnsi="Arial" w:cs="Arial"/>
                <w:sz w:val="24"/>
                <w:szCs w:val="24"/>
                <w:lang w:eastAsia="en-GB"/>
              </w:rPr>
            </w:pPr>
          </w:p>
        </w:tc>
        <w:tc>
          <w:tcPr>
            <w:tcW w:w="5619" w:type="dxa"/>
          </w:tcPr>
          <w:p w14:paraId="680E6D94" w14:textId="77777777" w:rsidR="00364CBD" w:rsidRPr="00364CBD" w:rsidRDefault="00364CBD" w:rsidP="008F428A">
            <w:pPr>
              <w:pStyle w:val="NoSpacing"/>
              <w:rPr>
                <w:rFonts w:ascii="Arial" w:hAnsi="Arial" w:cs="Arial"/>
                <w:sz w:val="24"/>
                <w:szCs w:val="24"/>
                <w:lang w:eastAsia="en-GB"/>
              </w:rPr>
            </w:pPr>
          </w:p>
        </w:tc>
      </w:tr>
      <w:tr w:rsidR="00364CBD" w:rsidRPr="00364CBD" w14:paraId="33556D03" w14:textId="77777777" w:rsidTr="008F428A">
        <w:tc>
          <w:tcPr>
            <w:tcW w:w="3397" w:type="dxa"/>
          </w:tcPr>
          <w:p w14:paraId="575DC459" w14:textId="77777777" w:rsidR="00364CBD" w:rsidRPr="00364CBD" w:rsidRDefault="00364CBD" w:rsidP="008F428A">
            <w:pPr>
              <w:pStyle w:val="NoSpacing"/>
              <w:rPr>
                <w:rFonts w:ascii="Arial" w:hAnsi="Arial" w:cs="Arial"/>
                <w:sz w:val="24"/>
                <w:szCs w:val="24"/>
                <w:lang w:eastAsia="en-GB"/>
              </w:rPr>
            </w:pPr>
            <w:r w:rsidRPr="00364CBD">
              <w:rPr>
                <w:rFonts w:ascii="Arial" w:hAnsi="Arial" w:cs="Arial"/>
                <w:sz w:val="24"/>
                <w:szCs w:val="24"/>
                <w:lang w:eastAsia="en-GB"/>
              </w:rPr>
              <w:t>Alternative contact number</w:t>
            </w:r>
          </w:p>
          <w:p w14:paraId="43427D1F" w14:textId="77777777" w:rsidR="00364CBD" w:rsidRPr="00364CBD" w:rsidRDefault="00364CBD" w:rsidP="008F428A">
            <w:pPr>
              <w:pStyle w:val="NoSpacing"/>
              <w:rPr>
                <w:rFonts w:ascii="Arial" w:hAnsi="Arial" w:cs="Arial"/>
                <w:sz w:val="24"/>
                <w:szCs w:val="24"/>
                <w:lang w:eastAsia="en-GB"/>
              </w:rPr>
            </w:pPr>
          </w:p>
        </w:tc>
        <w:tc>
          <w:tcPr>
            <w:tcW w:w="5619" w:type="dxa"/>
          </w:tcPr>
          <w:p w14:paraId="68C6F297" w14:textId="77777777" w:rsidR="00364CBD" w:rsidRPr="00364CBD" w:rsidRDefault="00364CBD" w:rsidP="008F428A">
            <w:pPr>
              <w:pStyle w:val="NoSpacing"/>
              <w:rPr>
                <w:rFonts w:ascii="Arial" w:hAnsi="Arial" w:cs="Arial"/>
                <w:sz w:val="24"/>
                <w:szCs w:val="24"/>
                <w:lang w:eastAsia="en-GB"/>
              </w:rPr>
            </w:pPr>
          </w:p>
        </w:tc>
      </w:tr>
    </w:tbl>
    <w:p w14:paraId="4692D978" w14:textId="0EA3D0FF" w:rsidR="00364CBD" w:rsidRDefault="00364CBD">
      <w:pPr>
        <w:pStyle w:val="NoSpacing"/>
        <w:rPr>
          <w:rFonts w:ascii="Arial" w:hAnsi="Arial" w:cs="Arial"/>
          <w:b/>
          <w:sz w:val="24"/>
          <w:szCs w:val="24"/>
          <w:lang w:eastAsia="en-GB"/>
        </w:rPr>
      </w:pPr>
    </w:p>
    <w:p w14:paraId="77FF9030" w14:textId="7B1EABFF" w:rsidR="00364CBD" w:rsidRDefault="00364CBD" w:rsidP="00EE5BF2">
      <w:pPr>
        <w:rPr>
          <w:rFonts w:ascii="Arial" w:hAnsi="Arial" w:cs="Arial"/>
          <w:b/>
          <w:sz w:val="24"/>
          <w:szCs w:val="24"/>
          <w:lang w:eastAsia="en-GB"/>
        </w:rPr>
      </w:pPr>
    </w:p>
    <w:p w14:paraId="425F9914" w14:textId="77777777" w:rsidR="000D69EE" w:rsidRDefault="000D69EE" w:rsidP="00EE5BF2">
      <w:pPr>
        <w:rPr>
          <w:rFonts w:ascii="Arial" w:hAnsi="Arial" w:cs="Arial"/>
          <w:b/>
          <w:sz w:val="24"/>
          <w:szCs w:val="24"/>
          <w:lang w:eastAsia="en-GB"/>
        </w:rPr>
      </w:pPr>
    </w:p>
    <w:p w14:paraId="688072C0" w14:textId="77777777" w:rsidR="000D69EE" w:rsidRDefault="000D69EE" w:rsidP="00EE5BF2">
      <w:pPr>
        <w:rPr>
          <w:rFonts w:ascii="Arial" w:hAnsi="Arial" w:cs="Arial"/>
          <w:b/>
          <w:sz w:val="24"/>
          <w:szCs w:val="24"/>
          <w:lang w:eastAsia="en-GB"/>
        </w:rPr>
      </w:pPr>
    </w:p>
    <w:p w14:paraId="22BF0B77" w14:textId="77777777" w:rsidR="000D69EE" w:rsidRDefault="000D69EE" w:rsidP="00EE5BF2">
      <w:pPr>
        <w:rPr>
          <w:rFonts w:ascii="Arial" w:hAnsi="Arial" w:cs="Arial"/>
          <w:b/>
          <w:sz w:val="24"/>
          <w:szCs w:val="24"/>
          <w:lang w:eastAsia="en-GB"/>
        </w:rPr>
      </w:pPr>
    </w:p>
    <w:p w14:paraId="1627944C" w14:textId="77777777" w:rsidR="000D69EE" w:rsidRDefault="000D69EE" w:rsidP="00EE5BF2">
      <w:pPr>
        <w:rPr>
          <w:rFonts w:ascii="Arial" w:hAnsi="Arial" w:cs="Arial"/>
          <w:b/>
          <w:sz w:val="24"/>
          <w:szCs w:val="24"/>
          <w:lang w:eastAsia="en-GB"/>
        </w:rPr>
      </w:pPr>
    </w:p>
    <w:p w14:paraId="0770E6B4" w14:textId="77777777" w:rsidR="000D69EE" w:rsidRDefault="000D69EE" w:rsidP="00EE5BF2">
      <w:pPr>
        <w:rPr>
          <w:rFonts w:ascii="Arial" w:hAnsi="Arial" w:cs="Arial"/>
          <w:b/>
          <w:sz w:val="24"/>
          <w:szCs w:val="24"/>
          <w:lang w:eastAsia="en-GB"/>
        </w:rPr>
      </w:pPr>
    </w:p>
    <w:p w14:paraId="114F389F" w14:textId="77777777" w:rsidR="000D69EE" w:rsidRDefault="000D69EE" w:rsidP="00EE5BF2">
      <w:pPr>
        <w:rPr>
          <w:rFonts w:ascii="Arial" w:hAnsi="Arial" w:cs="Arial"/>
          <w:b/>
          <w:sz w:val="24"/>
          <w:szCs w:val="24"/>
          <w:lang w:eastAsia="en-GB"/>
        </w:rPr>
      </w:pPr>
    </w:p>
    <w:p w14:paraId="273BEC34" w14:textId="77777777" w:rsidR="000D69EE" w:rsidRDefault="000D69EE" w:rsidP="00EE5BF2">
      <w:pPr>
        <w:rPr>
          <w:rFonts w:ascii="Arial" w:hAnsi="Arial" w:cs="Arial"/>
          <w:b/>
          <w:sz w:val="24"/>
          <w:szCs w:val="24"/>
          <w:lang w:eastAsia="en-GB"/>
        </w:rPr>
      </w:pPr>
    </w:p>
    <w:p w14:paraId="40E14275" w14:textId="77777777" w:rsidR="000D69EE" w:rsidRDefault="000D69EE" w:rsidP="00EE5BF2">
      <w:pPr>
        <w:rPr>
          <w:rFonts w:ascii="Arial" w:hAnsi="Arial" w:cs="Arial"/>
          <w:b/>
          <w:sz w:val="24"/>
          <w:szCs w:val="24"/>
          <w:lang w:eastAsia="en-GB"/>
        </w:rPr>
      </w:pPr>
    </w:p>
    <w:p w14:paraId="1CBF6BDB" w14:textId="77777777" w:rsidR="000D69EE" w:rsidRDefault="000D69EE" w:rsidP="00EE5BF2">
      <w:pPr>
        <w:rPr>
          <w:rFonts w:ascii="Arial" w:hAnsi="Arial" w:cs="Arial"/>
          <w:b/>
          <w:sz w:val="24"/>
          <w:szCs w:val="24"/>
          <w:lang w:eastAsia="en-GB"/>
        </w:rPr>
      </w:pPr>
    </w:p>
    <w:p w14:paraId="769972DE" w14:textId="77777777" w:rsidR="000D69EE" w:rsidRDefault="000D69EE" w:rsidP="00EE5BF2">
      <w:pPr>
        <w:rPr>
          <w:rFonts w:ascii="Arial" w:hAnsi="Arial" w:cs="Arial"/>
          <w:b/>
          <w:sz w:val="24"/>
          <w:szCs w:val="24"/>
          <w:lang w:eastAsia="en-GB"/>
        </w:rPr>
      </w:pPr>
    </w:p>
    <w:p w14:paraId="77D8A555" w14:textId="77777777" w:rsidR="000D69EE" w:rsidRDefault="000D69EE" w:rsidP="00EE5BF2">
      <w:pPr>
        <w:rPr>
          <w:rFonts w:ascii="Arial" w:hAnsi="Arial" w:cs="Arial"/>
          <w:b/>
          <w:sz w:val="24"/>
          <w:szCs w:val="24"/>
          <w:lang w:eastAsia="en-GB"/>
        </w:rPr>
      </w:pPr>
    </w:p>
    <w:p w14:paraId="4D4BA34B" w14:textId="413CF8C6" w:rsidR="000D69EE" w:rsidRDefault="000D69EE" w:rsidP="00F878A2">
      <w:pPr>
        <w:pStyle w:val="Heading1"/>
        <w:numPr>
          <w:ilvl w:val="0"/>
          <w:numId w:val="0"/>
        </w:numPr>
        <w:ind w:left="360" w:hanging="360"/>
        <w:rPr>
          <w:lang w:eastAsia="en-GB"/>
        </w:rPr>
      </w:pPr>
      <w:bookmarkStart w:id="12" w:name="_Toc118451487"/>
      <w:r>
        <w:rPr>
          <w:lang w:eastAsia="en-GB"/>
        </w:rPr>
        <w:lastRenderedPageBreak/>
        <w:t xml:space="preserve">Appendix 3 – Urgent </w:t>
      </w:r>
      <w:r w:rsidR="0060230B">
        <w:rPr>
          <w:lang w:eastAsia="en-GB"/>
        </w:rPr>
        <w:t>dispensing c</w:t>
      </w:r>
      <w:r>
        <w:rPr>
          <w:lang w:eastAsia="en-GB"/>
        </w:rPr>
        <w:t xml:space="preserve">all </w:t>
      </w:r>
      <w:r w:rsidR="0060230B">
        <w:rPr>
          <w:lang w:eastAsia="en-GB"/>
        </w:rPr>
        <w:t>o</w:t>
      </w:r>
      <w:r>
        <w:rPr>
          <w:lang w:eastAsia="en-GB"/>
        </w:rPr>
        <w:t xml:space="preserve">ut </w:t>
      </w:r>
      <w:r w:rsidR="0060230B">
        <w:rPr>
          <w:lang w:eastAsia="en-GB"/>
        </w:rPr>
        <w:t>c</w:t>
      </w:r>
      <w:r>
        <w:rPr>
          <w:lang w:eastAsia="en-GB"/>
        </w:rPr>
        <w:t>laim</w:t>
      </w:r>
      <w:bookmarkEnd w:id="12"/>
    </w:p>
    <w:p w14:paraId="6F4B5BF6" w14:textId="77777777" w:rsidR="000D69EE" w:rsidRDefault="000D69EE" w:rsidP="00EE5BF2">
      <w:pPr>
        <w:rPr>
          <w:rFonts w:ascii="Arial" w:hAnsi="Arial" w:cs="Arial"/>
          <w:b/>
          <w:sz w:val="24"/>
          <w:szCs w:val="24"/>
          <w:lang w:eastAsia="en-GB"/>
        </w:rPr>
      </w:pPr>
    </w:p>
    <w:tbl>
      <w:tblPr>
        <w:tblStyle w:val="TableGrid0"/>
        <w:tblW w:w="0" w:type="auto"/>
        <w:tblLook w:val="04A0" w:firstRow="1" w:lastRow="0" w:firstColumn="1" w:lastColumn="0" w:noHBand="0" w:noVBand="1"/>
      </w:tblPr>
      <w:tblGrid>
        <w:gridCol w:w="3823"/>
        <w:gridCol w:w="5193"/>
      </w:tblGrid>
      <w:tr w:rsidR="000D69EE" w14:paraId="242580B0" w14:textId="77777777" w:rsidTr="00BD1040">
        <w:tc>
          <w:tcPr>
            <w:tcW w:w="3823" w:type="dxa"/>
          </w:tcPr>
          <w:p w14:paraId="1EDFA4CD" w14:textId="6149957E" w:rsidR="000D69EE" w:rsidRPr="00BD1040" w:rsidRDefault="000D69EE" w:rsidP="00EE5BF2">
            <w:pPr>
              <w:rPr>
                <w:rFonts w:ascii="Arial" w:hAnsi="Arial" w:cs="Arial"/>
                <w:sz w:val="24"/>
                <w:szCs w:val="24"/>
                <w:lang w:eastAsia="en-GB"/>
              </w:rPr>
            </w:pPr>
            <w:r w:rsidRPr="00BD1040">
              <w:rPr>
                <w:rFonts w:ascii="Arial" w:hAnsi="Arial" w:cs="Arial"/>
                <w:sz w:val="24"/>
                <w:szCs w:val="24"/>
                <w:lang w:eastAsia="en-GB"/>
              </w:rPr>
              <w:t>Contractor Code</w:t>
            </w:r>
          </w:p>
        </w:tc>
        <w:tc>
          <w:tcPr>
            <w:tcW w:w="5193" w:type="dxa"/>
          </w:tcPr>
          <w:p w14:paraId="23E6FB99" w14:textId="77777777" w:rsidR="000D69EE" w:rsidRDefault="000D69EE" w:rsidP="00EE5BF2">
            <w:pPr>
              <w:rPr>
                <w:rFonts w:ascii="Arial" w:hAnsi="Arial" w:cs="Arial"/>
                <w:b/>
                <w:sz w:val="24"/>
                <w:szCs w:val="24"/>
                <w:lang w:eastAsia="en-GB"/>
              </w:rPr>
            </w:pPr>
          </w:p>
          <w:p w14:paraId="04C2117C" w14:textId="77777777" w:rsidR="00BD1040" w:rsidRDefault="00BD1040" w:rsidP="00EE5BF2">
            <w:pPr>
              <w:rPr>
                <w:rFonts w:ascii="Arial" w:hAnsi="Arial" w:cs="Arial"/>
                <w:b/>
                <w:sz w:val="24"/>
                <w:szCs w:val="24"/>
                <w:lang w:eastAsia="en-GB"/>
              </w:rPr>
            </w:pPr>
          </w:p>
        </w:tc>
      </w:tr>
      <w:tr w:rsidR="00BD1040" w14:paraId="5F22BE6D" w14:textId="77777777" w:rsidTr="00BD1040">
        <w:tc>
          <w:tcPr>
            <w:tcW w:w="3823" w:type="dxa"/>
          </w:tcPr>
          <w:p w14:paraId="52F047B8" w14:textId="0EAA3844" w:rsidR="00BD1040" w:rsidRDefault="00BD1040" w:rsidP="00BD1040">
            <w:pPr>
              <w:rPr>
                <w:rFonts w:ascii="Arial" w:hAnsi="Arial" w:cs="Arial"/>
                <w:sz w:val="24"/>
                <w:szCs w:val="24"/>
                <w:lang w:eastAsia="en-GB"/>
              </w:rPr>
            </w:pPr>
            <w:r>
              <w:rPr>
                <w:rFonts w:ascii="Arial" w:hAnsi="Arial" w:cs="Arial"/>
                <w:sz w:val="24"/>
                <w:szCs w:val="24"/>
                <w:lang w:eastAsia="en-GB"/>
              </w:rPr>
              <w:t>Pharmacy Name</w:t>
            </w:r>
          </w:p>
          <w:p w14:paraId="09BB5578" w14:textId="77777777" w:rsidR="00BD1040" w:rsidRDefault="00BD1040" w:rsidP="00BD1040">
            <w:pPr>
              <w:rPr>
                <w:rFonts w:ascii="Arial" w:hAnsi="Arial" w:cs="Arial"/>
                <w:sz w:val="24"/>
                <w:szCs w:val="24"/>
                <w:lang w:eastAsia="en-GB"/>
              </w:rPr>
            </w:pPr>
          </w:p>
        </w:tc>
        <w:tc>
          <w:tcPr>
            <w:tcW w:w="5193" w:type="dxa"/>
          </w:tcPr>
          <w:p w14:paraId="72CA8A26" w14:textId="77777777" w:rsidR="00BD1040" w:rsidRDefault="00BD1040" w:rsidP="00EE5BF2">
            <w:pPr>
              <w:rPr>
                <w:rFonts w:ascii="Arial" w:hAnsi="Arial" w:cs="Arial"/>
                <w:b/>
                <w:sz w:val="24"/>
                <w:szCs w:val="24"/>
                <w:lang w:eastAsia="en-GB"/>
              </w:rPr>
            </w:pPr>
          </w:p>
        </w:tc>
      </w:tr>
      <w:tr w:rsidR="000D69EE" w14:paraId="5F95E56E" w14:textId="77777777" w:rsidTr="00BD1040">
        <w:tc>
          <w:tcPr>
            <w:tcW w:w="3823" w:type="dxa"/>
          </w:tcPr>
          <w:p w14:paraId="4DC6B415" w14:textId="350EF4AA" w:rsidR="000D69EE" w:rsidRPr="00BD1040" w:rsidRDefault="00BD1040" w:rsidP="00BD1040">
            <w:pPr>
              <w:rPr>
                <w:rFonts w:ascii="Arial" w:hAnsi="Arial" w:cs="Arial"/>
                <w:sz w:val="24"/>
                <w:szCs w:val="24"/>
                <w:lang w:eastAsia="en-GB"/>
              </w:rPr>
            </w:pPr>
            <w:r>
              <w:rPr>
                <w:rFonts w:ascii="Arial" w:hAnsi="Arial" w:cs="Arial"/>
                <w:sz w:val="24"/>
                <w:szCs w:val="24"/>
                <w:lang w:eastAsia="en-GB"/>
              </w:rPr>
              <w:t>Date of c</w:t>
            </w:r>
            <w:r w:rsidR="000D69EE" w:rsidRPr="00BD1040">
              <w:rPr>
                <w:rFonts w:ascii="Arial" w:hAnsi="Arial" w:cs="Arial"/>
                <w:sz w:val="24"/>
                <w:szCs w:val="24"/>
                <w:lang w:eastAsia="en-GB"/>
              </w:rPr>
              <w:t xml:space="preserve">all </w:t>
            </w:r>
            <w:r>
              <w:rPr>
                <w:rFonts w:ascii="Arial" w:hAnsi="Arial" w:cs="Arial"/>
                <w:sz w:val="24"/>
                <w:szCs w:val="24"/>
                <w:lang w:eastAsia="en-GB"/>
              </w:rPr>
              <w:t>o</w:t>
            </w:r>
            <w:r w:rsidR="000D69EE" w:rsidRPr="00BD1040">
              <w:rPr>
                <w:rFonts w:ascii="Arial" w:hAnsi="Arial" w:cs="Arial"/>
                <w:sz w:val="24"/>
                <w:szCs w:val="24"/>
                <w:lang w:eastAsia="en-GB"/>
              </w:rPr>
              <w:t>ut</w:t>
            </w:r>
          </w:p>
        </w:tc>
        <w:tc>
          <w:tcPr>
            <w:tcW w:w="5193" w:type="dxa"/>
          </w:tcPr>
          <w:p w14:paraId="6F4EE496" w14:textId="77777777" w:rsidR="000D69EE" w:rsidRDefault="000D69EE" w:rsidP="00EE5BF2">
            <w:pPr>
              <w:rPr>
                <w:rFonts w:ascii="Arial" w:hAnsi="Arial" w:cs="Arial"/>
                <w:b/>
                <w:sz w:val="24"/>
                <w:szCs w:val="24"/>
                <w:lang w:eastAsia="en-GB"/>
              </w:rPr>
            </w:pPr>
          </w:p>
          <w:p w14:paraId="5AF762CB" w14:textId="77777777" w:rsidR="00BD1040" w:rsidRDefault="00BD1040" w:rsidP="00EE5BF2">
            <w:pPr>
              <w:rPr>
                <w:rFonts w:ascii="Arial" w:hAnsi="Arial" w:cs="Arial"/>
                <w:b/>
                <w:sz w:val="24"/>
                <w:szCs w:val="24"/>
                <w:lang w:eastAsia="en-GB"/>
              </w:rPr>
            </w:pPr>
          </w:p>
        </w:tc>
      </w:tr>
      <w:tr w:rsidR="000D69EE" w14:paraId="1CAA3959" w14:textId="77777777" w:rsidTr="00BD1040">
        <w:tc>
          <w:tcPr>
            <w:tcW w:w="3823" w:type="dxa"/>
          </w:tcPr>
          <w:p w14:paraId="148F8514" w14:textId="364CF11C" w:rsidR="000D69EE" w:rsidRPr="00BD1040" w:rsidRDefault="00BD1040" w:rsidP="00BD1040">
            <w:pPr>
              <w:rPr>
                <w:rFonts w:ascii="Arial" w:hAnsi="Arial" w:cs="Arial"/>
                <w:sz w:val="24"/>
                <w:szCs w:val="24"/>
                <w:lang w:eastAsia="en-GB"/>
              </w:rPr>
            </w:pPr>
            <w:r>
              <w:rPr>
                <w:rFonts w:ascii="Arial" w:hAnsi="Arial" w:cs="Arial"/>
                <w:sz w:val="24"/>
                <w:szCs w:val="24"/>
                <w:lang w:eastAsia="en-GB"/>
              </w:rPr>
              <w:t>Time of c</w:t>
            </w:r>
            <w:r w:rsidR="000D69EE" w:rsidRPr="00BD1040">
              <w:rPr>
                <w:rFonts w:ascii="Arial" w:hAnsi="Arial" w:cs="Arial"/>
                <w:sz w:val="24"/>
                <w:szCs w:val="24"/>
                <w:lang w:eastAsia="en-GB"/>
              </w:rPr>
              <w:t xml:space="preserve">all </w:t>
            </w:r>
            <w:r>
              <w:rPr>
                <w:rFonts w:ascii="Arial" w:hAnsi="Arial" w:cs="Arial"/>
                <w:sz w:val="24"/>
                <w:szCs w:val="24"/>
                <w:lang w:eastAsia="en-GB"/>
              </w:rPr>
              <w:t>o</w:t>
            </w:r>
            <w:r w:rsidR="000D69EE" w:rsidRPr="00BD1040">
              <w:rPr>
                <w:rFonts w:ascii="Arial" w:hAnsi="Arial" w:cs="Arial"/>
                <w:sz w:val="24"/>
                <w:szCs w:val="24"/>
                <w:lang w:eastAsia="en-GB"/>
              </w:rPr>
              <w:t>ut</w:t>
            </w:r>
          </w:p>
        </w:tc>
        <w:tc>
          <w:tcPr>
            <w:tcW w:w="5193" w:type="dxa"/>
          </w:tcPr>
          <w:p w14:paraId="40A43DB0" w14:textId="77777777" w:rsidR="000D69EE" w:rsidRDefault="000D69EE" w:rsidP="00EE5BF2">
            <w:pPr>
              <w:rPr>
                <w:rFonts w:ascii="Arial" w:hAnsi="Arial" w:cs="Arial"/>
                <w:b/>
                <w:sz w:val="24"/>
                <w:szCs w:val="24"/>
                <w:lang w:eastAsia="en-GB"/>
              </w:rPr>
            </w:pPr>
          </w:p>
          <w:p w14:paraId="60F11B1E" w14:textId="77777777" w:rsidR="00BD1040" w:rsidRDefault="00BD1040" w:rsidP="00EE5BF2">
            <w:pPr>
              <w:rPr>
                <w:rFonts w:ascii="Arial" w:hAnsi="Arial" w:cs="Arial"/>
                <w:b/>
                <w:sz w:val="24"/>
                <w:szCs w:val="24"/>
                <w:lang w:eastAsia="en-GB"/>
              </w:rPr>
            </w:pPr>
          </w:p>
        </w:tc>
      </w:tr>
      <w:tr w:rsidR="000D69EE" w14:paraId="786049F0" w14:textId="77777777" w:rsidTr="00BD1040">
        <w:tc>
          <w:tcPr>
            <w:tcW w:w="3823" w:type="dxa"/>
          </w:tcPr>
          <w:p w14:paraId="4966D0F1" w14:textId="3745DACC" w:rsidR="000D69EE" w:rsidRPr="00BD1040" w:rsidRDefault="000D69EE" w:rsidP="00BD1040">
            <w:pPr>
              <w:rPr>
                <w:rFonts w:ascii="Arial" w:hAnsi="Arial" w:cs="Arial"/>
                <w:sz w:val="24"/>
                <w:szCs w:val="24"/>
                <w:lang w:eastAsia="en-GB"/>
              </w:rPr>
            </w:pPr>
            <w:r w:rsidRPr="00BD1040">
              <w:rPr>
                <w:rFonts w:ascii="Arial" w:hAnsi="Arial" w:cs="Arial"/>
                <w:sz w:val="24"/>
                <w:szCs w:val="24"/>
                <w:lang w:eastAsia="en-GB"/>
              </w:rPr>
              <w:t>Time</w:t>
            </w:r>
            <w:r w:rsidR="00BD1040">
              <w:rPr>
                <w:rFonts w:ascii="Arial" w:hAnsi="Arial" w:cs="Arial"/>
                <w:sz w:val="24"/>
                <w:szCs w:val="24"/>
                <w:lang w:eastAsia="en-GB"/>
              </w:rPr>
              <w:t xml:space="preserve"> spent</w:t>
            </w:r>
            <w:r w:rsidRPr="00BD1040">
              <w:rPr>
                <w:rFonts w:ascii="Arial" w:hAnsi="Arial" w:cs="Arial"/>
                <w:sz w:val="24"/>
                <w:szCs w:val="24"/>
                <w:lang w:eastAsia="en-GB"/>
              </w:rPr>
              <w:t xml:space="preserve"> in </w:t>
            </w:r>
            <w:r w:rsidR="00BD1040">
              <w:rPr>
                <w:rFonts w:ascii="Arial" w:hAnsi="Arial" w:cs="Arial"/>
                <w:sz w:val="24"/>
                <w:szCs w:val="24"/>
                <w:lang w:eastAsia="en-GB"/>
              </w:rPr>
              <w:t>p</w:t>
            </w:r>
            <w:r w:rsidRPr="00BD1040">
              <w:rPr>
                <w:rFonts w:ascii="Arial" w:hAnsi="Arial" w:cs="Arial"/>
                <w:sz w:val="24"/>
                <w:szCs w:val="24"/>
                <w:lang w:eastAsia="en-GB"/>
              </w:rPr>
              <w:t>harmacy</w:t>
            </w:r>
          </w:p>
        </w:tc>
        <w:tc>
          <w:tcPr>
            <w:tcW w:w="5193" w:type="dxa"/>
          </w:tcPr>
          <w:p w14:paraId="77DF51B1" w14:textId="77777777" w:rsidR="000D69EE" w:rsidRDefault="000D69EE" w:rsidP="00EE5BF2">
            <w:pPr>
              <w:rPr>
                <w:rFonts w:ascii="Arial" w:hAnsi="Arial" w:cs="Arial"/>
                <w:b/>
                <w:sz w:val="24"/>
                <w:szCs w:val="24"/>
                <w:lang w:eastAsia="en-GB"/>
              </w:rPr>
            </w:pPr>
          </w:p>
          <w:p w14:paraId="086A7D94" w14:textId="77777777" w:rsidR="00BD1040" w:rsidRDefault="00BD1040" w:rsidP="00EE5BF2">
            <w:pPr>
              <w:rPr>
                <w:rFonts w:ascii="Arial" w:hAnsi="Arial" w:cs="Arial"/>
                <w:b/>
                <w:sz w:val="24"/>
                <w:szCs w:val="24"/>
                <w:lang w:eastAsia="en-GB"/>
              </w:rPr>
            </w:pPr>
          </w:p>
        </w:tc>
      </w:tr>
      <w:tr w:rsidR="00BD1040" w14:paraId="20ADE689" w14:textId="77777777" w:rsidTr="00BD1040">
        <w:tc>
          <w:tcPr>
            <w:tcW w:w="3823" w:type="dxa"/>
          </w:tcPr>
          <w:p w14:paraId="4A71D070" w14:textId="0B563B26" w:rsidR="00BD1040" w:rsidRDefault="00BD1040" w:rsidP="00BD1040">
            <w:pPr>
              <w:rPr>
                <w:rFonts w:ascii="Arial" w:hAnsi="Arial" w:cs="Arial"/>
                <w:sz w:val="24"/>
                <w:szCs w:val="24"/>
                <w:lang w:eastAsia="en-GB"/>
              </w:rPr>
            </w:pPr>
            <w:r>
              <w:rPr>
                <w:rFonts w:ascii="Arial" w:hAnsi="Arial" w:cs="Arial"/>
                <w:sz w:val="24"/>
                <w:szCs w:val="24"/>
                <w:lang w:eastAsia="en-GB"/>
              </w:rPr>
              <w:t>Details of staff who attended pharmacy</w:t>
            </w:r>
          </w:p>
          <w:p w14:paraId="43AA65DF" w14:textId="77777777" w:rsidR="00BD1040" w:rsidRPr="00BD1040" w:rsidRDefault="00BD1040" w:rsidP="00BD1040">
            <w:pPr>
              <w:rPr>
                <w:rFonts w:ascii="Arial" w:hAnsi="Arial" w:cs="Arial"/>
                <w:sz w:val="24"/>
                <w:szCs w:val="24"/>
                <w:lang w:eastAsia="en-GB"/>
              </w:rPr>
            </w:pPr>
          </w:p>
        </w:tc>
        <w:tc>
          <w:tcPr>
            <w:tcW w:w="5193" w:type="dxa"/>
          </w:tcPr>
          <w:p w14:paraId="0627C7D9" w14:textId="77777777" w:rsidR="00BD1040" w:rsidRDefault="00BD1040" w:rsidP="00EE5BF2">
            <w:pPr>
              <w:rPr>
                <w:rFonts w:ascii="Arial" w:hAnsi="Arial" w:cs="Arial"/>
                <w:b/>
                <w:sz w:val="24"/>
                <w:szCs w:val="24"/>
                <w:lang w:eastAsia="en-GB"/>
              </w:rPr>
            </w:pPr>
            <w:r>
              <w:rPr>
                <w:rFonts w:ascii="Arial" w:hAnsi="Arial" w:cs="Arial"/>
                <w:b/>
                <w:sz w:val="24"/>
                <w:szCs w:val="24"/>
                <w:lang w:eastAsia="en-GB"/>
              </w:rPr>
              <w:t>Pharmacist:</w:t>
            </w:r>
          </w:p>
          <w:p w14:paraId="7B12F0D4" w14:textId="5AE2B78E" w:rsidR="00BD1040" w:rsidRDefault="00BD1040" w:rsidP="00EE5BF2">
            <w:pPr>
              <w:rPr>
                <w:rFonts w:ascii="Arial" w:hAnsi="Arial" w:cs="Arial"/>
                <w:b/>
                <w:sz w:val="24"/>
                <w:szCs w:val="24"/>
                <w:lang w:eastAsia="en-GB"/>
              </w:rPr>
            </w:pPr>
            <w:r>
              <w:rPr>
                <w:rFonts w:ascii="Arial" w:hAnsi="Arial" w:cs="Arial"/>
                <w:b/>
                <w:sz w:val="24"/>
                <w:szCs w:val="24"/>
                <w:lang w:eastAsia="en-GB"/>
              </w:rPr>
              <w:t>Support staff:</w:t>
            </w:r>
          </w:p>
        </w:tc>
      </w:tr>
      <w:tr w:rsidR="000D69EE" w14:paraId="75FD9DBD" w14:textId="77777777" w:rsidTr="00BD1040">
        <w:tc>
          <w:tcPr>
            <w:tcW w:w="3823" w:type="dxa"/>
          </w:tcPr>
          <w:p w14:paraId="21017EB7" w14:textId="3F2A754C" w:rsidR="000D69EE" w:rsidRPr="00BD1040" w:rsidRDefault="00BD1040" w:rsidP="00BD1040">
            <w:pPr>
              <w:rPr>
                <w:rFonts w:ascii="Arial" w:hAnsi="Arial" w:cs="Arial"/>
                <w:sz w:val="24"/>
                <w:szCs w:val="24"/>
                <w:lang w:eastAsia="en-GB"/>
              </w:rPr>
            </w:pPr>
            <w:r w:rsidRPr="00BD1040">
              <w:rPr>
                <w:rFonts w:ascii="Arial" w:hAnsi="Arial" w:cs="Arial"/>
                <w:sz w:val="24"/>
                <w:szCs w:val="24"/>
                <w:lang w:eastAsia="en-GB"/>
              </w:rPr>
              <w:t xml:space="preserve">Patient </w:t>
            </w:r>
            <w:proofErr w:type="spellStart"/>
            <w:r>
              <w:rPr>
                <w:rFonts w:ascii="Arial" w:hAnsi="Arial" w:cs="Arial"/>
                <w:sz w:val="24"/>
                <w:szCs w:val="24"/>
                <w:lang w:eastAsia="en-GB"/>
              </w:rPr>
              <w:t>DoB</w:t>
            </w:r>
            <w:proofErr w:type="spellEnd"/>
          </w:p>
        </w:tc>
        <w:tc>
          <w:tcPr>
            <w:tcW w:w="5193" w:type="dxa"/>
          </w:tcPr>
          <w:p w14:paraId="4D4DDB73" w14:textId="77777777" w:rsidR="000D69EE" w:rsidRDefault="000D69EE" w:rsidP="00EE5BF2">
            <w:pPr>
              <w:rPr>
                <w:rFonts w:ascii="Arial" w:hAnsi="Arial" w:cs="Arial"/>
                <w:b/>
                <w:sz w:val="24"/>
                <w:szCs w:val="24"/>
                <w:lang w:eastAsia="en-GB"/>
              </w:rPr>
            </w:pPr>
          </w:p>
          <w:p w14:paraId="5166F624" w14:textId="77777777" w:rsidR="00BD1040" w:rsidRDefault="00BD1040" w:rsidP="00EE5BF2">
            <w:pPr>
              <w:rPr>
                <w:rFonts w:ascii="Arial" w:hAnsi="Arial" w:cs="Arial"/>
                <w:b/>
                <w:sz w:val="24"/>
                <w:szCs w:val="24"/>
                <w:lang w:eastAsia="en-GB"/>
              </w:rPr>
            </w:pPr>
          </w:p>
        </w:tc>
      </w:tr>
      <w:tr w:rsidR="000D69EE" w14:paraId="44B4364B" w14:textId="77777777" w:rsidTr="00BD1040">
        <w:tc>
          <w:tcPr>
            <w:tcW w:w="3823" w:type="dxa"/>
          </w:tcPr>
          <w:p w14:paraId="1D99539F" w14:textId="0088A39F" w:rsidR="000D69EE" w:rsidRPr="00BD1040" w:rsidRDefault="00BD1040" w:rsidP="00BD1040">
            <w:pPr>
              <w:rPr>
                <w:rFonts w:ascii="Arial" w:hAnsi="Arial" w:cs="Arial"/>
                <w:sz w:val="24"/>
                <w:szCs w:val="24"/>
                <w:lang w:eastAsia="en-GB"/>
              </w:rPr>
            </w:pPr>
            <w:r w:rsidRPr="00BD1040">
              <w:rPr>
                <w:rFonts w:ascii="Arial" w:hAnsi="Arial" w:cs="Arial"/>
                <w:sz w:val="24"/>
                <w:szCs w:val="24"/>
                <w:lang w:eastAsia="en-GB"/>
              </w:rPr>
              <w:t xml:space="preserve">Details of </w:t>
            </w:r>
            <w:r>
              <w:rPr>
                <w:rFonts w:ascii="Arial" w:hAnsi="Arial" w:cs="Arial"/>
                <w:sz w:val="24"/>
                <w:szCs w:val="24"/>
                <w:lang w:eastAsia="en-GB"/>
              </w:rPr>
              <w:t>m</w:t>
            </w:r>
            <w:r w:rsidRPr="00BD1040">
              <w:rPr>
                <w:rFonts w:ascii="Arial" w:hAnsi="Arial" w:cs="Arial"/>
                <w:sz w:val="24"/>
                <w:szCs w:val="24"/>
                <w:lang w:eastAsia="en-GB"/>
              </w:rPr>
              <w:t xml:space="preserve">edication </w:t>
            </w:r>
            <w:r>
              <w:rPr>
                <w:rFonts w:ascii="Arial" w:hAnsi="Arial" w:cs="Arial"/>
                <w:sz w:val="24"/>
                <w:szCs w:val="24"/>
                <w:lang w:eastAsia="en-GB"/>
              </w:rPr>
              <w:t>dispensed</w:t>
            </w:r>
          </w:p>
        </w:tc>
        <w:tc>
          <w:tcPr>
            <w:tcW w:w="5193" w:type="dxa"/>
          </w:tcPr>
          <w:p w14:paraId="469C880F" w14:textId="77777777" w:rsidR="000D69EE" w:rsidRDefault="000D69EE" w:rsidP="00EE5BF2">
            <w:pPr>
              <w:rPr>
                <w:rFonts w:ascii="Arial" w:hAnsi="Arial" w:cs="Arial"/>
                <w:b/>
                <w:sz w:val="24"/>
                <w:szCs w:val="24"/>
                <w:lang w:eastAsia="en-GB"/>
              </w:rPr>
            </w:pPr>
          </w:p>
          <w:p w14:paraId="7E1C6F4E" w14:textId="77777777" w:rsidR="00BD1040" w:rsidRDefault="00BD1040" w:rsidP="00EE5BF2">
            <w:pPr>
              <w:rPr>
                <w:rFonts w:ascii="Arial" w:hAnsi="Arial" w:cs="Arial"/>
                <w:b/>
                <w:sz w:val="24"/>
                <w:szCs w:val="24"/>
                <w:lang w:eastAsia="en-GB"/>
              </w:rPr>
            </w:pPr>
          </w:p>
          <w:p w14:paraId="14F9ADC2" w14:textId="77777777" w:rsidR="00BD1040" w:rsidRDefault="00BD1040" w:rsidP="00EE5BF2">
            <w:pPr>
              <w:rPr>
                <w:rFonts w:ascii="Arial" w:hAnsi="Arial" w:cs="Arial"/>
                <w:b/>
                <w:sz w:val="24"/>
                <w:szCs w:val="24"/>
                <w:lang w:eastAsia="en-GB"/>
              </w:rPr>
            </w:pPr>
          </w:p>
          <w:p w14:paraId="498B9849" w14:textId="77777777" w:rsidR="00BD1040" w:rsidRDefault="00BD1040" w:rsidP="00EE5BF2">
            <w:pPr>
              <w:rPr>
                <w:rFonts w:ascii="Arial" w:hAnsi="Arial" w:cs="Arial"/>
                <w:b/>
                <w:sz w:val="24"/>
                <w:szCs w:val="24"/>
                <w:lang w:eastAsia="en-GB"/>
              </w:rPr>
            </w:pPr>
          </w:p>
          <w:p w14:paraId="1E29CD43" w14:textId="77777777" w:rsidR="00BD1040" w:rsidRDefault="00BD1040" w:rsidP="00EE5BF2">
            <w:pPr>
              <w:rPr>
                <w:rFonts w:ascii="Arial" w:hAnsi="Arial" w:cs="Arial"/>
                <w:b/>
                <w:sz w:val="24"/>
                <w:szCs w:val="24"/>
                <w:lang w:eastAsia="en-GB"/>
              </w:rPr>
            </w:pPr>
          </w:p>
        </w:tc>
      </w:tr>
    </w:tbl>
    <w:p w14:paraId="4B143E0C" w14:textId="77777777" w:rsidR="000D69EE" w:rsidRDefault="000D69EE" w:rsidP="00EE5BF2">
      <w:pPr>
        <w:rPr>
          <w:rFonts w:ascii="Arial" w:hAnsi="Arial" w:cs="Arial"/>
          <w:b/>
          <w:sz w:val="24"/>
          <w:szCs w:val="24"/>
          <w:lang w:eastAsia="en-GB"/>
        </w:rPr>
      </w:pPr>
    </w:p>
    <w:tbl>
      <w:tblPr>
        <w:tblStyle w:val="TableGrid0"/>
        <w:tblW w:w="0" w:type="auto"/>
        <w:jc w:val="center"/>
        <w:tblLook w:val="04A0" w:firstRow="1" w:lastRow="0" w:firstColumn="1" w:lastColumn="0" w:noHBand="0" w:noVBand="1"/>
      </w:tblPr>
      <w:tblGrid>
        <w:gridCol w:w="2547"/>
        <w:gridCol w:w="4536"/>
      </w:tblGrid>
      <w:tr w:rsidR="000D69EE" w14:paraId="7BABA3E8" w14:textId="77777777" w:rsidTr="000D69EE">
        <w:trPr>
          <w:jc w:val="center"/>
        </w:trPr>
        <w:tc>
          <w:tcPr>
            <w:tcW w:w="2547" w:type="dxa"/>
          </w:tcPr>
          <w:p w14:paraId="6C43684F" w14:textId="20115AFE" w:rsidR="000D69EE" w:rsidRDefault="000D69EE" w:rsidP="00EE5BF2">
            <w:pPr>
              <w:rPr>
                <w:rFonts w:ascii="Arial" w:hAnsi="Arial" w:cs="Arial"/>
                <w:b/>
                <w:sz w:val="24"/>
                <w:szCs w:val="24"/>
                <w:lang w:eastAsia="en-GB"/>
              </w:rPr>
            </w:pPr>
            <w:r>
              <w:rPr>
                <w:rFonts w:ascii="Arial" w:hAnsi="Arial" w:cs="Arial"/>
                <w:b/>
                <w:sz w:val="24"/>
                <w:szCs w:val="24"/>
                <w:lang w:eastAsia="en-GB"/>
              </w:rPr>
              <w:t>Signed</w:t>
            </w:r>
          </w:p>
        </w:tc>
        <w:tc>
          <w:tcPr>
            <w:tcW w:w="4536" w:type="dxa"/>
          </w:tcPr>
          <w:p w14:paraId="705DCE97" w14:textId="77777777" w:rsidR="000D69EE" w:rsidRDefault="000D69EE" w:rsidP="00EE5BF2">
            <w:pPr>
              <w:rPr>
                <w:rFonts w:ascii="Arial" w:hAnsi="Arial" w:cs="Arial"/>
                <w:b/>
                <w:sz w:val="24"/>
                <w:szCs w:val="24"/>
                <w:lang w:eastAsia="en-GB"/>
              </w:rPr>
            </w:pPr>
          </w:p>
          <w:p w14:paraId="59CB6526" w14:textId="77777777" w:rsidR="000D69EE" w:rsidRDefault="000D69EE" w:rsidP="00EE5BF2">
            <w:pPr>
              <w:rPr>
                <w:rFonts w:ascii="Arial" w:hAnsi="Arial" w:cs="Arial"/>
                <w:b/>
                <w:sz w:val="24"/>
                <w:szCs w:val="24"/>
                <w:lang w:eastAsia="en-GB"/>
              </w:rPr>
            </w:pPr>
          </w:p>
          <w:p w14:paraId="71058426" w14:textId="77777777" w:rsidR="000D69EE" w:rsidRDefault="000D69EE" w:rsidP="00EE5BF2">
            <w:pPr>
              <w:rPr>
                <w:rFonts w:ascii="Arial" w:hAnsi="Arial" w:cs="Arial"/>
                <w:b/>
                <w:sz w:val="24"/>
                <w:szCs w:val="24"/>
                <w:lang w:eastAsia="en-GB"/>
              </w:rPr>
            </w:pPr>
          </w:p>
        </w:tc>
      </w:tr>
      <w:tr w:rsidR="000D69EE" w14:paraId="57CF8DB9" w14:textId="77777777" w:rsidTr="000D69EE">
        <w:trPr>
          <w:jc w:val="center"/>
        </w:trPr>
        <w:tc>
          <w:tcPr>
            <w:tcW w:w="2547" w:type="dxa"/>
          </w:tcPr>
          <w:p w14:paraId="02BBF019" w14:textId="477B452C" w:rsidR="000D69EE" w:rsidRDefault="000D69EE" w:rsidP="00EE5BF2">
            <w:pPr>
              <w:rPr>
                <w:rFonts w:ascii="Arial" w:hAnsi="Arial" w:cs="Arial"/>
                <w:b/>
                <w:sz w:val="24"/>
                <w:szCs w:val="24"/>
                <w:lang w:eastAsia="en-GB"/>
              </w:rPr>
            </w:pPr>
            <w:r>
              <w:rPr>
                <w:rFonts w:ascii="Arial" w:hAnsi="Arial" w:cs="Arial"/>
                <w:b/>
                <w:sz w:val="24"/>
                <w:szCs w:val="24"/>
                <w:lang w:eastAsia="en-GB"/>
              </w:rPr>
              <w:t>Position</w:t>
            </w:r>
          </w:p>
        </w:tc>
        <w:tc>
          <w:tcPr>
            <w:tcW w:w="4536" w:type="dxa"/>
          </w:tcPr>
          <w:p w14:paraId="6AF44B07" w14:textId="77777777" w:rsidR="000D69EE" w:rsidRDefault="000D69EE" w:rsidP="00EE5BF2">
            <w:pPr>
              <w:rPr>
                <w:rFonts w:ascii="Arial" w:hAnsi="Arial" w:cs="Arial"/>
                <w:b/>
                <w:sz w:val="24"/>
                <w:szCs w:val="24"/>
                <w:lang w:eastAsia="en-GB"/>
              </w:rPr>
            </w:pPr>
          </w:p>
          <w:p w14:paraId="7EF6A973" w14:textId="77777777" w:rsidR="000D69EE" w:rsidRDefault="000D69EE" w:rsidP="00EE5BF2">
            <w:pPr>
              <w:rPr>
                <w:rFonts w:ascii="Arial" w:hAnsi="Arial" w:cs="Arial"/>
                <w:b/>
                <w:sz w:val="24"/>
                <w:szCs w:val="24"/>
                <w:lang w:eastAsia="en-GB"/>
              </w:rPr>
            </w:pPr>
          </w:p>
        </w:tc>
      </w:tr>
      <w:tr w:rsidR="000D69EE" w14:paraId="12FB5AB8" w14:textId="77777777" w:rsidTr="000D69EE">
        <w:trPr>
          <w:jc w:val="center"/>
        </w:trPr>
        <w:tc>
          <w:tcPr>
            <w:tcW w:w="2547" w:type="dxa"/>
          </w:tcPr>
          <w:p w14:paraId="507CE72B" w14:textId="5F198059" w:rsidR="000D69EE" w:rsidRDefault="000D69EE" w:rsidP="00EE5BF2">
            <w:pPr>
              <w:rPr>
                <w:rFonts w:ascii="Arial" w:hAnsi="Arial" w:cs="Arial"/>
                <w:b/>
                <w:sz w:val="24"/>
                <w:szCs w:val="24"/>
                <w:lang w:eastAsia="en-GB"/>
              </w:rPr>
            </w:pPr>
            <w:r>
              <w:rPr>
                <w:rFonts w:ascii="Arial" w:hAnsi="Arial" w:cs="Arial"/>
                <w:b/>
                <w:sz w:val="24"/>
                <w:szCs w:val="24"/>
                <w:lang w:eastAsia="en-GB"/>
              </w:rPr>
              <w:t>Date</w:t>
            </w:r>
          </w:p>
        </w:tc>
        <w:tc>
          <w:tcPr>
            <w:tcW w:w="4536" w:type="dxa"/>
          </w:tcPr>
          <w:p w14:paraId="38EF3EC9" w14:textId="77777777" w:rsidR="000D69EE" w:rsidRDefault="000D69EE" w:rsidP="00EE5BF2">
            <w:pPr>
              <w:rPr>
                <w:rFonts w:ascii="Arial" w:hAnsi="Arial" w:cs="Arial"/>
                <w:b/>
                <w:sz w:val="24"/>
                <w:szCs w:val="24"/>
                <w:lang w:eastAsia="en-GB"/>
              </w:rPr>
            </w:pPr>
          </w:p>
          <w:p w14:paraId="62BD4B37" w14:textId="77777777" w:rsidR="000D69EE" w:rsidRDefault="000D69EE" w:rsidP="00EE5BF2">
            <w:pPr>
              <w:rPr>
                <w:rFonts w:ascii="Arial" w:hAnsi="Arial" w:cs="Arial"/>
                <w:b/>
                <w:sz w:val="24"/>
                <w:szCs w:val="24"/>
                <w:lang w:eastAsia="en-GB"/>
              </w:rPr>
            </w:pPr>
          </w:p>
        </w:tc>
      </w:tr>
    </w:tbl>
    <w:p w14:paraId="69C43FFF" w14:textId="77777777" w:rsidR="000D69EE" w:rsidRDefault="000D69EE" w:rsidP="00EE5BF2">
      <w:pPr>
        <w:rPr>
          <w:rFonts w:ascii="Arial" w:hAnsi="Arial" w:cs="Arial"/>
          <w:b/>
          <w:sz w:val="24"/>
          <w:szCs w:val="24"/>
          <w:lang w:eastAsia="en-GB"/>
        </w:rPr>
      </w:pPr>
    </w:p>
    <w:p w14:paraId="3A80B771" w14:textId="770A46A9" w:rsidR="00BD1040" w:rsidRDefault="00BD1040" w:rsidP="00BD1040">
      <w:pPr>
        <w:pStyle w:val="NoSpacing"/>
        <w:jc w:val="center"/>
        <w:rPr>
          <w:rFonts w:ascii="Arial" w:hAnsi="Arial" w:cs="Arial"/>
          <w:i/>
          <w:sz w:val="24"/>
          <w:szCs w:val="24"/>
          <w:lang w:eastAsia="en-GB"/>
        </w:rPr>
      </w:pPr>
      <w:r>
        <w:rPr>
          <w:rFonts w:ascii="Arial" w:hAnsi="Arial" w:cs="Arial"/>
          <w:i/>
          <w:sz w:val="24"/>
          <w:szCs w:val="24"/>
          <w:lang w:eastAsia="en-GB"/>
        </w:rPr>
        <w:t xml:space="preserve">Please complete and return to </w:t>
      </w:r>
      <w:hyperlink r:id="rId17" w:history="1">
        <w:r w:rsidRPr="000551BB">
          <w:rPr>
            <w:rStyle w:val="Hyperlink"/>
            <w:rFonts w:ascii="Arial" w:hAnsi="Arial" w:cs="Arial"/>
            <w:i/>
            <w:sz w:val="24"/>
            <w:szCs w:val="24"/>
            <w:lang w:eastAsia="en-GB"/>
          </w:rPr>
          <w:t>gram.pcctpharmacy@nhs.scot</w:t>
        </w:r>
      </w:hyperlink>
    </w:p>
    <w:p w14:paraId="46A89F59" w14:textId="4DF5EE3A" w:rsidR="00BD1040" w:rsidRDefault="00BD1040" w:rsidP="00EE5BF2">
      <w:pPr>
        <w:rPr>
          <w:rFonts w:ascii="Arial" w:hAnsi="Arial" w:cs="Arial"/>
          <w:b/>
          <w:sz w:val="24"/>
          <w:szCs w:val="24"/>
          <w:lang w:eastAsia="en-GB"/>
        </w:rPr>
      </w:pPr>
    </w:p>
    <w:p w14:paraId="023F8670" w14:textId="77777777" w:rsidR="00506F6D" w:rsidRDefault="00506F6D" w:rsidP="00EE5BF2">
      <w:pPr>
        <w:rPr>
          <w:rFonts w:ascii="Arial" w:hAnsi="Arial" w:cs="Arial"/>
          <w:b/>
          <w:sz w:val="24"/>
          <w:szCs w:val="24"/>
          <w:lang w:eastAsia="en-GB"/>
        </w:rPr>
      </w:pPr>
    </w:p>
    <w:p w14:paraId="5A1521C5" w14:textId="77777777" w:rsidR="00506F6D" w:rsidRDefault="00506F6D" w:rsidP="00EE5BF2">
      <w:pPr>
        <w:rPr>
          <w:rFonts w:ascii="Arial" w:hAnsi="Arial" w:cs="Arial"/>
          <w:b/>
          <w:sz w:val="24"/>
          <w:szCs w:val="24"/>
          <w:lang w:eastAsia="en-GB"/>
        </w:rPr>
      </w:pPr>
    </w:p>
    <w:p w14:paraId="77BD6D6A" w14:textId="77777777" w:rsidR="00506F6D" w:rsidRDefault="00506F6D" w:rsidP="00EE5BF2">
      <w:pPr>
        <w:rPr>
          <w:rFonts w:ascii="Arial" w:hAnsi="Arial" w:cs="Arial"/>
          <w:b/>
          <w:sz w:val="24"/>
          <w:szCs w:val="24"/>
          <w:lang w:eastAsia="en-GB"/>
        </w:rPr>
      </w:pPr>
    </w:p>
    <w:p w14:paraId="391B6D1A" w14:textId="77777777" w:rsidR="00506F6D" w:rsidRDefault="00506F6D" w:rsidP="00EE5BF2">
      <w:pPr>
        <w:rPr>
          <w:rFonts w:ascii="Arial" w:hAnsi="Arial" w:cs="Arial"/>
          <w:b/>
          <w:sz w:val="24"/>
          <w:szCs w:val="24"/>
          <w:lang w:eastAsia="en-GB"/>
        </w:rPr>
      </w:pPr>
    </w:p>
    <w:p w14:paraId="6C354001" w14:textId="77777777" w:rsidR="00506F6D" w:rsidRDefault="00506F6D" w:rsidP="00EE5BF2">
      <w:pPr>
        <w:rPr>
          <w:rFonts w:ascii="Arial" w:hAnsi="Arial" w:cs="Arial"/>
          <w:b/>
          <w:sz w:val="24"/>
          <w:szCs w:val="24"/>
          <w:lang w:eastAsia="en-GB"/>
        </w:rPr>
      </w:pPr>
    </w:p>
    <w:p w14:paraId="51E56418" w14:textId="77777777" w:rsidR="00506F6D" w:rsidRDefault="00506F6D" w:rsidP="00EE5BF2">
      <w:pPr>
        <w:rPr>
          <w:rFonts w:ascii="Arial" w:hAnsi="Arial" w:cs="Arial"/>
          <w:b/>
          <w:sz w:val="24"/>
          <w:szCs w:val="24"/>
          <w:lang w:eastAsia="en-GB"/>
        </w:rPr>
      </w:pPr>
    </w:p>
    <w:p w14:paraId="683DBEC3" w14:textId="77777777" w:rsidR="00506F6D" w:rsidRDefault="00506F6D" w:rsidP="00EE5BF2">
      <w:pPr>
        <w:rPr>
          <w:rFonts w:ascii="Arial" w:hAnsi="Arial" w:cs="Arial"/>
          <w:b/>
          <w:sz w:val="24"/>
          <w:szCs w:val="24"/>
          <w:lang w:eastAsia="en-GB"/>
        </w:rPr>
      </w:pPr>
    </w:p>
    <w:p w14:paraId="23CC3B13" w14:textId="77777777" w:rsidR="00506F6D" w:rsidRDefault="00506F6D" w:rsidP="00EE5BF2">
      <w:pPr>
        <w:rPr>
          <w:rFonts w:ascii="Arial" w:hAnsi="Arial" w:cs="Arial"/>
          <w:b/>
          <w:sz w:val="24"/>
          <w:szCs w:val="24"/>
          <w:lang w:eastAsia="en-GB"/>
        </w:rPr>
      </w:pPr>
    </w:p>
    <w:p w14:paraId="6D030185" w14:textId="02661CD4" w:rsidR="00506F6D" w:rsidRDefault="00506F6D" w:rsidP="00506F6D">
      <w:pPr>
        <w:pStyle w:val="Heading1"/>
        <w:numPr>
          <w:ilvl w:val="0"/>
          <w:numId w:val="0"/>
        </w:numPr>
        <w:ind w:left="360" w:hanging="360"/>
        <w:rPr>
          <w:lang w:eastAsia="en-GB"/>
        </w:rPr>
      </w:pPr>
      <w:bookmarkStart w:id="13" w:name="_Toc118451488"/>
      <w:r>
        <w:rPr>
          <w:lang w:eastAsia="en-GB"/>
        </w:rPr>
        <w:lastRenderedPageBreak/>
        <w:t>Appendix 4 – GMED SOP for Urgent Dispensing via Community Pharmacies</w:t>
      </w:r>
      <w:bookmarkEnd w:id="13"/>
    </w:p>
    <w:p w14:paraId="73FAB161" w14:textId="77777777" w:rsidR="00506F6D" w:rsidRDefault="00506F6D" w:rsidP="00EE5BF2">
      <w:pPr>
        <w:rPr>
          <w:rFonts w:ascii="Arial" w:hAnsi="Arial" w:cs="Arial"/>
          <w:sz w:val="24"/>
          <w:szCs w:val="24"/>
          <w:lang w:eastAsia="en-GB"/>
        </w:rPr>
      </w:pPr>
    </w:p>
    <w:p w14:paraId="0A2CD1A3" w14:textId="7D6C1434" w:rsidR="00131F39" w:rsidRDefault="0055342C"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GMED c</w:t>
      </w:r>
      <w:r w:rsidR="00131F39">
        <w:rPr>
          <w:rFonts w:ascii="Arial" w:hAnsi="Arial" w:cs="Arial"/>
          <w:sz w:val="24"/>
          <w:szCs w:val="24"/>
          <w:lang w:eastAsia="en-GB"/>
        </w:rPr>
        <w:t>linician consults with a patient out of hours and decides medication is required urgently and cannot wait until the next trading day.</w:t>
      </w:r>
    </w:p>
    <w:p w14:paraId="36501863" w14:textId="6308CDFD" w:rsidR="0055342C" w:rsidRDefault="0055342C"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GMED clinician generates prescription for patient and under instructions annotates - URGENT</w:t>
      </w:r>
    </w:p>
    <w:p w14:paraId="0728CB4B" w14:textId="77777777" w:rsidR="00541F09" w:rsidRDefault="00131F3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Clinician refers to the list of Urgent Dispensing community pharmacies </w:t>
      </w:r>
      <w:r w:rsidR="0055342C">
        <w:rPr>
          <w:rFonts w:ascii="Arial" w:hAnsi="Arial" w:cs="Arial"/>
          <w:sz w:val="24"/>
          <w:szCs w:val="24"/>
          <w:lang w:eastAsia="en-GB"/>
        </w:rPr>
        <w:t xml:space="preserve">provided by PCCT </w:t>
      </w:r>
      <w:r>
        <w:rPr>
          <w:rFonts w:ascii="Arial" w:hAnsi="Arial" w:cs="Arial"/>
          <w:sz w:val="24"/>
          <w:szCs w:val="24"/>
          <w:lang w:eastAsia="en-GB"/>
        </w:rPr>
        <w:t>and identifies nearest pharmacy to patient.</w:t>
      </w:r>
      <w:r w:rsidR="00541F09">
        <w:rPr>
          <w:rFonts w:ascii="Arial" w:hAnsi="Arial" w:cs="Arial"/>
          <w:sz w:val="24"/>
          <w:szCs w:val="24"/>
          <w:lang w:eastAsia="en-GB"/>
        </w:rPr>
        <w:t xml:space="preserve"> </w:t>
      </w:r>
    </w:p>
    <w:p w14:paraId="2DF4027C" w14:textId="430BA90E" w:rsidR="00131F39" w:rsidRDefault="00541F0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(Under no circumstances are the personal emergency contact details for the pharmacy to be shared with the patient or their representative.)</w:t>
      </w:r>
    </w:p>
    <w:p w14:paraId="5F4F87B8" w14:textId="207160ED" w:rsidR="00131F39" w:rsidRDefault="00131F3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GMED team </w:t>
      </w:r>
      <w:r w:rsidR="0055342C">
        <w:rPr>
          <w:rFonts w:ascii="Arial" w:hAnsi="Arial" w:cs="Arial"/>
          <w:sz w:val="24"/>
          <w:szCs w:val="24"/>
          <w:lang w:eastAsia="en-GB"/>
        </w:rPr>
        <w:t>telephones</w:t>
      </w:r>
      <w:r>
        <w:rPr>
          <w:rFonts w:ascii="Arial" w:hAnsi="Arial" w:cs="Arial"/>
          <w:sz w:val="24"/>
          <w:szCs w:val="24"/>
          <w:lang w:eastAsia="en-GB"/>
        </w:rPr>
        <w:t xml:space="preserve"> emergency contact</w:t>
      </w:r>
      <w:r w:rsidR="0055342C">
        <w:rPr>
          <w:rFonts w:ascii="Arial" w:hAnsi="Arial" w:cs="Arial"/>
          <w:sz w:val="24"/>
          <w:szCs w:val="24"/>
          <w:lang w:eastAsia="en-GB"/>
        </w:rPr>
        <w:t>(</w:t>
      </w:r>
      <w:r>
        <w:rPr>
          <w:rFonts w:ascii="Arial" w:hAnsi="Arial" w:cs="Arial"/>
          <w:sz w:val="24"/>
          <w:szCs w:val="24"/>
          <w:lang w:eastAsia="en-GB"/>
        </w:rPr>
        <w:t>s</w:t>
      </w:r>
      <w:r w:rsidR="0055342C">
        <w:rPr>
          <w:rFonts w:ascii="Arial" w:hAnsi="Arial" w:cs="Arial"/>
          <w:sz w:val="24"/>
          <w:szCs w:val="24"/>
          <w:lang w:eastAsia="en-GB"/>
        </w:rPr>
        <w:t>)</w:t>
      </w:r>
      <w:r>
        <w:rPr>
          <w:rFonts w:ascii="Arial" w:hAnsi="Arial" w:cs="Arial"/>
          <w:sz w:val="24"/>
          <w:szCs w:val="24"/>
          <w:lang w:eastAsia="en-GB"/>
        </w:rPr>
        <w:t xml:space="preserve"> for this pharmacy and request attendance </w:t>
      </w:r>
      <w:r w:rsidR="0055342C">
        <w:rPr>
          <w:rFonts w:ascii="Arial" w:hAnsi="Arial" w:cs="Arial"/>
          <w:sz w:val="24"/>
          <w:szCs w:val="24"/>
          <w:lang w:eastAsia="en-GB"/>
        </w:rPr>
        <w:t xml:space="preserve">at community pharmacy </w:t>
      </w:r>
      <w:r>
        <w:rPr>
          <w:rFonts w:ascii="Arial" w:hAnsi="Arial" w:cs="Arial"/>
          <w:sz w:val="24"/>
          <w:szCs w:val="24"/>
          <w:lang w:eastAsia="en-GB"/>
        </w:rPr>
        <w:t>to dispense urgent prescription</w:t>
      </w:r>
    </w:p>
    <w:p w14:paraId="5F471C3D" w14:textId="6E4753F7" w:rsidR="00131F39" w:rsidRDefault="00131F39" w:rsidP="003F5616">
      <w:pPr>
        <w:pStyle w:val="ListParagraph"/>
        <w:numPr>
          <w:ilvl w:val="1"/>
          <w:numId w:val="8"/>
        </w:numPr>
        <w:spacing w:line="276" w:lineRule="auto"/>
        <w:jc w:val="both"/>
        <w:rPr>
          <w:rFonts w:ascii="Arial" w:hAnsi="Arial" w:cs="Arial"/>
          <w:sz w:val="24"/>
          <w:szCs w:val="24"/>
          <w:lang w:eastAsia="en-GB"/>
        </w:rPr>
      </w:pPr>
      <w:r>
        <w:rPr>
          <w:rFonts w:ascii="Arial" w:hAnsi="Arial" w:cs="Arial"/>
          <w:sz w:val="24"/>
          <w:szCs w:val="24"/>
          <w:lang w:eastAsia="en-GB"/>
        </w:rPr>
        <w:t>Detail this is an urgent prescription which cannot wait until the next trading day</w:t>
      </w:r>
      <w:r w:rsidR="00541F09">
        <w:rPr>
          <w:rFonts w:ascii="Arial" w:hAnsi="Arial" w:cs="Arial"/>
          <w:sz w:val="24"/>
          <w:szCs w:val="24"/>
          <w:lang w:eastAsia="en-GB"/>
        </w:rPr>
        <w:t xml:space="preserve"> due to clinical deterioration or significant loss of symptom control of the patient.</w:t>
      </w:r>
    </w:p>
    <w:p w14:paraId="4121ABD1" w14:textId="709B553C" w:rsidR="00131F39" w:rsidRDefault="00131F39" w:rsidP="003F5616">
      <w:pPr>
        <w:pStyle w:val="ListParagraph"/>
        <w:numPr>
          <w:ilvl w:val="1"/>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Verbalise the medication </w:t>
      </w:r>
      <w:r w:rsidR="0055342C">
        <w:rPr>
          <w:rFonts w:ascii="Arial" w:hAnsi="Arial" w:cs="Arial"/>
          <w:sz w:val="24"/>
          <w:szCs w:val="24"/>
          <w:lang w:eastAsia="en-GB"/>
        </w:rPr>
        <w:t>prescribe</w:t>
      </w:r>
      <w:r>
        <w:rPr>
          <w:rFonts w:ascii="Arial" w:hAnsi="Arial" w:cs="Arial"/>
          <w:sz w:val="24"/>
          <w:szCs w:val="24"/>
          <w:lang w:eastAsia="en-GB"/>
        </w:rPr>
        <w:t>d and confirm this will be sent via email to pharmacy email account.</w:t>
      </w:r>
    </w:p>
    <w:p w14:paraId="4336D1C9" w14:textId="77777777" w:rsidR="00131F39" w:rsidRDefault="00131F3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If pharmacy team oblige, prescription should be completed, marked URGENT and emailed to pharmacy.</w:t>
      </w:r>
    </w:p>
    <w:p w14:paraId="24EF0B7F" w14:textId="56410436" w:rsidR="00131F39" w:rsidRDefault="00131F3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If pharmacy team cannot attend, GMED to contact next nearest pharmacy and proceed with above – mark prescription URGENT and email to pharmacy for dispensing</w:t>
      </w:r>
      <w:r w:rsidR="0055342C">
        <w:rPr>
          <w:rFonts w:ascii="Arial" w:hAnsi="Arial" w:cs="Arial"/>
          <w:sz w:val="24"/>
          <w:szCs w:val="24"/>
          <w:lang w:eastAsia="en-GB"/>
        </w:rPr>
        <w:t xml:space="preserve"> (and so forth until all reasonable efforts have been made).</w:t>
      </w:r>
    </w:p>
    <w:p w14:paraId="6BA3B510" w14:textId="78D83C39" w:rsidR="00506F6D" w:rsidRDefault="00593E25"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If pharmacist attends pharmacy and discovers they do not have the item</w:t>
      </w:r>
      <w:r w:rsidR="0055342C">
        <w:rPr>
          <w:rFonts w:ascii="Arial" w:hAnsi="Arial" w:cs="Arial"/>
          <w:sz w:val="24"/>
          <w:szCs w:val="24"/>
          <w:lang w:eastAsia="en-GB"/>
        </w:rPr>
        <w:t xml:space="preserve"> prescribed</w:t>
      </w:r>
      <w:r>
        <w:rPr>
          <w:rFonts w:ascii="Arial" w:hAnsi="Arial" w:cs="Arial"/>
          <w:sz w:val="24"/>
          <w:szCs w:val="24"/>
          <w:lang w:eastAsia="en-GB"/>
        </w:rPr>
        <w:t>, they will contact the GMED team</w:t>
      </w:r>
      <w:r w:rsidR="00806C16">
        <w:rPr>
          <w:rFonts w:ascii="Arial" w:hAnsi="Arial" w:cs="Arial"/>
          <w:sz w:val="24"/>
          <w:szCs w:val="24"/>
          <w:lang w:eastAsia="en-GB"/>
        </w:rPr>
        <w:t xml:space="preserve"> on 01224 558076 or </w:t>
      </w:r>
      <w:hyperlink r:id="rId18" w:history="1">
        <w:r w:rsidR="00806C16" w:rsidRPr="00A800AC">
          <w:rPr>
            <w:rStyle w:val="Hyperlink"/>
            <w:rFonts w:ascii="Arial" w:hAnsi="Arial" w:cs="Arial"/>
            <w:sz w:val="24"/>
            <w:szCs w:val="24"/>
            <w:lang w:eastAsia="en-GB"/>
          </w:rPr>
          <w:t>gram.gmedurgent@nhs.scot</w:t>
        </w:r>
      </w:hyperlink>
      <w:r w:rsidR="00806C16">
        <w:rPr>
          <w:rFonts w:ascii="Arial" w:hAnsi="Arial" w:cs="Arial"/>
          <w:sz w:val="24"/>
          <w:szCs w:val="24"/>
          <w:lang w:eastAsia="en-GB"/>
        </w:rPr>
        <w:t xml:space="preserve"> with subject line “Urgent Dispensing SLA”</w:t>
      </w:r>
      <w:r>
        <w:rPr>
          <w:rFonts w:ascii="Arial" w:hAnsi="Arial" w:cs="Arial"/>
          <w:sz w:val="24"/>
          <w:szCs w:val="24"/>
          <w:lang w:eastAsia="en-GB"/>
        </w:rPr>
        <w:t xml:space="preserve"> to advise this and discuss what arrangements can be made – use another pharmacy or change item prescribed.</w:t>
      </w:r>
    </w:p>
    <w:p w14:paraId="4CCFD3E1" w14:textId="11EA1D9C" w:rsidR="00593E25" w:rsidRDefault="00593E25"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Once prescription emailed to pharmacy, </w:t>
      </w:r>
      <w:r w:rsidR="00541F09">
        <w:rPr>
          <w:rFonts w:ascii="Arial" w:hAnsi="Arial" w:cs="Arial"/>
          <w:sz w:val="24"/>
          <w:szCs w:val="24"/>
          <w:lang w:eastAsia="en-GB"/>
        </w:rPr>
        <w:t xml:space="preserve">GMED must advise </w:t>
      </w:r>
      <w:r>
        <w:rPr>
          <w:rFonts w:ascii="Arial" w:hAnsi="Arial" w:cs="Arial"/>
          <w:sz w:val="24"/>
          <w:szCs w:val="24"/>
          <w:lang w:eastAsia="en-GB"/>
        </w:rPr>
        <w:t>the patient / representative where this will be dispensed and when / where to collect.</w:t>
      </w:r>
    </w:p>
    <w:p w14:paraId="34999DA0" w14:textId="3B70C702" w:rsidR="00593E25" w:rsidRDefault="00593E25"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Please note a delivery service will not be available </w:t>
      </w:r>
      <w:r w:rsidR="00541F09">
        <w:rPr>
          <w:rFonts w:ascii="Arial" w:hAnsi="Arial" w:cs="Arial"/>
          <w:sz w:val="24"/>
          <w:szCs w:val="24"/>
          <w:lang w:eastAsia="en-GB"/>
        </w:rPr>
        <w:t xml:space="preserve">from the pharmacy </w:t>
      </w:r>
      <w:r>
        <w:rPr>
          <w:rFonts w:ascii="Arial" w:hAnsi="Arial" w:cs="Arial"/>
          <w:sz w:val="24"/>
          <w:szCs w:val="24"/>
          <w:lang w:eastAsia="en-GB"/>
        </w:rPr>
        <w:t xml:space="preserve">under this service – </w:t>
      </w:r>
      <w:r w:rsidR="00541F09">
        <w:rPr>
          <w:rFonts w:ascii="Arial" w:hAnsi="Arial" w:cs="Arial"/>
          <w:sz w:val="24"/>
          <w:szCs w:val="24"/>
          <w:lang w:eastAsia="en-GB"/>
        </w:rPr>
        <w:t>the</w:t>
      </w:r>
      <w:r>
        <w:rPr>
          <w:rFonts w:ascii="Arial" w:hAnsi="Arial" w:cs="Arial"/>
          <w:sz w:val="24"/>
          <w:szCs w:val="24"/>
          <w:lang w:eastAsia="en-GB"/>
        </w:rPr>
        <w:t xml:space="preserve"> patient or representative</w:t>
      </w:r>
      <w:r w:rsidR="00541F09">
        <w:rPr>
          <w:rFonts w:ascii="Arial" w:hAnsi="Arial" w:cs="Arial"/>
          <w:sz w:val="24"/>
          <w:szCs w:val="24"/>
          <w:lang w:eastAsia="en-GB"/>
        </w:rPr>
        <w:t xml:space="preserve"> or the GMED on call clinician in a GMED car</w:t>
      </w:r>
      <w:r>
        <w:rPr>
          <w:rFonts w:ascii="Arial" w:hAnsi="Arial" w:cs="Arial"/>
          <w:sz w:val="24"/>
          <w:szCs w:val="24"/>
          <w:lang w:eastAsia="en-GB"/>
        </w:rPr>
        <w:t xml:space="preserve"> must collect</w:t>
      </w:r>
      <w:r w:rsidR="00541F09">
        <w:rPr>
          <w:rFonts w:ascii="Arial" w:hAnsi="Arial" w:cs="Arial"/>
          <w:sz w:val="24"/>
          <w:szCs w:val="24"/>
          <w:lang w:eastAsia="en-GB"/>
        </w:rPr>
        <w:t xml:space="preserve"> the medication</w:t>
      </w:r>
      <w:r>
        <w:rPr>
          <w:rFonts w:ascii="Arial" w:hAnsi="Arial" w:cs="Arial"/>
          <w:sz w:val="24"/>
          <w:szCs w:val="24"/>
          <w:lang w:eastAsia="en-GB"/>
        </w:rPr>
        <w:t xml:space="preserve"> from the pharmacy.</w:t>
      </w:r>
    </w:p>
    <w:p w14:paraId="3900AB00" w14:textId="69ACE308" w:rsidR="00FC461E" w:rsidRPr="00131F39" w:rsidRDefault="00FC461E"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Claims received by pharmacies for this urgent clinical call out will be recharged to GMED at a fee of £400 per call out.</w:t>
      </w:r>
    </w:p>
    <w:sectPr w:rsidR="00FC461E" w:rsidRPr="00131F39" w:rsidSect="00077F7A">
      <w:headerReference w:type="even" r:id="rId19"/>
      <w:headerReference w:type="default" r:id="rId20"/>
      <w:footerReference w:type="default" r:id="rId21"/>
      <w:headerReference w:type="first" r:id="rId22"/>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6610" w14:textId="77777777" w:rsidR="00077F7A" w:rsidRDefault="00077F7A" w:rsidP="00077F7A">
      <w:pPr>
        <w:spacing w:after="0" w:line="240" w:lineRule="auto"/>
      </w:pPr>
      <w:r>
        <w:separator/>
      </w:r>
    </w:p>
  </w:endnote>
  <w:endnote w:type="continuationSeparator" w:id="0">
    <w:p w14:paraId="41647949"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9694" w14:textId="033F29DB" w:rsidR="00077F7A" w:rsidRPr="00077F7A" w:rsidRDefault="00077F7A" w:rsidP="00077F7A">
    <w:pPr>
      <w:pStyle w:val="Footer"/>
      <w:jc w:val="right"/>
      <w:rPr>
        <w:rFonts w:ascii="Arial" w:hAnsi="Arial" w:cs="Arial"/>
        <w:sz w:val="24"/>
      </w:rPr>
    </w:pPr>
    <w:proofErr w:type="spellStart"/>
    <w:r>
      <w:rPr>
        <w:rFonts w:ascii="Arial" w:hAnsi="Arial" w:cs="Arial"/>
        <w:sz w:val="24"/>
      </w:rPr>
      <w:t>SLA</w:t>
    </w:r>
    <w:r w:rsidR="000D61C6">
      <w:rPr>
        <w:rFonts w:ascii="Arial" w:hAnsi="Arial" w:cs="Arial"/>
        <w:sz w:val="24"/>
      </w:rPr>
      <w:t>_</w:t>
    </w:r>
    <w:r w:rsidR="004334B7">
      <w:rPr>
        <w:rFonts w:ascii="Arial" w:hAnsi="Arial" w:cs="Arial"/>
        <w:sz w:val="24"/>
      </w:rPr>
      <w:t>Urgent</w:t>
    </w:r>
    <w:proofErr w:type="spellEnd"/>
    <w:r w:rsidR="004334B7">
      <w:rPr>
        <w:rFonts w:ascii="Arial" w:hAnsi="Arial" w:cs="Arial"/>
        <w:sz w:val="24"/>
      </w:rPr>
      <w:t xml:space="preserve"> Dispensing</w:t>
    </w:r>
    <w:r w:rsidR="000D61C6">
      <w:rPr>
        <w:rFonts w:ascii="Arial" w:hAnsi="Arial" w:cs="Arial"/>
        <w:sz w:val="24"/>
      </w:rPr>
      <w:t xml:space="preserve"> Network</w:t>
    </w:r>
  </w:p>
  <w:p w14:paraId="58DB5F8A" w14:textId="24B87A17" w:rsidR="003E24B0" w:rsidRDefault="00077F7A" w:rsidP="00077F7A">
    <w:pPr>
      <w:pStyle w:val="Footer"/>
      <w:jc w:val="right"/>
      <w:rPr>
        <w:rFonts w:ascii="Arial" w:hAnsi="Arial" w:cs="Arial"/>
        <w:sz w:val="24"/>
      </w:rPr>
    </w:pPr>
    <w:r w:rsidRPr="00077F7A">
      <w:rPr>
        <w:rFonts w:ascii="Arial" w:hAnsi="Arial" w:cs="Arial"/>
        <w:sz w:val="24"/>
      </w:rPr>
      <w:t>202</w:t>
    </w:r>
    <w:r w:rsidR="004B4922">
      <w:rPr>
        <w:rFonts w:ascii="Arial" w:hAnsi="Arial" w:cs="Arial"/>
        <w:sz w:val="24"/>
      </w:rPr>
      <w:t>4-25</w:t>
    </w:r>
  </w:p>
  <w:p w14:paraId="72ED1EAD" w14:textId="79EFAC6C" w:rsidR="00077F7A" w:rsidRPr="00077F7A" w:rsidRDefault="00077F7A" w:rsidP="00077F7A">
    <w:pPr>
      <w:pStyle w:val="Footer"/>
      <w:jc w:val="right"/>
      <w:rPr>
        <w:rFonts w:ascii="Arial" w:hAnsi="Arial" w:cs="Arial"/>
        <w:sz w:val="24"/>
      </w:rPr>
    </w:pPr>
    <w:r>
      <w:rPr>
        <w:rFonts w:ascii="Arial" w:hAnsi="Arial" w:cs="Arial"/>
        <w:sz w:val="24"/>
      </w:rPr>
      <w:t>V</w:t>
    </w:r>
    <w:r w:rsidR="004B4922">
      <w:rPr>
        <w:rFonts w:ascii="Arial" w:hAnsi="Arial" w:cs="Arial"/>
        <w:sz w:val="24"/>
      </w:rPr>
      <w:t>3</w:t>
    </w:r>
  </w:p>
  <w:p w14:paraId="0DBEC21F"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CD22" w14:textId="77777777" w:rsidR="00077F7A" w:rsidRDefault="00077F7A" w:rsidP="00077F7A">
      <w:pPr>
        <w:spacing w:after="0" w:line="240" w:lineRule="auto"/>
      </w:pPr>
      <w:r>
        <w:separator/>
      </w:r>
    </w:p>
  </w:footnote>
  <w:footnote w:type="continuationSeparator" w:id="0">
    <w:p w14:paraId="2233562F"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7D94" w14:textId="77777777" w:rsidR="00077F7A" w:rsidRDefault="004B4922">
    <w:pPr>
      <w:pStyle w:val="Header"/>
    </w:pPr>
    <w:r>
      <w:rPr>
        <w:noProof/>
        <w:lang w:eastAsia="en-GB"/>
      </w:rPr>
      <w:pict w14:anchorId="1632A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1936" w14:textId="77777777" w:rsidR="00077F7A" w:rsidRDefault="004B4922" w:rsidP="00077F7A">
    <w:pPr>
      <w:pStyle w:val="Footer"/>
      <w:jc w:val="right"/>
      <w:rPr>
        <w:rFonts w:ascii="Arial" w:hAnsi="Arial" w:cs="Arial"/>
        <w:sz w:val="24"/>
      </w:rPr>
    </w:pPr>
    <w:r>
      <w:rPr>
        <w:rFonts w:ascii="Arial" w:hAnsi="Arial" w:cs="Arial"/>
        <w:noProof/>
        <w:sz w:val="24"/>
        <w:lang w:eastAsia="en-GB"/>
      </w:rPr>
      <w:pict w14:anchorId="30C5D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30769802" wp14:editId="50B24637">
          <wp:simplePos x="0" y="0"/>
          <wp:positionH relativeFrom="column">
            <wp:posOffset>-57150</wp:posOffset>
          </wp:positionH>
          <wp:positionV relativeFrom="paragraph">
            <wp:posOffset>-113030</wp:posOffset>
          </wp:positionV>
          <wp:extent cx="1181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077F7A">
      <w:rPr>
        <w:rFonts w:ascii="Arial" w:hAnsi="Arial" w:cs="Arial"/>
        <w:sz w:val="24"/>
      </w:rPr>
      <w:t xml:space="preserve">NHS Grampian </w:t>
    </w:r>
  </w:p>
  <w:p w14:paraId="160EEA49"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553EB8CD"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624478D9" w14:textId="77777777" w:rsidR="00077F7A" w:rsidRDefault="00077F7A">
    <w:pPr>
      <w:pStyle w:val="Header"/>
    </w:pPr>
  </w:p>
  <w:p w14:paraId="77DCF7A4" w14:textId="77777777"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53FA9" w14:textId="77777777" w:rsidR="00077F7A" w:rsidRDefault="004B4922">
    <w:pPr>
      <w:pStyle w:val="Header"/>
    </w:pPr>
    <w:r>
      <w:rPr>
        <w:noProof/>
        <w:lang w:eastAsia="en-GB"/>
      </w:rPr>
      <w:pict w14:anchorId="623C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25CE7"/>
    <w:multiLevelType w:val="hybridMultilevel"/>
    <w:tmpl w:val="8F28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A9585F"/>
    <w:multiLevelType w:val="hybridMultilevel"/>
    <w:tmpl w:val="DA64E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558B7"/>
    <w:multiLevelType w:val="multilevel"/>
    <w:tmpl w:val="B06A84E0"/>
    <w:lvl w:ilvl="0">
      <w:start w:val="1"/>
      <w:numFmt w:val="decimal"/>
      <w:pStyle w:val="Heading1"/>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B831A77"/>
    <w:multiLevelType w:val="hybridMultilevel"/>
    <w:tmpl w:val="FE4C3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63850"/>
    <w:rsid w:val="00077F7A"/>
    <w:rsid w:val="000C3C5B"/>
    <w:rsid w:val="000D4194"/>
    <w:rsid w:val="000D61C6"/>
    <w:rsid w:val="000D69EE"/>
    <w:rsid w:val="00131F39"/>
    <w:rsid w:val="001677F9"/>
    <w:rsid w:val="001A3B42"/>
    <w:rsid w:val="00217C1A"/>
    <w:rsid w:val="00252A61"/>
    <w:rsid w:val="0025373E"/>
    <w:rsid w:val="002563CC"/>
    <w:rsid w:val="00256495"/>
    <w:rsid w:val="002963D1"/>
    <w:rsid w:val="002D243D"/>
    <w:rsid w:val="00305816"/>
    <w:rsid w:val="00364CBD"/>
    <w:rsid w:val="00373753"/>
    <w:rsid w:val="003851C9"/>
    <w:rsid w:val="003C00CB"/>
    <w:rsid w:val="003E24B0"/>
    <w:rsid w:val="003F2A1C"/>
    <w:rsid w:val="003F5616"/>
    <w:rsid w:val="004334B7"/>
    <w:rsid w:val="004B4922"/>
    <w:rsid w:val="004D5CC9"/>
    <w:rsid w:val="00502733"/>
    <w:rsid w:val="00506F6D"/>
    <w:rsid w:val="0051578B"/>
    <w:rsid w:val="00541F09"/>
    <w:rsid w:val="0055342C"/>
    <w:rsid w:val="00593E25"/>
    <w:rsid w:val="005E0877"/>
    <w:rsid w:val="005F650B"/>
    <w:rsid w:val="0060230B"/>
    <w:rsid w:val="006063CC"/>
    <w:rsid w:val="00614B08"/>
    <w:rsid w:val="006450FB"/>
    <w:rsid w:val="00675631"/>
    <w:rsid w:val="006A2434"/>
    <w:rsid w:val="006D4D55"/>
    <w:rsid w:val="006D5212"/>
    <w:rsid w:val="00703980"/>
    <w:rsid w:val="0075061E"/>
    <w:rsid w:val="007A1F5A"/>
    <w:rsid w:val="007C2D50"/>
    <w:rsid w:val="007E60A5"/>
    <w:rsid w:val="00806C16"/>
    <w:rsid w:val="0080747E"/>
    <w:rsid w:val="0083741E"/>
    <w:rsid w:val="00845BE3"/>
    <w:rsid w:val="00851A89"/>
    <w:rsid w:val="00874450"/>
    <w:rsid w:val="00892672"/>
    <w:rsid w:val="00895A4D"/>
    <w:rsid w:val="008A557C"/>
    <w:rsid w:val="008B6A92"/>
    <w:rsid w:val="00946123"/>
    <w:rsid w:val="0096516D"/>
    <w:rsid w:val="009A2B2B"/>
    <w:rsid w:val="009C6D6E"/>
    <w:rsid w:val="009C7526"/>
    <w:rsid w:val="00A0446A"/>
    <w:rsid w:val="00A052E0"/>
    <w:rsid w:val="00A84F30"/>
    <w:rsid w:val="00AB68DB"/>
    <w:rsid w:val="00AD011B"/>
    <w:rsid w:val="00B704EC"/>
    <w:rsid w:val="00B74F08"/>
    <w:rsid w:val="00B95310"/>
    <w:rsid w:val="00BD1040"/>
    <w:rsid w:val="00C505D1"/>
    <w:rsid w:val="00C83015"/>
    <w:rsid w:val="00CF294D"/>
    <w:rsid w:val="00CF4A34"/>
    <w:rsid w:val="00D108F7"/>
    <w:rsid w:val="00D134EF"/>
    <w:rsid w:val="00D276A2"/>
    <w:rsid w:val="00DA3079"/>
    <w:rsid w:val="00E26379"/>
    <w:rsid w:val="00E33B84"/>
    <w:rsid w:val="00E67EB0"/>
    <w:rsid w:val="00EA3C05"/>
    <w:rsid w:val="00EC68F7"/>
    <w:rsid w:val="00EE5BF2"/>
    <w:rsid w:val="00F27BAD"/>
    <w:rsid w:val="00F37E71"/>
    <w:rsid w:val="00F878A2"/>
    <w:rsid w:val="00FC461E"/>
    <w:rsid w:val="00FE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12B8A88"/>
  <w15:docId w15:val="{18639F8D-954B-40B3-B859-2AB43111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BD"/>
  </w:style>
  <w:style w:type="paragraph" w:styleId="Heading1">
    <w:name w:val="heading 1"/>
    <w:basedOn w:val="Normal"/>
    <w:next w:val="Normal"/>
    <w:link w:val="Heading1Char"/>
    <w:autoRedefine/>
    <w:uiPriority w:val="9"/>
    <w:qFormat/>
    <w:rsid w:val="00E26379"/>
    <w:pPr>
      <w:keepNext/>
      <w:keepLines/>
      <w:numPr>
        <w:numId w:val="7"/>
      </w:numPr>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FollowedHyperlink">
    <w:name w:val="FollowedHyperlink"/>
    <w:basedOn w:val="DefaultParagraphFont"/>
    <w:uiPriority w:val="99"/>
    <w:semiHidden/>
    <w:unhideWhenUsed/>
    <w:rsid w:val="002D243D"/>
    <w:rPr>
      <w:color w:val="954F72" w:themeColor="followedHyperlink"/>
      <w:u w:val="single"/>
    </w:rPr>
  </w:style>
  <w:style w:type="character" w:customStyle="1" w:styleId="Heading1Char">
    <w:name w:val="Heading 1 Char"/>
    <w:basedOn w:val="DefaultParagraphFont"/>
    <w:link w:val="Heading1"/>
    <w:uiPriority w:val="9"/>
    <w:rsid w:val="00E26379"/>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063850"/>
    <w:pPr>
      <w:outlineLvl w:val="9"/>
    </w:pPr>
    <w:rPr>
      <w:lang w:val="en-US"/>
    </w:rPr>
  </w:style>
  <w:style w:type="paragraph" w:styleId="TOC1">
    <w:name w:val="toc 1"/>
    <w:basedOn w:val="Normal"/>
    <w:next w:val="Normal"/>
    <w:autoRedefine/>
    <w:uiPriority w:val="39"/>
    <w:unhideWhenUsed/>
    <w:rsid w:val="00E26379"/>
    <w:pPr>
      <w:spacing w:after="100"/>
    </w:pPr>
  </w:style>
  <w:style w:type="paragraph" w:styleId="Revision">
    <w:name w:val="Revision"/>
    <w:hidden/>
    <w:uiPriority w:val="99"/>
    <w:semiHidden/>
    <w:rsid w:val="00253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gmedurgent@nhs.scot" TargetMode="External"/><Relationship Id="rId13" Type="http://schemas.openxmlformats.org/officeDocument/2006/relationships/hyperlink" Target="https://www.nhsinform.scot/care-support-and-rights/palliative-care" TargetMode="External"/><Relationship Id="rId18" Type="http://schemas.openxmlformats.org/officeDocument/2006/relationships/hyperlink" Target="mailto:gram.gmedurgent@nhs.sco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nhsinform.scot/" TargetMode="External"/><Relationship Id="rId17" Type="http://schemas.openxmlformats.org/officeDocument/2006/relationships/hyperlink" Target="mailto:gram.pcctpharmacy@nhs.scot" TargetMode="External"/><Relationship Id="rId2" Type="http://schemas.openxmlformats.org/officeDocument/2006/relationships/numbering" Target="numbering.xml"/><Relationship Id="rId16" Type="http://schemas.openxmlformats.org/officeDocument/2006/relationships/hyperlink" Target="mailto:gram.pcctpharmacy@nhs.sco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liativecareguidelines.scot.nhs.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lliativecareguidelines.scot.nhs.uk/" TargetMode="External"/><Relationship Id="rId23" Type="http://schemas.openxmlformats.org/officeDocument/2006/relationships/fontTable" Target="fontTable.xml"/><Relationship Id="rId10" Type="http://schemas.openxmlformats.org/officeDocument/2006/relationships/hyperlink" Target="mailto:Gram.gmedurgent@nhs.sco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m.pcctpharmacy@nhs.scot" TargetMode="External"/><Relationship Id="rId14" Type="http://schemas.openxmlformats.org/officeDocument/2006/relationships/hyperlink" Target="https://www.cancersupportnorthscotland.co.u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66488-3DE0-4990-8F8B-30207B84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Steven Brodie (NHS Grampian)</cp:lastModifiedBy>
  <cp:revision>3</cp:revision>
  <dcterms:created xsi:type="dcterms:W3CDTF">2023-03-24T18:07:00Z</dcterms:created>
  <dcterms:modified xsi:type="dcterms:W3CDTF">2024-03-13T11:02:00Z</dcterms:modified>
</cp:coreProperties>
</file>