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DBE75" w14:textId="7D7C9656" w:rsidR="00836A01" w:rsidRPr="00690024" w:rsidRDefault="00836A01" w:rsidP="00836A01">
      <w:pPr>
        <w:jc w:val="center"/>
        <w:rPr>
          <w:rFonts w:ascii="Arial" w:hAnsi="Arial" w:cs="Arial"/>
          <w:b/>
        </w:rPr>
      </w:pPr>
      <w:r w:rsidRPr="00690024">
        <w:rPr>
          <w:rFonts w:ascii="Arial" w:hAnsi="Arial" w:cs="Arial"/>
          <w:b/>
        </w:rPr>
        <w:t>Provi</w:t>
      </w:r>
      <w:r w:rsidR="0027392B">
        <w:rPr>
          <w:rFonts w:ascii="Arial" w:hAnsi="Arial" w:cs="Arial"/>
          <w:b/>
        </w:rPr>
        <w:t xml:space="preserve">ding </w:t>
      </w:r>
      <w:r w:rsidRPr="00690024">
        <w:rPr>
          <w:rFonts w:ascii="Arial" w:hAnsi="Arial" w:cs="Arial"/>
          <w:b/>
        </w:rPr>
        <w:t xml:space="preserve">Unscheduled Care </w:t>
      </w:r>
      <w:r w:rsidR="001453DB">
        <w:rPr>
          <w:rFonts w:ascii="Arial" w:hAnsi="Arial" w:cs="Arial"/>
          <w:b/>
        </w:rPr>
        <w:t>through</w:t>
      </w:r>
      <w:r w:rsidR="0027392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Community Pharmacy </w:t>
      </w:r>
    </w:p>
    <w:p w14:paraId="59706605" w14:textId="77777777" w:rsidR="00836A01" w:rsidRPr="00690024" w:rsidRDefault="00836A01" w:rsidP="00836A01">
      <w:pPr>
        <w:jc w:val="both"/>
        <w:rPr>
          <w:rFonts w:ascii="Arial" w:hAnsi="Arial" w:cs="Arial"/>
          <w:b/>
        </w:rPr>
      </w:pPr>
    </w:p>
    <w:p w14:paraId="37B60BF9" w14:textId="5270E965" w:rsidR="0031683C" w:rsidRDefault="00E97EE2" w:rsidP="00836A01">
      <w:pPr>
        <w:rPr>
          <w:rFonts w:ascii="Arial" w:hAnsi="Arial" w:cs="Arial"/>
        </w:rPr>
      </w:pPr>
      <w:r>
        <w:rPr>
          <w:rFonts w:ascii="Arial" w:hAnsi="Arial" w:cs="Arial"/>
        </w:rPr>
        <w:t>Earlier this year the sharing of NHS 24 Contact Record</w:t>
      </w:r>
      <w:r w:rsidR="008D636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with community pharmaci</w:t>
      </w:r>
      <w:r w:rsidR="008C624F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was introduced</w:t>
      </w:r>
      <w:r w:rsidR="008C624F">
        <w:rPr>
          <w:rFonts w:ascii="Arial" w:hAnsi="Arial" w:cs="Arial"/>
        </w:rPr>
        <w:t>,</w:t>
      </w:r>
      <w:r w:rsidR="00F65FA2">
        <w:rPr>
          <w:rFonts w:ascii="Arial" w:hAnsi="Arial" w:cs="Arial"/>
        </w:rPr>
        <w:t xml:space="preserve"> and </w:t>
      </w:r>
      <w:r w:rsidR="008C624F">
        <w:rPr>
          <w:rFonts w:ascii="Arial" w:hAnsi="Arial" w:cs="Arial"/>
        </w:rPr>
        <w:t>Contact Records</w:t>
      </w:r>
      <w:r w:rsidR="008D6362">
        <w:rPr>
          <w:rFonts w:ascii="Arial" w:hAnsi="Arial" w:cs="Arial"/>
        </w:rPr>
        <w:t xml:space="preserve"> are</w:t>
      </w:r>
      <w:r w:rsidR="00F65FA2">
        <w:rPr>
          <w:rFonts w:ascii="Arial" w:hAnsi="Arial" w:cs="Arial"/>
        </w:rPr>
        <w:t xml:space="preserve"> now </w:t>
      </w:r>
      <w:r w:rsidR="00C83594">
        <w:rPr>
          <w:rFonts w:ascii="Arial" w:hAnsi="Arial" w:cs="Arial"/>
        </w:rPr>
        <w:t xml:space="preserve">routinely </w:t>
      </w:r>
      <w:r>
        <w:rPr>
          <w:rFonts w:ascii="Arial" w:hAnsi="Arial" w:cs="Arial"/>
        </w:rPr>
        <w:t xml:space="preserve">sent to the pharmacy </w:t>
      </w:r>
      <w:r w:rsidR="008C624F">
        <w:rPr>
          <w:rFonts w:ascii="Arial" w:hAnsi="Arial" w:cs="Arial"/>
        </w:rPr>
        <w:t>selected by the</w:t>
      </w:r>
      <w:r>
        <w:rPr>
          <w:rFonts w:ascii="Arial" w:hAnsi="Arial" w:cs="Arial"/>
        </w:rPr>
        <w:t xml:space="preserve"> caller</w:t>
      </w:r>
      <w:r w:rsidR="008C624F">
        <w:rPr>
          <w:rFonts w:ascii="Arial" w:hAnsi="Arial" w:cs="Arial"/>
        </w:rPr>
        <w:t xml:space="preserve"> </w:t>
      </w:r>
      <w:r w:rsidR="00C83594">
        <w:rPr>
          <w:rFonts w:ascii="Arial" w:hAnsi="Arial" w:cs="Arial"/>
        </w:rPr>
        <w:t xml:space="preserve">whenever a </w:t>
      </w:r>
      <w:r>
        <w:rPr>
          <w:rFonts w:ascii="Arial" w:hAnsi="Arial" w:cs="Arial"/>
        </w:rPr>
        <w:t>‘Contact Pharmacy’ outcome</w:t>
      </w:r>
      <w:r w:rsidR="008C624F">
        <w:rPr>
          <w:rFonts w:ascii="Arial" w:hAnsi="Arial" w:cs="Arial"/>
        </w:rPr>
        <w:t xml:space="preserve"> is reached</w:t>
      </w:r>
      <w:r w:rsidR="00F65FA2">
        <w:rPr>
          <w:rFonts w:ascii="Arial" w:hAnsi="Arial" w:cs="Arial"/>
        </w:rPr>
        <w:t xml:space="preserve">. </w:t>
      </w:r>
      <w:r w:rsidR="008C624F">
        <w:rPr>
          <w:rFonts w:ascii="Arial" w:hAnsi="Arial" w:cs="Arial"/>
        </w:rPr>
        <w:t xml:space="preserve">The Record </w:t>
      </w:r>
      <w:r w:rsidR="00F65FA2">
        <w:rPr>
          <w:rFonts w:ascii="Arial" w:hAnsi="Arial" w:cs="Arial"/>
        </w:rPr>
        <w:t xml:space="preserve">is </w:t>
      </w:r>
      <w:r w:rsidR="00C83594">
        <w:rPr>
          <w:rFonts w:ascii="Arial" w:hAnsi="Arial" w:cs="Arial"/>
        </w:rPr>
        <w:t xml:space="preserve">sent directly </w:t>
      </w:r>
      <w:r w:rsidR="00F65FA2">
        <w:rPr>
          <w:rFonts w:ascii="Arial" w:hAnsi="Arial" w:cs="Arial"/>
        </w:rPr>
        <w:t>in</w:t>
      </w:r>
      <w:r w:rsidR="00C83594">
        <w:rPr>
          <w:rFonts w:ascii="Arial" w:hAnsi="Arial" w:cs="Arial"/>
        </w:rPr>
        <w:t>to the pharmacy NHS Clinical Mailbox and therefore it is important that whenever the pharmacy is open</w:t>
      </w:r>
      <w:r w:rsidR="00AD63D8">
        <w:rPr>
          <w:rFonts w:ascii="Arial" w:hAnsi="Arial" w:cs="Arial"/>
        </w:rPr>
        <w:t>,</w:t>
      </w:r>
      <w:r w:rsidR="00C83594">
        <w:rPr>
          <w:rFonts w:ascii="Arial" w:hAnsi="Arial" w:cs="Arial"/>
        </w:rPr>
        <w:t xml:space="preserve"> the pharmacist</w:t>
      </w:r>
      <w:r w:rsidR="00AD63D8">
        <w:rPr>
          <w:rFonts w:ascii="Arial" w:hAnsi="Arial" w:cs="Arial"/>
        </w:rPr>
        <w:t xml:space="preserve"> in charge</w:t>
      </w:r>
      <w:r w:rsidR="00C83594">
        <w:rPr>
          <w:rFonts w:ascii="Arial" w:hAnsi="Arial" w:cs="Arial"/>
        </w:rPr>
        <w:t xml:space="preserve"> (</w:t>
      </w:r>
      <w:r w:rsidR="00B03A7B">
        <w:rPr>
          <w:rFonts w:ascii="Arial" w:hAnsi="Arial" w:cs="Arial"/>
        </w:rPr>
        <w:t>including</w:t>
      </w:r>
      <w:r w:rsidR="00C83594">
        <w:rPr>
          <w:rFonts w:ascii="Arial" w:hAnsi="Arial" w:cs="Arial"/>
        </w:rPr>
        <w:t xml:space="preserve"> locum</w:t>
      </w:r>
      <w:r w:rsidR="00B03A7B">
        <w:rPr>
          <w:rFonts w:ascii="Arial" w:hAnsi="Arial" w:cs="Arial"/>
        </w:rPr>
        <w:t xml:space="preserve"> colleague</w:t>
      </w:r>
      <w:r w:rsidR="00C83594">
        <w:rPr>
          <w:rFonts w:ascii="Arial" w:hAnsi="Arial" w:cs="Arial"/>
        </w:rPr>
        <w:t>s) can access the Mailbox</w:t>
      </w:r>
      <w:r w:rsidR="00AD63D8">
        <w:rPr>
          <w:rFonts w:ascii="Arial" w:hAnsi="Arial" w:cs="Arial"/>
        </w:rPr>
        <w:t xml:space="preserve"> </w:t>
      </w:r>
      <w:r w:rsidR="00F65FA2">
        <w:rPr>
          <w:rFonts w:ascii="Arial" w:hAnsi="Arial" w:cs="Arial"/>
        </w:rPr>
        <w:t>and</w:t>
      </w:r>
      <w:r w:rsidR="00C83594">
        <w:rPr>
          <w:rFonts w:ascii="Arial" w:hAnsi="Arial" w:cs="Arial"/>
        </w:rPr>
        <w:t xml:space="preserve"> </w:t>
      </w:r>
      <w:r w:rsidR="00AD63D8">
        <w:rPr>
          <w:rFonts w:ascii="Arial" w:hAnsi="Arial" w:cs="Arial"/>
        </w:rPr>
        <w:t>review</w:t>
      </w:r>
      <w:r w:rsidR="00C83594">
        <w:rPr>
          <w:rFonts w:ascii="Arial" w:hAnsi="Arial" w:cs="Arial"/>
        </w:rPr>
        <w:t xml:space="preserve"> the</w:t>
      </w:r>
      <w:r w:rsidR="00AD63D8">
        <w:rPr>
          <w:rFonts w:ascii="Arial" w:hAnsi="Arial" w:cs="Arial"/>
        </w:rPr>
        <w:t xml:space="preserve"> </w:t>
      </w:r>
      <w:r w:rsidR="00C83594">
        <w:rPr>
          <w:rFonts w:ascii="Arial" w:hAnsi="Arial" w:cs="Arial"/>
        </w:rPr>
        <w:t xml:space="preserve">Contact Record </w:t>
      </w:r>
      <w:r w:rsidR="00F65FA2">
        <w:rPr>
          <w:rFonts w:ascii="Arial" w:hAnsi="Arial" w:cs="Arial"/>
        </w:rPr>
        <w:t xml:space="preserve">information </w:t>
      </w:r>
      <w:r w:rsidR="00C83594">
        <w:rPr>
          <w:rFonts w:ascii="Arial" w:hAnsi="Arial" w:cs="Arial"/>
        </w:rPr>
        <w:t xml:space="preserve">when </w:t>
      </w:r>
      <w:r w:rsidR="0031683C">
        <w:rPr>
          <w:rFonts w:ascii="Arial" w:hAnsi="Arial" w:cs="Arial"/>
        </w:rPr>
        <w:t xml:space="preserve">assessing </w:t>
      </w:r>
      <w:r w:rsidR="00F65FA2">
        <w:rPr>
          <w:rFonts w:ascii="Arial" w:hAnsi="Arial" w:cs="Arial"/>
        </w:rPr>
        <w:t>someone</w:t>
      </w:r>
      <w:r w:rsidR="0031683C">
        <w:rPr>
          <w:rFonts w:ascii="Arial" w:hAnsi="Arial" w:cs="Arial"/>
        </w:rPr>
        <w:t xml:space="preserve"> in the pharmacy</w:t>
      </w:r>
      <w:r w:rsidR="00AD63D8">
        <w:rPr>
          <w:rFonts w:ascii="Arial" w:hAnsi="Arial" w:cs="Arial"/>
        </w:rPr>
        <w:t>, supporting continuity of care</w:t>
      </w:r>
      <w:r w:rsidR="0031683C">
        <w:rPr>
          <w:rFonts w:ascii="Arial" w:hAnsi="Arial" w:cs="Arial"/>
        </w:rPr>
        <w:t>.</w:t>
      </w:r>
    </w:p>
    <w:p w14:paraId="73B3233C" w14:textId="05FF2993" w:rsidR="00B03A7B" w:rsidRDefault="0031683C" w:rsidP="00836A01">
      <w:pPr>
        <w:rPr>
          <w:rFonts w:ascii="Arial" w:hAnsi="Arial" w:cs="Arial"/>
        </w:rPr>
      </w:pPr>
      <w:r>
        <w:rPr>
          <w:rFonts w:ascii="Arial" w:hAnsi="Arial" w:cs="Arial"/>
        </w:rPr>
        <w:t>If you decide medical assessment is required</w:t>
      </w:r>
      <w:r w:rsidR="00AD63D8">
        <w:rPr>
          <w:rFonts w:ascii="Arial" w:hAnsi="Arial" w:cs="Arial"/>
        </w:rPr>
        <w:t xml:space="preserve"> for any individual referred </w:t>
      </w:r>
      <w:r w:rsidR="00F65FA2">
        <w:rPr>
          <w:rFonts w:ascii="Arial" w:hAnsi="Arial" w:cs="Arial"/>
        </w:rPr>
        <w:t>to you</w:t>
      </w:r>
      <w:r>
        <w:rPr>
          <w:rFonts w:ascii="Arial" w:hAnsi="Arial" w:cs="Arial"/>
        </w:rPr>
        <w:t xml:space="preserve">, </w:t>
      </w:r>
      <w:r w:rsidR="00F65FA2">
        <w:rPr>
          <w:rFonts w:ascii="Arial" w:hAnsi="Arial" w:cs="Arial"/>
        </w:rPr>
        <w:t>you</w:t>
      </w:r>
      <w:r>
        <w:rPr>
          <w:rFonts w:ascii="Arial" w:hAnsi="Arial" w:cs="Arial"/>
        </w:rPr>
        <w:t xml:space="preserve"> should discuss</w:t>
      </w:r>
      <w:r w:rsidR="00F65FA2">
        <w:rPr>
          <w:rFonts w:ascii="Arial" w:hAnsi="Arial" w:cs="Arial"/>
        </w:rPr>
        <w:t xml:space="preserve"> this </w:t>
      </w:r>
      <w:r>
        <w:rPr>
          <w:rFonts w:ascii="Arial" w:hAnsi="Arial" w:cs="Arial"/>
        </w:rPr>
        <w:t xml:space="preserve">with your local GP </w:t>
      </w:r>
      <w:r w:rsidRPr="00CC6D0E">
        <w:rPr>
          <w:rFonts w:ascii="Arial" w:hAnsi="Arial" w:cs="Arial"/>
        </w:rPr>
        <w:t xml:space="preserve">Out of Hours (OOH) service </w:t>
      </w:r>
      <w:r w:rsidR="00E27147">
        <w:rPr>
          <w:rFonts w:ascii="Arial" w:hAnsi="Arial" w:cs="Arial"/>
        </w:rPr>
        <w:t xml:space="preserve">within your board </w:t>
      </w:r>
      <w:r w:rsidRPr="00CC6D0E">
        <w:rPr>
          <w:rFonts w:ascii="Arial" w:hAnsi="Arial" w:cs="Arial"/>
        </w:rPr>
        <w:t>using the OOH Professional to Professional (Direct Referral) number</w:t>
      </w:r>
      <w:r w:rsidR="00AD63D8" w:rsidRPr="00CC6D0E">
        <w:rPr>
          <w:rFonts w:ascii="Arial" w:hAnsi="Arial" w:cs="Arial"/>
        </w:rPr>
        <w:t xml:space="preserve">. These numbers </w:t>
      </w:r>
      <w:r w:rsidRPr="00CC6D0E">
        <w:rPr>
          <w:rFonts w:ascii="Arial" w:hAnsi="Arial" w:cs="Arial"/>
        </w:rPr>
        <w:t xml:space="preserve">have been issued to </w:t>
      </w:r>
      <w:r w:rsidR="00F65FA2">
        <w:rPr>
          <w:rFonts w:ascii="Arial" w:hAnsi="Arial" w:cs="Arial"/>
        </w:rPr>
        <w:t>all</w:t>
      </w:r>
      <w:r w:rsidRPr="00CC6D0E">
        <w:rPr>
          <w:rFonts w:ascii="Arial" w:hAnsi="Arial" w:cs="Arial"/>
        </w:rPr>
        <w:t xml:space="preserve"> pharmac</w:t>
      </w:r>
      <w:r w:rsidR="00F65FA2">
        <w:rPr>
          <w:rFonts w:ascii="Arial" w:hAnsi="Arial" w:cs="Arial"/>
        </w:rPr>
        <w:t xml:space="preserve">ies in every </w:t>
      </w:r>
      <w:r w:rsidRPr="00CC6D0E">
        <w:rPr>
          <w:rFonts w:ascii="Arial" w:hAnsi="Arial" w:cs="Arial"/>
        </w:rPr>
        <w:t>health board</w:t>
      </w:r>
      <w:r w:rsidR="008D6362">
        <w:rPr>
          <w:rFonts w:ascii="Arial" w:hAnsi="Arial" w:cs="Arial"/>
        </w:rPr>
        <w:t>,</w:t>
      </w:r>
      <w:r w:rsidR="00AD63D8" w:rsidRPr="00CC6D0E">
        <w:rPr>
          <w:rFonts w:ascii="Arial" w:hAnsi="Arial" w:cs="Arial"/>
        </w:rPr>
        <w:t xml:space="preserve"> </w:t>
      </w:r>
      <w:r w:rsidR="00F65FA2">
        <w:rPr>
          <w:rFonts w:ascii="Arial" w:hAnsi="Arial" w:cs="Arial"/>
        </w:rPr>
        <w:t xml:space="preserve">so </w:t>
      </w:r>
      <w:r w:rsidR="008D6362">
        <w:rPr>
          <w:rFonts w:ascii="Arial" w:hAnsi="Arial" w:cs="Arial"/>
        </w:rPr>
        <w:t xml:space="preserve">please </w:t>
      </w:r>
      <w:r w:rsidR="00F65FA2">
        <w:rPr>
          <w:rFonts w:ascii="Arial" w:hAnsi="Arial" w:cs="Arial"/>
        </w:rPr>
        <w:t>ensure the</w:t>
      </w:r>
      <w:r w:rsidR="0027392B">
        <w:rPr>
          <w:rFonts w:ascii="Arial" w:hAnsi="Arial" w:cs="Arial"/>
        </w:rPr>
        <w:t xml:space="preserve"> </w:t>
      </w:r>
      <w:r w:rsidR="00AD63D8" w:rsidRPr="00CC6D0E">
        <w:rPr>
          <w:rFonts w:ascii="Arial" w:hAnsi="Arial" w:cs="Arial"/>
        </w:rPr>
        <w:t xml:space="preserve">pharmacist </w:t>
      </w:r>
      <w:r w:rsidR="008D6362">
        <w:rPr>
          <w:rFonts w:ascii="Arial" w:hAnsi="Arial" w:cs="Arial"/>
        </w:rPr>
        <w:t>on duty</w:t>
      </w:r>
      <w:r w:rsidR="008C624F">
        <w:rPr>
          <w:rFonts w:ascii="Arial" w:hAnsi="Arial" w:cs="Arial"/>
        </w:rPr>
        <w:t xml:space="preserve"> </w:t>
      </w:r>
      <w:r w:rsidR="0027392B">
        <w:rPr>
          <w:rFonts w:ascii="Arial" w:hAnsi="Arial" w:cs="Arial"/>
        </w:rPr>
        <w:t xml:space="preserve">can </w:t>
      </w:r>
      <w:proofErr w:type="gramStart"/>
      <w:r w:rsidR="0027392B">
        <w:rPr>
          <w:rFonts w:ascii="Arial" w:hAnsi="Arial" w:cs="Arial"/>
        </w:rPr>
        <w:t xml:space="preserve">access the numbers </w:t>
      </w:r>
      <w:r w:rsidR="008C624F">
        <w:rPr>
          <w:rFonts w:ascii="Arial" w:hAnsi="Arial" w:cs="Arial"/>
        </w:rPr>
        <w:t>at all times</w:t>
      </w:r>
      <w:proofErr w:type="gramEnd"/>
      <w:r w:rsidRPr="00CC6D0E">
        <w:rPr>
          <w:rFonts w:ascii="Arial" w:hAnsi="Arial" w:cs="Arial"/>
        </w:rPr>
        <w:t xml:space="preserve">. </w:t>
      </w:r>
    </w:p>
    <w:p w14:paraId="07A1704F" w14:textId="33D88819" w:rsidR="0017640C" w:rsidRDefault="0017640C" w:rsidP="0017640C">
      <w:pPr>
        <w:spacing w:after="0"/>
        <w:rPr>
          <w:rFonts w:ascii="Arial" w:hAnsi="Arial" w:cs="Arial"/>
        </w:rPr>
      </w:pPr>
    </w:p>
    <w:p w14:paraId="68DFEDE7" w14:textId="127F5B27" w:rsidR="0017640C" w:rsidRPr="00DD0621" w:rsidRDefault="00E27147" w:rsidP="0017640C">
      <w:p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8363BD4" wp14:editId="287A1CE2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5204460" cy="1066800"/>
                <wp:effectExtent l="0" t="0" r="15240" b="3810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4460" cy="1066800"/>
                          <a:chOff x="0" y="0"/>
                          <a:chExt cx="5204460" cy="1066800"/>
                        </a:xfrm>
                      </wpg:grpSpPr>
                      <wps:wsp>
                        <wps:cNvPr id="3" name="Straight Connector 3"/>
                        <wps:cNvCnPr/>
                        <wps:spPr>
                          <a:xfrm>
                            <a:off x="1489710" y="0"/>
                            <a:ext cx="11430" cy="1066800"/>
                          </a:xfrm>
                          <a:prstGeom prst="line">
                            <a:avLst/>
                          </a:prstGeom>
                          <a:ln w="603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0" name="Group 10"/>
                        <wpg:cNvGrpSpPr/>
                        <wpg:grpSpPr>
                          <a:xfrm>
                            <a:off x="0" y="312420"/>
                            <a:ext cx="5204460" cy="495300"/>
                            <a:chOff x="0" y="0"/>
                            <a:chExt cx="5204460" cy="495300"/>
                          </a:xfrm>
                        </wpg:grpSpPr>
                        <wps:wsp>
                          <wps:cNvPr id="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3420" y="7620"/>
                              <a:ext cx="746760" cy="472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CAC366" w14:textId="7CEF16CB" w:rsidR="00DD0621" w:rsidRDefault="00DD0621" w:rsidP="00DD0621">
                                <w:pPr>
                                  <w:spacing w:after="0"/>
                                  <w:jc w:val="center"/>
                                </w:pPr>
                                <w:r>
                                  <w:t>Patient Referral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2860"/>
                              <a:ext cx="632460" cy="472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1E8538" w14:textId="16C755FC" w:rsidR="00B03A7B" w:rsidRDefault="0017640C" w:rsidP="0017640C">
                                <w:pPr>
                                  <w:spacing w:after="0"/>
                                  <w:jc w:val="center"/>
                                </w:pPr>
                                <w:r>
                                  <w:t>111 Service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7900" y="7620"/>
                              <a:ext cx="906780" cy="472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C6B84A" w14:textId="54A6EC53" w:rsidR="0017640C" w:rsidRDefault="0017640C" w:rsidP="0017640C">
                                <w:pPr>
                                  <w:spacing w:after="0"/>
                                  <w:jc w:val="center"/>
                                </w:pPr>
                                <w:r>
                                  <w:t>Community Pharmacy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" name="Straight Arrow Connector 5"/>
                          <wps:cNvCnPr/>
                          <wps:spPr>
                            <a:xfrm flipV="1">
                              <a:off x="662940" y="236220"/>
                              <a:ext cx="1554480" cy="15240"/>
                            </a:xfrm>
                            <a:prstGeom prst="straightConnector1">
                              <a:avLst/>
                            </a:prstGeom>
                            <a:ln>
                              <a:prstDash val="dash"/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9" name="Group 9"/>
                          <wpg:cNvGrpSpPr/>
                          <wpg:grpSpPr>
                            <a:xfrm>
                              <a:off x="3169920" y="0"/>
                              <a:ext cx="2034540" cy="487680"/>
                              <a:chOff x="0" y="0"/>
                              <a:chExt cx="2034540" cy="487680"/>
                            </a:xfrm>
                          </wpg:grpSpPr>
                          <wps:wsp>
                            <wps:cNvPr id="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7640" y="15240"/>
                                <a:ext cx="746760" cy="472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B1EE6F" w14:textId="4BD51324" w:rsidR="00DD0621" w:rsidRDefault="00DD0621" w:rsidP="00DD0621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Prof to Prof Call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4" name="Text Bo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27760" y="0"/>
                                <a:ext cx="906780" cy="472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A45DE3" w14:textId="085E1830" w:rsidR="0017640C" w:rsidRDefault="0017640C" w:rsidP="0017640C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Local GP OOH Service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6" name="Straight Arrow Connector 6"/>
                            <wps:cNvCnPr/>
                            <wps:spPr>
                              <a:xfrm flipV="1">
                                <a:off x="0" y="236220"/>
                                <a:ext cx="112014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8363BD4" id="Group 12" o:spid="_x0000_s1026" style="position:absolute;margin-left:0;margin-top:.45pt;width:409.8pt;height:84pt;z-index:251666432" coordsize="52044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">
                <v:line id="Straight Connector 3" o:spid="_x0000_s1027" style="position:absolute;visibility:visible;mso-wrap-style:square" from="14897,0" to="15011,10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" strokecolor="black [3213]" strokeweight="4.75pt">
                  <v:stroke joinstyle="miter"/>
                </v:line>
                <v:group id="Group 10" o:spid="_x0000_s1028" style="position:absolute;top:3124;width:52044;height:4953" coordsize="52044,4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6934;top:76;width:7467;height:4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  <v:textbox>
                      <w:txbxContent>
                        <w:p w14:paraId="08CAC366" w14:textId="7CEF16CB" w:rsidR="00DD0621" w:rsidRDefault="00DD0621" w:rsidP="00DD0621">
                          <w:pPr>
                            <w:spacing w:after="0"/>
                            <w:jc w:val="center"/>
                          </w:pPr>
                          <w:r>
                            <w:t>Patient Referral</w:t>
                          </w:r>
                        </w:p>
                      </w:txbxContent>
                    </v:textbox>
                  </v:shape>
                  <v:shape id="Text Box 2" o:spid="_x0000_s1030" type="#_x0000_t202" style="position:absolute;top:228;width:6324;height:4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  <v:textbox>
                      <w:txbxContent>
                        <w:p w14:paraId="7C1E8538" w14:textId="16C755FC" w:rsidR="00B03A7B" w:rsidRDefault="0017640C" w:rsidP="0017640C">
                          <w:pPr>
                            <w:spacing w:after="0"/>
                            <w:jc w:val="center"/>
                          </w:pPr>
                          <w:r>
                            <w:t>111 Service</w:t>
                          </w:r>
                        </w:p>
                      </w:txbxContent>
                    </v:textbox>
                  </v:shape>
                  <v:shape id="Text Box 2" o:spid="_x0000_s1031" type="#_x0000_t202" style="position:absolute;left:22479;top:76;width:9067;height:4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<v:textbox>
                      <w:txbxContent>
                        <w:p w14:paraId="35C6B84A" w14:textId="54A6EC53" w:rsidR="0017640C" w:rsidRDefault="0017640C" w:rsidP="0017640C">
                          <w:pPr>
                            <w:spacing w:after="0"/>
                            <w:jc w:val="center"/>
                          </w:pPr>
                          <w:r>
                            <w:t>Community</w:t>
                          </w:r>
                          <w:r>
                            <w:t xml:space="preserve"> </w:t>
                          </w:r>
                          <w:r>
                            <w:t>Pharmacy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5" o:spid="_x0000_s1032" type="#_x0000_t32" style="position:absolute;left:6629;top:2362;width:15545;height:1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" strokecolor="black [3200]" strokeweight=".5pt">
                    <v:stroke dashstyle="dash" endarrow="block" joinstyle="miter"/>
                  </v:shape>
                  <v:group id="Group 9" o:spid="_x0000_s1033" style="position:absolute;left:31699;width:20345;height:4876" coordsize="20345,4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shape id="Text Box 2" o:spid="_x0000_s1034" type="#_x0000_t202" style="position:absolute;left:1676;top:152;width:7468;height:4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    <v:textbox>
                        <w:txbxContent>
                          <w:p w14:paraId="3EB1EE6F" w14:textId="4BD51324" w:rsidR="00DD0621" w:rsidRDefault="00DD0621" w:rsidP="00DD0621">
                            <w:pPr>
                              <w:spacing w:after="0"/>
                              <w:jc w:val="center"/>
                            </w:pPr>
                            <w:r>
                              <w:t>Prof to Prof Call</w:t>
                            </w:r>
                          </w:p>
                        </w:txbxContent>
                      </v:textbox>
                    </v:shape>
                    <v:shape id="Text Box 4" o:spid="_x0000_s1035" type="#_x0000_t202" style="position:absolute;left:11277;width:9068;height:4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<v:textbox>
                        <w:txbxContent>
                          <w:p w14:paraId="69A45DE3" w14:textId="085E1830" w:rsidR="0017640C" w:rsidRDefault="0017640C" w:rsidP="0017640C">
                            <w:pPr>
                              <w:spacing w:after="0"/>
                              <w:jc w:val="center"/>
                            </w:pPr>
                            <w:r>
                              <w:t>Local GP OOH Service</w:t>
                            </w:r>
                          </w:p>
                        </w:txbxContent>
                      </v:textbox>
                    </v:shape>
                    <v:shape id="Straight Arrow Connector 6" o:spid="_x0000_s1036" type="#_x0000_t32" style="position:absolute;top:2362;width:11201;height: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" strokecolor="black [3213]" strokeweight=".5pt">
                      <v:stroke dashstyle="dash" endarrow="block" joinstyle="miter"/>
                    </v:shape>
                  </v:group>
                </v:group>
              </v:group>
            </w:pict>
          </mc:Fallback>
        </mc:AlternateContent>
      </w:r>
      <w:r w:rsidR="0017640C" w:rsidRPr="00DD0621">
        <w:rPr>
          <w:rFonts w:ascii="Arial" w:hAnsi="Arial" w:cs="Arial"/>
          <w:b/>
          <w:bCs/>
        </w:rPr>
        <w:t xml:space="preserve">  NHS 24</w:t>
      </w:r>
      <w:r w:rsidR="0017640C" w:rsidRPr="00DD0621">
        <w:rPr>
          <w:rFonts w:ascii="Arial" w:hAnsi="Arial" w:cs="Arial"/>
          <w:b/>
          <w:bCs/>
        </w:rPr>
        <w:tab/>
      </w:r>
      <w:r w:rsidR="0017640C" w:rsidRPr="00DD0621">
        <w:rPr>
          <w:rFonts w:ascii="Arial" w:hAnsi="Arial" w:cs="Arial"/>
          <w:b/>
          <w:bCs/>
        </w:rPr>
        <w:tab/>
      </w:r>
      <w:r w:rsidR="0017640C" w:rsidRPr="00DD0621">
        <w:rPr>
          <w:rFonts w:ascii="Arial" w:hAnsi="Arial" w:cs="Arial"/>
          <w:b/>
          <w:bCs/>
        </w:rPr>
        <w:tab/>
      </w:r>
      <w:r w:rsidR="0017640C" w:rsidRPr="00DD0621">
        <w:rPr>
          <w:rFonts w:ascii="Arial" w:hAnsi="Arial" w:cs="Arial"/>
          <w:b/>
          <w:bCs/>
        </w:rPr>
        <w:tab/>
        <w:t xml:space="preserve">Geographical Health </w:t>
      </w:r>
      <w:proofErr w:type="gramStart"/>
      <w:r w:rsidR="0017640C" w:rsidRPr="00DD0621">
        <w:rPr>
          <w:rFonts w:ascii="Arial" w:hAnsi="Arial" w:cs="Arial"/>
          <w:b/>
          <w:bCs/>
        </w:rPr>
        <w:t>Board  e.g.</w:t>
      </w:r>
      <w:proofErr w:type="gramEnd"/>
      <w:r w:rsidR="0017640C" w:rsidRPr="00DD0621">
        <w:rPr>
          <w:rFonts w:ascii="Arial" w:hAnsi="Arial" w:cs="Arial"/>
          <w:b/>
          <w:bCs/>
        </w:rPr>
        <w:t xml:space="preserve"> NHS Fife</w:t>
      </w:r>
      <w:r w:rsidR="0017640C" w:rsidRPr="00DD0621">
        <w:rPr>
          <w:rFonts w:ascii="Arial" w:hAnsi="Arial" w:cs="Arial"/>
          <w:noProof/>
        </w:rPr>
        <w:tab/>
        <w:t xml:space="preserve">  </w:t>
      </w:r>
    </w:p>
    <w:p w14:paraId="080C63EA" w14:textId="2536DE0A" w:rsidR="00B03A7B" w:rsidRDefault="0017640C" w:rsidP="0017640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5EF5AE4" w14:textId="5AE2A1B6" w:rsidR="00B03A7B" w:rsidRDefault="00B03A7B" w:rsidP="0017640C">
      <w:pPr>
        <w:spacing w:after="0"/>
        <w:rPr>
          <w:rFonts w:ascii="Arial" w:hAnsi="Arial" w:cs="Arial"/>
        </w:rPr>
      </w:pPr>
    </w:p>
    <w:p w14:paraId="5BD63CE9" w14:textId="0FF39BD9" w:rsidR="00B03A7B" w:rsidRDefault="00B03A7B" w:rsidP="0017640C">
      <w:pPr>
        <w:spacing w:after="0"/>
        <w:rPr>
          <w:rFonts w:ascii="Arial" w:hAnsi="Arial" w:cs="Arial"/>
        </w:rPr>
      </w:pPr>
    </w:p>
    <w:p w14:paraId="527584C8" w14:textId="436A45F0" w:rsidR="0017640C" w:rsidRDefault="0017640C" w:rsidP="00836A01">
      <w:pPr>
        <w:rPr>
          <w:rFonts w:ascii="Arial" w:hAnsi="Arial" w:cs="Arial"/>
        </w:rPr>
      </w:pPr>
    </w:p>
    <w:p w14:paraId="7DEF76C5" w14:textId="77777777" w:rsidR="0017640C" w:rsidRDefault="0017640C" w:rsidP="00836A01">
      <w:pPr>
        <w:rPr>
          <w:rFonts w:ascii="Arial" w:hAnsi="Arial" w:cs="Arial"/>
        </w:rPr>
      </w:pPr>
    </w:p>
    <w:p w14:paraId="7F324B7C" w14:textId="32DE05E8" w:rsidR="00AD63D8" w:rsidRPr="00CC6D0E" w:rsidRDefault="00E27147" w:rsidP="00836A01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1683C" w:rsidRPr="00CC6D0E">
        <w:rPr>
          <w:rFonts w:ascii="Arial" w:hAnsi="Arial" w:cs="Arial"/>
        </w:rPr>
        <w:t xml:space="preserve">here </w:t>
      </w:r>
      <w:r w:rsidR="00AD63D8" w:rsidRPr="00CC6D0E">
        <w:rPr>
          <w:rFonts w:ascii="Arial" w:hAnsi="Arial" w:cs="Arial"/>
        </w:rPr>
        <w:t>should be</w:t>
      </w:r>
      <w:r w:rsidR="0031683C" w:rsidRPr="00CC6D0E">
        <w:rPr>
          <w:rFonts w:ascii="Arial" w:hAnsi="Arial" w:cs="Arial"/>
        </w:rPr>
        <w:t xml:space="preserve"> no requirement for </w:t>
      </w:r>
      <w:r w:rsidR="00AD63D8" w:rsidRPr="00CC6D0E">
        <w:rPr>
          <w:rFonts w:ascii="Arial" w:hAnsi="Arial" w:cs="Arial"/>
        </w:rPr>
        <w:t xml:space="preserve">an individual </w:t>
      </w:r>
      <w:r w:rsidR="0031683C" w:rsidRPr="00CC6D0E">
        <w:rPr>
          <w:rFonts w:ascii="Arial" w:hAnsi="Arial" w:cs="Arial"/>
        </w:rPr>
        <w:t xml:space="preserve">to </w:t>
      </w:r>
      <w:r w:rsidR="008C624F">
        <w:rPr>
          <w:rFonts w:ascii="Arial" w:hAnsi="Arial" w:cs="Arial"/>
        </w:rPr>
        <w:t xml:space="preserve">be redirected </w:t>
      </w:r>
      <w:r>
        <w:rPr>
          <w:rFonts w:ascii="Arial" w:hAnsi="Arial" w:cs="Arial"/>
        </w:rPr>
        <w:t xml:space="preserve">back </w:t>
      </w:r>
      <w:r w:rsidR="008C624F">
        <w:rPr>
          <w:rFonts w:ascii="Arial" w:hAnsi="Arial" w:cs="Arial"/>
        </w:rPr>
        <w:t>to</w:t>
      </w:r>
      <w:r w:rsidR="0031683C" w:rsidRPr="00CC6D0E">
        <w:rPr>
          <w:rFonts w:ascii="Arial" w:hAnsi="Arial" w:cs="Arial"/>
        </w:rPr>
        <w:t xml:space="preserve"> NHS 24 </w:t>
      </w:r>
      <w:r w:rsidR="001453DB">
        <w:rPr>
          <w:rFonts w:ascii="Arial" w:hAnsi="Arial" w:cs="Arial"/>
        </w:rPr>
        <w:t xml:space="preserve">if you decide medical assessment </w:t>
      </w:r>
      <w:r w:rsidR="00324101">
        <w:rPr>
          <w:rFonts w:ascii="Arial" w:hAnsi="Arial" w:cs="Arial"/>
        </w:rPr>
        <w:t>is required. This should be handled through your local board GP OOH service.</w:t>
      </w:r>
    </w:p>
    <w:p w14:paraId="4FFC3099" w14:textId="3E40A900" w:rsidR="00CC6D0E" w:rsidRPr="00CC6D0E" w:rsidRDefault="00384C4C" w:rsidP="00836A01">
      <w:pPr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="00CC6D0E" w:rsidRPr="00CC6D0E">
        <w:rPr>
          <w:rFonts w:ascii="Arial" w:hAnsi="Arial" w:cs="Arial"/>
        </w:rPr>
        <w:t xml:space="preserve"> preparation for the weekends and public holidays ahead </w:t>
      </w:r>
      <w:r w:rsidR="0027392B">
        <w:rPr>
          <w:rFonts w:ascii="Arial" w:hAnsi="Arial" w:cs="Arial"/>
        </w:rPr>
        <w:t xml:space="preserve">of us, </w:t>
      </w:r>
      <w:r w:rsidR="00B718FC">
        <w:rPr>
          <w:rFonts w:ascii="Arial" w:hAnsi="Arial" w:cs="Arial"/>
        </w:rPr>
        <w:t xml:space="preserve">we ask </w:t>
      </w:r>
      <w:r w:rsidR="00CC6D0E" w:rsidRPr="00CC6D0E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 xml:space="preserve">you ensure </w:t>
      </w:r>
      <w:r w:rsidR="00CC6D0E">
        <w:rPr>
          <w:rFonts w:ascii="Arial" w:hAnsi="Arial" w:cs="Arial"/>
        </w:rPr>
        <w:t>the</w:t>
      </w:r>
      <w:r w:rsidR="00CC6D0E" w:rsidRPr="00CC6D0E">
        <w:rPr>
          <w:rFonts w:ascii="Arial" w:hAnsi="Arial" w:cs="Arial"/>
        </w:rPr>
        <w:t xml:space="preserve"> pharmacist in charge </w:t>
      </w:r>
      <w:r w:rsidR="00CC6D0E">
        <w:rPr>
          <w:rFonts w:ascii="Arial" w:hAnsi="Arial" w:cs="Arial"/>
        </w:rPr>
        <w:t xml:space="preserve">(including locums) </w:t>
      </w:r>
      <w:r w:rsidR="0027392B">
        <w:rPr>
          <w:rFonts w:ascii="Arial" w:hAnsi="Arial" w:cs="Arial"/>
        </w:rPr>
        <w:t>in every community</w:t>
      </w:r>
      <w:r w:rsidR="0027392B" w:rsidRPr="00CC6D0E">
        <w:rPr>
          <w:rFonts w:ascii="Arial" w:hAnsi="Arial" w:cs="Arial"/>
        </w:rPr>
        <w:t xml:space="preserve"> pharmacy </w:t>
      </w:r>
      <w:proofErr w:type="gramStart"/>
      <w:r w:rsidR="008D6362">
        <w:rPr>
          <w:rFonts w:ascii="Arial" w:hAnsi="Arial" w:cs="Arial"/>
        </w:rPr>
        <w:t>is able to</w:t>
      </w:r>
      <w:proofErr w:type="gramEnd"/>
      <w:r w:rsidR="00CC6D0E" w:rsidRPr="00CC6D0E">
        <w:rPr>
          <w:rFonts w:ascii="Arial" w:hAnsi="Arial" w:cs="Arial"/>
        </w:rPr>
        <w:t>:</w:t>
      </w:r>
    </w:p>
    <w:p w14:paraId="49A1E596" w14:textId="5145CF59" w:rsidR="00CC6D0E" w:rsidRDefault="00CC6D0E" w:rsidP="00CC6D0E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C6D0E">
        <w:rPr>
          <w:rFonts w:ascii="Arial" w:hAnsi="Arial" w:cs="Arial"/>
          <w:sz w:val="22"/>
          <w:szCs w:val="22"/>
        </w:rPr>
        <w:t>Access</w:t>
      </w:r>
      <w:r>
        <w:rPr>
          <w:rFonts w:ascii="Arial" w:hAnsi="Arial" w:cs="Arial"/>
          <w:sz w:val="22"/>
          <w:szCs w:val="22"/>
        </w:rPr>
        <w:t xml:space="preserve"> </w:t>
      </w:r>
      <w:r w:rsidRPr="00CC6D0E">
        <w:rPr>
          <w:rFonts w:ascii="Arial" w:hAnsi="Arial" w:cs="Arial"/>
          <w:sz w:val="22"/>
          <w:szCs w:val="22"/>
        </w:rPr>
        <w:t>the NHS Clinical Mailbox</w:t>
      </w:r>
      <w:r>
        <w:rPr>
          <w:rFonts w:ascii="Arial" w:hAnsi="Arial" w:cs="Arial"/>
          <w:sz w:val="22"/>
          <w:szCs w:val="22"/>
        </w:rPr>
        <w:t xml:space="preserve"> and the Emergency Care Summary </w:t>
      </w:r>
      <w:r w:rsidR="009759E6">
        <w:rPr>
          <w:rFonts w:ascii="Arial" w:hAnsi="Arial" w:cs="Arial"/>
          <w:sz w:val="22"/>
          <w:szCs w:val="22"/>
        </w:rPr>
        <w:t xml:space="preserve">(ECS) </w:t>
      </w:r>
      <w:proofErr w:type="gramStart"/>
      <w:r>
        <w:rPr>
          <w:rFonts w:ascii="Arial" w:hAnsi="Arial" w:cs="Arial"/>
          <w:sz w:val="22"/>
          <w:szCs w:val="22"/>
        </w:rPr>
        <w:t>portal</w:t>
      </w:r>
      <w:proofErr w:type="gramEnd"/>
    </w:p>
    <w:p w14:paraId="425DD306" w14:textId="1F2F93BE" w:rsidR="00CC6D0E" w:rsidRDefault="00CC6D0E" w:rsidP="00CC6D0E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Locate </w:t>
      </w:r>
      <w:r w:rsidR="002A7CBC">
        <w:rPr>
          <w:rFonts w:ascii="Arial" w:hAnsi="Arial" w:cs="Arial"/>
          <w:sz w:val="22"/>
          <w:szCs w:val="22"/>
        </w:rPr>
        <w:t xml:space="preserve">and use </w:t>
      </w:r>
      <w:r>
        <w:rPr>
          <w:rFonts w:ascii="Arial" w:hAnsi="Arial" w:cs="Arial"/>
          <w:sz w:val="22"/>
          <w:szCs w:val="22"/>
        </w:rPr>
        <w:t xml:space="preserve">the local GP OOH service Professional to Professional </w:t>
      </w:r>
      <w:proofErr w:type="gramStart"/>
      <w:r>
        <w:rPr>
          <w:rFonts w:ascii="Arial" w:hAnsi="Arial" w:cs="Arial"/>
          <w:sz w:val="22"/>
          <w:szCs w:val="22"/>
        </w:rPr>
        <w:t>numbers</w:t>
      </w:r>
      <w:proofErr w:type="gramEnd"/>
    </w:p>
    <w:p w14:paraId="752205DC" w14:textId="7F81B482" w:rsidR="00CC6D0E" w:rsidRDefault="00CC6D0E" w:rsidP="00CC6D0E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Avoid sending individuals back to NHS 24 </w:t>
      </w:r>
      <w:r w:rsidR="00384C4C">
        <w:rPr>
          <w:rFonts w:ascii="Arial" w:hAnsi="Arial" w:cs="Arial"/>
          <w:sz w:val="22"/>
          <w:szCs w:val="22"/>
        </w:rPr>
        <w:t>within</w:t>
      </w:r>
      <w:r>
        <w:rPr>
          <w:rFonts w:ascii="Arial" w:hAnsi="Arial" w:cs="Arial"/>
          <w:sz w:val="22"/>
          <w:szCs w:val="22"/>
        </w:rPr>
        <w:t xml:space="preserve"> the same episode of </w:t>
      </w:r>
      <w:proofErr w:type="gramStart"/>
      <w:r>
        <w:rPr>
          <w:rFonts w:ascii="Arial" w:hAnsi="Arial" w:cs="Arial"/>
          <w:sz w:val="22"/>
          <w:szCs w:val="22"/>
        </w:rPr>
        <w:t>care</w:t>
      </w:r>
      <w:proofErr w:type="gramEnd"/>
    </w:p>
    <w:p w14:paraId="389F0C05" w14:textId="77777777" w:rsidR="00B718FC" w:rsidRPr="00B718FC" w:rsidRDefault="00B718FC" w:rsidP="00B718FC">
      <w:pPr>
        <w:spacing w:after="0"/>
        <w:ind w:left="360"/>
        <w:rPr>
          <w:rFonts w:ascii="Arial" w:hAnsi="Arial" w:cs="Arial"/>
        </w:rPr>
      </w:pPr>
    </w:p>
    <w:p w14:paraId="66192ABE" w14:textId="33F0CE2F" w:rsidR="00CC6D0E" w:rsidRPr="00E27147" w:rsidRDefault="0027392B" w:rsidP="00CC6D0E">
      <w:pPr>
        <w:rPr>
          <w:rFonts w:ascii="Arial" w:hAnsi="Arial" w:cs="Arial"/>
        </w:rPr>
      </w:pPr>
      <w:r>
        <w:rPr>
          <w:rFonts w:ascii="Arial" w:hAnsi="Arial" w:cs="Arial"/>
        </w:rPr>
        <w:t>This</w:t>
      </w:r>
      <w:r w:rsidR="00CC6D0E">
        <w:rPr>
          <w:rFonts w:ascii="Arial" w:hAnsi="Arial" w:cs="Arial"/>
        </w:rPr>
        <w:t xml:space="preserve"> will </w:t>
      </w:r>
      <w:r w:rsidR="00B718FC">
        <w:rPr>
          <w:rFonts w:ascii="Arial" w:hAnsi="Arial" w:cs="Arial"/>
        </w:rPr>
        <w:t xml:space="preserve">ensure </w:t>
      </w:r>
      <w:r w:rsidR="00CC6D0E">
        <w:rPr>
          <w:rFonts w:ascii="Arial" w:hAnsi="Arial" w:cs="Arial"/>
        </w:rPr>
        <w:t xml:space="preserve">a better patient journey and </w:t>
      </w:r>
      <w:r w:rsidR="00B718FC">
        <w:rPr>
          <w:rFonts w:ascii="Arial" w:hAnsi="Arial" w:cs="Arial"/>
        </w:rPr>
        <w:t xml:space="preserve">patient </w:t>
      </w:r>
      <w:r w:rsidR="00CC6D0E">
        <w:rPr>
          <w:rFonts w:ascii="Arial" w:hAnsi="Arial" w:cs="Arial"/>
        </w:rPr>
        <w:t>experience</w:t>
      </w:r>
      <w:r w:rsidR="00384C4C">
        <w:rPr>
          <w:rFonts w:ascii="Arial" w:hAnsi="Arial" w:cs="Arial"/>
        </w:rPr>
        <w:t xml:space="preserve">, and help </w:t>
      </w:r>
      <w:r w:rsidR="009570B6">
        <w:rPr>
          <w:rFonts w:ascii="Arial" w:hAnsi="Arial" w:cs="Arial"/>
        </w:rPr>
        <w:t>people</w:t>
      </w:r>
      <w:r w:rsidR="00384C4C">
        <w:rPr>
          <w:rFonts w:ascii="Arial" w:hAnsi="Arial" w:cs="Arial"/>
        </w:rPr>
        <w:t xml:space="preserve"> get the care they need in a timely fashion.</w:t>
      </w:r>
      <w:r w:rsidR="008C624F">
        <w:rPr>
          <w:rFonts w:ascii="Arial" w:hAnsi="Arial" w:cs="Arial"/>
        </w:rPr>
        <w:t xml:space="preserve"> </w:t>
      </w:r>
      <w:r w:rsidR="009759E6">
        <w:rPr>
          <w:rFonts w:ascii="Arial" w:hAnsi="Arial" w:cs="Arial"/>
        </w:rPr>
        <w:t xml:space="preserve">If you are unable to access the Clinical Mailbox, ECS or Professional to Professional numbers, please contact </w:t>
      </w:r>
      <w:r w:rsidR="00324101">
        <w:rPr>
          <w:rFonts w:ascii="Arial" w:hAnsi="Arial" w:cs="Arial"/>
        </w:rPr>
        <w:t>your health board Pharmacy Team</w:t>
      </w:r>
      <w:r w:rsidR="009759E6" w:rsidRPr="009759E6">
        <w:rPr>
          <w:rFonts w:ascii="Arial" w:hAnsi="Arial" w:cs="Arial"/>
          <w:color w:val="FF0000"/>
        </w:rPr>
        <w:t xml:space="preserve"> </w:t>
      </w:r>
      <w:r w:rsidR="009759E6">
        <w:rPr>
          <w:rFonts w:ascii="Arial" w:hAnsi="Arial" w:cs="Arial"/>
        </w:rPr>
        <w:t>for further assistance.</w:t>
      </w:r>
    </w:p>
    <w:p w14:paraId="4790FB91" w14:textId="7A3BEC79" w:rsidR="00836A01" w:rsidRPr="00E27147" w:rsidRDefault="008C624F" w:rsidP="00836A01">
      <w:pPr>
        <w:rPr>
          <w:rFonts w:ascii="Arial" w:hAnsi="Arial" w:cs="Arial"/>
        </w:rPr>
      </w:pPr>
      <w:r w:rsidRPr="00E27147">
        <w:rPr>
          <w:rFonts w:ascii="Arial" w:hAnsi="Arial" w:cs="Arial"/>
        </w:rPr>
        <w:t xml:space="preserve">Once </w:t>
      </w:r>
      <w:proofErr w:type="gramStart"/>
      <w:r w:rsidRPr="00E27147">
        <w:rPr>
          <w:rFonts w:ascii="Arial" w:hAnsi="Arial" w:cs="Arial"/>
        </w:rPr>
        <w:t>again</w:t>
      </w:r>
      <w:proofErr w:type="gramEnd"/>
      <w:r w:rsidRPr="00E27147">
        <w:rPr>
          <w:rFonts w:ascii="Arial" w:hAnsi="Arial" w:cs="Arial"/>
        </w:rPr>
        <w:t xml:space="preserve"> we t</w:t>
      </w:r>
      <w:r w:rsidR="00836A01" w:rsidRPr="00E27147">
        <w:rPr>
          <w:rFonts w:ascii="Arial" w:hAnsi="Arial" w:cs="Arial"/>
        </w:rPr>
        <w:t xml:space="preserve">hank you for </w:t>
      </w:r>
      <w:r w:rsidRPr="00E27147">
        <w:rPr>
          <w:rFonts w:ascii="Arial" w:hAnsi="Arial" w:cs="Arial"/>
        </w:rPr>
        <w:t>what</w:t>
      </w:r>
      <w:r w:rsidR="00836A01" w:rsidRPr="00E27147">
        <w:rPr>
          <w:rFonts w:ascii="Arial" w:hAnsi="Arial" w:cs="Arial"/>
        </w:rPr>
        <w:t xml:space="preserve"> you </w:t>
      </w:r>
      <w:r w:rsidR="00B718FC" w:rsidRPr="00E27147">
        <w:rPr>
          <w:rFonts w:ascii="Arial" w:hAnsi="Arial" w:cs="Arial"/>
        </w:rPr>
        <w:t xml:space="preserve">and your teams </w:t>
      </w:r>
      <w:r w:rsidR="00384C4C" w:rsidRPr="00E27147">
        <w:rPr>
          <w:rFonts w:ascii="Arial" w:hAnsi="Arial" w:cs="Arial"/>
        </w:rPr>
        <w:t xml:space="preserve">continue to </w:t>
      </w:r>
      <w:r w:rsidRPr="00E27147">
        <w:rPr>
          <w:rFonts w:ascii="Arial" w:hAnsi="Arial" w:cs="Arial"/>
        </w:rPr>
        <w:t xml:space="preserve">do </w:t>
      </w:r>
      <w:r w:rsidR="0027392B" w:rsidRPr="00E27147">
        <w:rPr>
          <w:rFonts w:ascii="Arial" w:hAnsi="Arial" w:cs="Arial"/>
        </w:rPr>
        <w:t>to meet</w:t>
      </w:r>
      <w:r w:rsidR="00836A01" w:rsidRPr="00E27147">
        <w:rPr>
          <w:rFonts w:ascii="Arial" w:hAnsi="Arial" w:cs="Arial"/>
        </w:rPr>
        <w:t xml:space="preserve"> the </w:t>
      </w:r>
      <w:r w:rsidR="0027392B" w:rsidRPr="00E27147">
        <w:rPr>
          <w:rFonts w:ascii="Arial" w:hAnsi="Arial" w:cs="Arial"/>
        </w:rPr>
        <w:t xml:space="preserve">pharmaceutical care </w:t>
      </w:r>
      <w:r w:rsidR="00836A01" w:rsidRPr="00E27147">
        <w:rPr>
          <w:rFonts w:ascii="Arial" w:hAnsi="Arial" w:cs="Arial"/>
        </w:rPr>
        <w:t xml:space="preserve">needs of the public. </w:t>
      </w:r>
    </w:p>
    <w:p w14:paraId="3A88B740" w14:textId="74767C75" w:rsidR="00836A01" w:rsidRPr="00E27147" w:rsidRDefault="00836A01">
      <w:pPr>
        <w:rPr>
          <w:rFonts w:ascii="Arial" w:hAnsi="Arial" w:cs="Arial"/>
        </w:rPr>
      </w:pPr>
    </w:p>
    <w:p w14:paraId="0091892C" w14:textId="31117710" w:rsidR="009759E6" w:rsidRPr="00E27147" w:rsidRDefault="00E27147">
      <w:pPr>
        <w:rPr>
          <w:rFonts w:ascii="Arial" w:hAnsi="Arial" w:cs="Arial"/>
        </w:rPr>
      </w:pPr>
      <w:r w:rsidRPr="00E27147">
        <w:rPr>
          <w:rFonts w:ascii="Arial" w:hAnsi="Arial" w:cs="Arial"/>
        </w:rPr>
        <w:t>NHS 24 Pharmacy Team</w:t>
      </w:r>
    </w:p>
    <w:p w14:paraId="689E1CB2" w14:textId="77777777" w:rsidR="009759E6" w:rsidRPr="00E27147" w:rsidRDefault="009759E6">
      <w:pPr>
        <w:rPr>
          <w:rFonts w:ascii="Arial" w:hAnsi="Arial" w:cs="Arial"/>
        </w:rPr>
      </w:pPr>
    </w:p>
    <w:sectPr w:rsidR="009759E6" w:rsidRPr="00E27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45C22"/>
    <w:multiLevelType w:val="hybridMultilevel"/>
    <w:tmpl w:val="CB2007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D30874"/>
    <w:multiLevelType w:val="hybridMultilevel"/>
    <w:tmpl w:val="08121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653721">
    <w:abstractNumId w:val="0"/>
  </w:num>
  <w:num w:numId="2" w16cid:durableId="26824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01"/>
    <w:rsid w:val="000E38D9"/>
    <w:rsid w:val="001453DB"/>
    <w:rsid w:val="0017640C"/>
    <w:rsid w:val="0027392B"/>
    <w:rsid w:val="002A7CBC"/>
    <w:rsid w:val="0031683C"/>
    <w:rsid w:val="00324101"/>
    <w:rsid w:val="00384C4C"/>
    <w:rsid w:val="00403C23"/>
    <w:rsid w:val="006664F0"/>
    <w:rsid w:val="00836A01"/>
    <w:rsid w:val="008C624F"/>
    <w:rsid w:val="008D6362"/>
    <w:rsid w:val="009570B6"/>
    <w:rsid w:val="009759E6"/>
    <w:rsid w:val="00A90437"/>
    <w:rsid w:val="00AD63D8"/>
    <w:rsid w:val="00B03A7B"/>
    <w:rsid w:val="00B718FC"/>
    <w:rsid w:val="00BD1348"/>
    <w:rsid w:val="00C83594"/>
    <w:rsid w:val="00CC6D0E"/>
    <w:rsid w:val="00DD0621"/>
    <w:rsid w:val="00E27147"/>
    <w:rsid w:val="00E97EE2"/>
    <w:rsid w:val="00F65FA2"/>
    <w:rsid w:val="00F9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59CF1"/>
  <w15:chartTrackingRefBased/>
  <w15:docId w15:val="{4562592B-D615-4013-AC59-0A046882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36A01"/>
    <w:rPr>
      <w:color w:val="0000FF"/>
      <w:u w:val="single"/>
    </w:rPr>
  </w:style>
  <w:style w:type="paragraph" w:customStyle="1" w:styleId="Default">
    <w:name w:val="Default"/>
    <w:rsid w:val="00836A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36A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9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24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McAnaw</dc:creator>
  <cp:keywords/>
  <dc:description/>
  <cp:lastModifiedBy>Fiona Clark (NHS Highland)</cp:lastModifiedBy>
  <cp:revision>8</cp:revision>
  <dcterms:created xsi:type="dcterms:W3CDTF">2023-11-27T11:32:00Z</dcterms:created>
  <dcterms:modified xsi:type="dcterms:W3CDTF">2023-12-08T09:01:00Z</dcterms:modified>
</cp:coreProperties>
</file>