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6A2840E5" w14:textId="74492844" w:rsidR="00AF3415" w:rsidRDefault="00441FCF" w:rsidP="00AF3415">
      <w:r w:rsidRPr="00441FCF">
        <w:rPr>
          <w:noProof/>
        </w:rPr>
        <w:drawing>
          <wp:anchor distT="0" distB="0" distL="114300" distR="114300" simplePos="0" relativeHeight="251658240" behindDoc="0" locked="0" layoutInCell="1" allowOverlap="1" wp14:anchorId="7B81D908" wp14:editId="5D00DF63">
            <wp:simplePos x="0" y="0"/>
            <wp:positionH relativeFrom="page">
              <wp:align>left</wp:align>
            </wp:positionH>
            <wp:positionV relativeFrom="paragraph">
              <wp:posOffset>0</wp:posOffset>
            </wp:positionV>
            <wp:extent cx="7579360" cy="1340474"/>
            <wp:effectExtent l="0" t="0" r="2540" b="0"/>
            <wp:wrapSquare wrapText="bothSides"/>
            <wp:docPr id="1880706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706373" name=""/>
                    <pic:cNvPicPr/>
                  </pic:nvPicPr>
                  <pic:blipFill>
                    <a:blip r:embed="rId6">
                      <a:extLst>
                        <a:ext uri="{28A0092B-C50C-407E-A947-70E740481C1C}">
                          <a14:useLocalDpi xmlns:a14="http://schemas.microsoft.com/office/drawing/2010/main" val="0"/>
                        </a:ext>
                      </a:extLst>
                    </a:blip>
                    <a:stretch>
                      <a:fillRect/>
                    </a:stretch>
                  </pic:blipFill>
                  <pic:spPr>
                    <a:xfrm>
                      <a:off x="0" y="0"/>
                      <a:ext cx="7579360" cy="1340474"/>
                    </a:xfrm>
                    <a:prstGeom prst="rect">
                      <a:avLst/>
                    </a:prstGeom>
                  </pic:spPr>
                </pic:pic>
              </a:graphicData>
            </a:graphic>
            <wp14:sizeRelH relativeFrom="page">
              <wp14:pctWidth>0</wp14:pctWidth>
            </wp14:sizeRelH>
            <wp14:sizeRelV relativeFrom="page">
              <wp14:pctHeight>0</wp14:pctHeight>
            </wp14:sizeRelV>
          </wp:anchor>
        </w:drawing>
      </w:r>
    </w:p>
    <w:tbl>
      <w:tblPr>
        <w:tblStyle w:val="ListTable4-Accent5"/>
        <w:tblpPr w:leftFromText="180" w:rightFromText="180" w:vertAnchor="text" w:horzAnchor="margin" w:tblpY="-59"/>
        <w:tblW w:w="0" w:type="auto"/>
        <w:tblLook w:val="04A0" w:firstRow="1" w:lastRow="0" w:firstColumn="1" w:lastColumn="0" w:noHBand="0" w:noVBand="1"/>
      </w:tblPr>
      <w:tblGrid>
        <w:gridCol w:w="10456"/>
      </w:tblGrid>
      <w:tr w:rsidR="00340B4D" w:rsidRPr="001636C2" w14:paraId="6A594D68" w14:textId="77777777" w:rsidTr="0034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F3E769E" w14:textId="2487332F" w:rsidR="00340B4D" w:rsidRPr="001636C2" w:rsidRDefault="00340B4D" w:rsidP="00AD3250">
            <w:r w:rsidRPr="00340B4D">
              <w:t>Welcome to th</w:t>
            </w:r>
            <w:r w:rsidRPr="001636C2">
              <w:t xml:space="preserve">e </w:t>
            </w:r>
            <w:r w:rsidRPr="00340B4D">
              <w:t>Community Pharmacy</w:t>
            </w:r>
            <w:r w:rsidRPr="001636C2">
              <w:t xml:space="preserve"> Services Weekly</w:t>
            </w:r>
            <w:r w:rsidRPr="00340B4D">
              <w:t xml:space="preserve"> Newsletter</w:t>
            </w:r>
            <w:r w:rsidRPr="001636C2">
              <w:t>…</w:t>
            </w:r>
          </w:p>
        </w:tc>
      </w:tr>
      <w:tr w:rsidR="00340B4D" w:rsidRPr="001636C2" w14:paraId="13CE898A"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EFB8FF4" w14:textId="08DBAC94" w:rsidR="00340B4D" w:rsidRPr="001636C2" w:rsidRDefault="00340B4D" w:rsidP="00340B4D">
            <w:pPr>
              <w:jc w:val="both"/>
              <w:rPr>
                <w:color w:val="417A84" w:themeColor="accent5" w:themeShade="BF"/>
              </w:rPr>
            </w:pPr>
            <w:r w:rsidRPr="00340B4D">
              <w:rPr>
                <w:color w:val="417A84" w:themeColor="accent5" w:themeShade="BF"/>
              </w:rPr>
              <w:t>Thank you for your ongoing hard work and commitment to delivering high</w:t>
            </w:r>
            <w:r w:rsidRPr="00340B4D">
              <w:rPr>
                <w:color w:val="417A84" w:themeColor="accent5" w:themeShade="BF"/>
              </w:rPr>
              <w:noBreakHyphen/>
              <w:t>quality services across our communities. In this edition, we’ve included key updates, reminders, and useful information to support you and your teams in the week ahead. As always, we appreciate your engagement and encourage you to reach out with any questions or suggestions for future content</w:t>
            </w:r>
            <w:r w:rsidR="001636C2">
              <w:rPr>
                <w:color w:val="417A84" w:themeColor="accent5" w:themeShade="BF"/>
              </w:rPr>
              <w:t>!</w:t>
            </w:r>
          </w:p>
        </w:tc>
      </w:tr>
    </w:tbl>
    <w:p w14:paraId="0BA32ECF" w14:textId="77777777" w:rsidR="00340B4D" w:rsidRPr="00AF3415" w:rsidRDefault="00340B4D" w:rsidP="00AF3415"/>
    <w:tbl>
      <w:tblPr>
        <w:tblStyle w:val="GridTable6ColourfulAccent5"/>
        <w:tblW w:w="0" w:type="auto"/>
        <w:tblLook w:val="04A0" w:firstRow="1" w:lastRow="0" w:firstColumn="1" w:lastColumn="0" w:noHBand="0" w:noVBand="1"/>
      </w:tblPr>
      <w:tblGrid>
        <w:gridCol w:w="10456"/>
      </w:tblGrid>
      <w:tr w:rsidR="00441FCF" w:rsidRPr="001636C2" w14:paraId="790A164C" w14:textId="77777777" w:rsidTr="00340B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8567D1A" w14:textId="166B0285" w:rsidR="00441FCF" w:rsidRPr="001636C2" w:rsidRDefault="00441FCF" w:rsidP="00340B4D">
            <w:pPr>
              <w:jc w:val="center"/>
            </w:pPr>
            <w:r w:rsidRPr="001636C2">
              <w:t>Communication &amp; Engagement</w:t>
            </w:r>
          </w:p>
        </w:tc>
      </w:tr>
      <w:tr w:rsidR="00340B4D" w:rsidRPr="001636C2" w14:paraId="4968A29D"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796467F" w14:textId="77777777" w:rsidR="001636C2" w:rsidRPr="001636C2" w:rsidRDefault="001636C2" w:rsidP="00441FCF">
            <w:pPr>
              <w:rPr>
                <w:b w:val="0"/>
                <w:bCs w:val="0"/>
              </w:rPr>
            </w:pPr>
          </w:p>
          <w:p w14:paraId="4EACF35A" w14:textId="77777777" w:rsidR="0069417E" w:rsidRPr="0069417E" w:rsidRDefault="0069417E" w:rsidP="0069417E">
            <w:pPr>
              <w:jc w:val="both"/>
              <w:rPr>
                <w:b w:val="0"/>
                <w:bCs w:val="0"/>
                <w:color w:val="000000" w:themeColor="text1"/>
              </w:rPr>
            </w:pPr>
            <w:r w:rsidRPr="0069417E">
              <w:rPr>
                <w:b w:val="0"/>
                <w:bCs w:val="0"/>
                <w:color w:val="000000" w:themeColor="text1"/>
              </w:rPr>
              <w:t>Over the past six months, the Community Pharmacy Services Team has continued to focus on strengthening service delivery, governance, and collaboration across NHS Highland.</w:t>
            </w:r>
          </w:p>
          <w:p w14:paraId="27266211" w14:textId="77777777" w:rsidR="0069417E" w:rsidRPr="0069417E" w:rsidRDefault="0069417E" w:rsidP="0069417E">
            <w:pPr>
              <w:jc w:val="both"/>
              <w:rPr>
                <w:b w:val="0"/>
                <w:bCs w:val="0"/>
                <w:color w:val="000000" w:themeColor="text1"/>
              </w:rPr>
            </w:pPr>
          </w:p>
          <w:p w14:paraId="0B991C62" w14:textId="77777777" w:rsidR="0069417E" w:rsidRDefault="0069417E" w:rsidP="0069417E">
            <w:pPr>
              <w:jc w:val="both"/>
              <w:rPr>
                <w:color w:val="000000" w:themeColor="text1"/>
              </w:rPr>
            </w:pPr>
            <w:r w:rsidRPr="0069417E">
              <w:rPr>
                <w:b w:val="0"/>
                <w:bCs w:val="0"/>
                <w:color w:val="000000" w:themeColor="text1"/>
              </w:rPr>
              <w:t>Overall, this period has seen a strong emphasis on review, standardisation, and future planning, helping to ensure that community pharmacy services across NHS Highland remain safe, effective, and responsive to the needs of the population.</w:t>
            </w:r>
          </w:p>
          <w:p w14:paraId="166F5DA8" w14:textId="2CC7C9D2" w:rsidR="001636C2" w:rsidRPr="001636C2" w:rsidRDefault="001636C2" w:rsidP="00441FCF"/>
        </w:tc>
      </w:tr>
      <w:tr w:rsidR="00441FCF" w:rsidRPr="001636C2" w14:paraId="77FFCD94"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1306693C" w14:textId="58376654" w:rsidR="00441FCF" w:rsidRPr="001636C2" w:rsidRDefault="00340B4D" w:rsidP="00340B4D">
            <w:pPr>
              <w:jc w:val="center"/>
            </w:pPr>
            <w:r w:rsidRPr="001636C2">
              <w:t>Service Updates &amp; Clinical Information</w:t>
            </w:r>
          </w:p>
        </w:tc>
      </w:tr>
      <w:tr w:rsidR="00340B4D" w:rsidRPr="001636C2" w14:paraId="17F476E9"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1C44F3BA" w14:textId="77777777" w:rsidR="001636C2" w:rsidRPr="001636C2" w:rsidRDefault="001636C2" w:rsidP="00340B4D">
            <w:pPr>
              <w:rPr>
                <w:rFonts w:cs="Arial"/>
                <w:b w:val="0"/>
                <w:bCs w:val="0"/>
                <w:color w:val="000000" w:themeColor="text1"/>
              </w:rPr>
            </w:pPr>
          </w:p>
          <w:p w14:paraId="6E563A05" w14:textId="77777777" w:rsidR="0069417E" w:rsidRDefault="0069417E" w:rsidP="0069417E">
            <w:pPr>
              <w:jc w:val="both"/>
              <w:rPr>
                <w:rFonts w:cs="Arial"/>
                <w:color w:val="000000" w:themeColor="text1"/>
              </w:rPr>
            </w:pPr>
            <w:r w:rsidRPr="0069417E">
              <w:rPr>
                <w:rFonts w:cs="Arial"/>
                <w:b w:val="0"/>
                <w:bCs w:val="0"/>
                <w:color w:val="000000" w:themeColor="text1"/>
              </w:rPr>
              <w:t>The Pharmaceutical Services Strategy 2025–2030 sets out NHS Highland’s vision and priorities for the development of pharmacy services over the next five years, with a clear focus on improving patient care, supporting the workforce, and enhancing service delivery. To deliver this strategy, nine key workstreams have been established, each focusing on a specific area such as population health and equity, quality improvement, workforce planning, skills development, medicines governance, digital and data delivery, staff wellbeing, pharmacy representation, and communication.</w:t>
            </w:r>
          </w:p>
          <w:p w14:paraId="67E79B36" w14:textId="77777777" w:rsidR="0069417E" w:rsidRDefault="0069417E" w:rsidP="0069417E">
            <w:pPr>
              <w:jc w:val="both"/>
              <w:rPr>
                <w:rFonts w:cs="Arial"/>
                <w:color w:val="000000" w:themeColor="text1"/>
              </w:rPr>
            </w:pPr>
          </w:p>
          <w:p w14:paraId="46B603EE" w14:textId="59BFD35B" w:rsidR="0069417E" w:rsidRDefault="0069417E" w:rsidP="0069417E">
            <w:pPr>
              <w:jc w:val="both"/>
              <w:rPr>
                <w:rFonts w:cs="Arial"/>
                <w:color w:val="000000" w:themeColor="text1"/>
              </w:rPr>
            </w:pPr>
            <w:r>
              <w:rPr>
                <w:rFonts w:cs="Arial"/>
                <w:b w:val="0"/>
                <w:bCs w:val="0"/>
                <w:color w:val="000000" w:themeColor="text1"/>
              </w:rPr>
              <w:t xml:space="preserve">The workstreams were set out in 2025 and communication has gone out several times since. </w:t>
            </w:r>
          </w:p>
          <w:p w14:paraId="6793E977" w14:textId="77777777" w:rsidR="0069417E" w:rsidRDefault="0069417E" w:rsidP="0069417E">
            <w:pPr>
              <w:jc w:val="both"/>
              <w:rPr>
                <w:rFonts w:cs="Arial"/>
                <w:color w:val="000000" w:themeColor="text1"/>
              </w:rPr>
            </w:pPr>
          </w:p>
          <w:p w14:paraId="36E27496" w14:textId="30955FDD" w:rsidR="0069417E" w:rsidRPr="0069417E" w:rsidRDefault="0069417E" w:rsidP="0069417E">
            <w:pPr>
              <w:jc w:val="both"/>
              <w:rPr>
                <w:rFonts w:cs="Arial"/>
                <w:color w:val="000000" w:themeColor="text1"/>
              </w:rPr>
            </w:pPr>
            <w:r>
              <w:rPr>
                <w:rFonts w:cs="Arial"/>
                <w:b w:val="0"/>
                <w:bCs w:val="0"/>
                <w:color w:val="000000" w:themeColor="text1"/>
              </w:rPr>
              <w:t xml:space="preserve">As a reminder, </w:t>
            </w:r>
            <w:r w:rsidRPr="0069417E">
              <w:rPr>
                <w:rFonts w:cs="Arial"/>
                <w:b w:val="0"/>
                <w:bCs w:val="0"/>
                <w:color w:val="000000" w:themeColor="text1"/>
              </w:rPr>
              <w:t>there are still opportunities for colleagues, including community pharmacy teams, to become involved in these workstreams. These initiatives provide an excellent opportunity to support continuing professional development (CPD), contribute to service improvement, and ensure that the community pharmacy voice is represented in shaping future services. If you are interested in getting involved in any of these workstreams, please get in touch.</w:t>
            </w:r>
          </w:p>
          <w:p w14:paraId="44AF664D" w14:textId="70342A3A" w:rsidR="001636C2" w:rsidRPr="001636C2" w:rsidRDefault="001636C2" w:rsidP="00340B4D"/>
        </w:tc>
      </w:tr>
      <w:tr w:rsidR="00441FCF" w:rsidRPr="001636C2" w14:paraId="33377CAB"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2B7E9C1B" w14:textId="5465916E" w:rsidR="00441FCF" w:rsidRPr="001636C2" w:rsidRDefault="00340B4D" w:rsidP="00340B4D">
            <w:pPr>
              <w:jc w:val="center"/>
            </w:pPr>
            <w:r w:rsidRPr="001636C2">
              <w:t>Medicines Supply &amp; Safety</w:t>
            </w:r>
          </w:p>
        </w:tc>
      </w:tr>
      <w:tr w:rsidR="00340B4D" w:rsidRPr="001636C2" w14:paraId="77B337A1"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50F5497D" w14:textId="3E52A81F" w:rsidR="001636C2" w:rsidRPr="0058372D" w:rsidRDefault="0058372D" w:rsidP="00441FCF">
            <w:pPr>
              <w:rPr>
                <w:b w:val="0"/>
                <w:bCs w:val="0"/>
                <w:color w:val="auto"/>
              </w:rPr>
            </w:pPr>
            <w:r w:rsidRPr="0058372D">
              <w:rPr>
                <w:b w:val="0"/>
                <w:bCs w:val="0"/>
                <w:color w:val="auto"/>
              </w:rPr>
              <w:t>The following alerts have been sent out:</w:t>
            </w:r>
          </w:p>
          <w:p w14:paraId="1FFC72C1" w14:textId="77777777" w:rsidR="0058372D" w:rsidRDefault="0058372D" w:rsidP="00441FCF">
            <w:pPr>
              <w:rPr>
                <w:b w:val="0"/>
                <w:bCs w:val="0"/>
                <w:color w:val="000000" w:themeColor="text1"/>
              </w:rPr>
            </w:pPr>
          </w:p>
          <w:p w14:paraId="12AED721" w14:textId="1BEE4C93" w:rsidR="00910436" w:rsidRDefault="0058372D" w:rsidP="00441FCF">
            <w:pPr>
              <w:rPr>
                <w:b w:val="0"/>
                <w:bCs w:val="0"/>
              </w:rPr>
            </w:pPr>
            <w:hyperlink r:id="rId7" w:history="1">
              <w:r w:rsidRPr="0058372D">
                <w:rPr>
                  <w:rStyle w:val="Hyperlink"/>
                  <w:b w:val="0"/>
                  <w:bCs w:val="0"/>
                </w:rPr>
                <w:t>MSAN 2026_019 - Propafenone (Arythmol) 150mg tablets - level 2 - 24 June 2026</w:t>
              </w:r>
            </w:hyperlink>
          </w:p>
          <w:p w14:paraId="3B737CE3" w14:textId="77777777" w:rsidR="00F86270" w:rsidRDefault="00F86270" w:rsidP="00441FCF">
            <w:pPr>
              <w:rPr>
                <w:b w:val="0"/>
                <w:bCs w:val="0"/>
              </w:rPr>
            </w:pPr>
          </w:p>
          <w:p w14:paraId="29AAF50B" w14:textId="54DF2357" w:rsidR="00F86270" w:rsidRDefault="00F86270" w:rsidP="00441FCF">
            <w:pPr>
              <w:rPr>
                <w:b w:val="0"/>
                <w:bCs w:val="0"/>
                <w:color w:val="000000" w:themeColor="text1"/>
              </w:rPr>
            </w:pPr>
            <w:hyperlink r:id="rId8" w:history="1">
              <w:r w:rsidRPr="00F86270">
                <w:rPr>
                  <w:rStyle w:val="Hyperlink"/>
                  <w:b w:val="0"/>
                  <w:bCs w:val="0"/>
                </w:rPr>
                <w:t>MSAN 2026_020 - Disopyramide (Rythmodan) 100mg and (Rythmodan Retard) 250mg modified-release tablets - level 2 - 25 June 2026</w:t>
              </w:r>
            </w:hyperlink>
          </w:p>
          <w:p w14:paraId="5325E54B" w14:textId="77777777" w:rsidR="0058372D" w:rsidRPr="001636C2" w:rsidRDefault="0058372D" w:rsidP="00441FCF">
            <w:pPr>
              <w:rPr>
                <w:b w:val="0"/>
                <w:bCs w:val="0"/>
              </w:rPr>
            </w:pPr>
          </w:p>
          <w:p w14:paraId="45B868F2" w14:textId="77777777" w:rsidR="00910436" w:rsidRDefault="00910436" w:rsidP="00441FCF">
            <w:pPr>
              <w:rPr>
                <w:b w:val="0"/>
                <w:bCs w:val="0"/>
              </w:rPr>
            </w:pPr>
            <w:r w:rsidRPr="001636C2">
              <w:t xml:space="preserve">Pre-Authorised list updated for February 2026 for Community Pharmacists can be found </w:t>
            </w:r>
            <w:hyperlink r:id="rId9" w:history="1">
              <w:r w:rsidRPr="001636C2">
                <w:rPr>
                  <w:rStyle w:val="Hyperlink"/>
                  <w:b w:val="0"/>
                  <w:bCs w:val="0"/>
                </w:rPr>
                <w:t>here</w:t>
              </w:r>
            </w:hyperlink>
            <w:r w:rsidRPr="001636C2">
              <w:t>.</w:t>
            </w:r>
          </w:p>
          <w:p w14:paraId="0C24B7FE" w14:textId="006F2830" w:rsidR="001636C2" w:rsidRPr="001636C2" w:rsidRDefault="001636C2" w:rsidP="00441FCF"/>
        </w:tc>
      </w:tr>
      <w:tr w:rsidR="00441FCF" w:rsidRPr="001636C2" w14:paraId="5ED3A4D3"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2B6832F" w14:textId="34AB7A84" w:rsidR="00441FCF" w:rsidRPr="001636C2" w:rsidRDefault="00340B4D" w:rsidP="00340B4D">
            <w:pPr>
              <w:jc w:val="center"/>
            </w:pPr>
            <w:r w:rsidRPr="001636C2">
              <w:lastRenderedPageBreak/>
              <w:t>Pharmacy Operations &amp; Compliance</w:t>
            </w:r>
          </w:p>
        </w:tc>
      </w:tr>
      <w:tr w:rsidR="00340B4D" w:rsidRPr="001636C2" w14:paraId="68CDD86B"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1372AE8" w14:textId="77777777" w:rsidR="001636C2" w:rsidRPr="0069417E" w:rsidRDefault="001636C2" w:rsidP="00441FCF">
            <w:pPr>
              <w:rPr>
                <w:b w:val="0"/>
                <w:bCs w:val="0"/>
              </w:rPr>
            </w:pPr>
          </w:p>
          <w:p w14:paraId="056993A3" w14:textId="77777777" w:rsidR="0069417E" w:rsidRPr="00F50C4B" w:rsidRDefault="0069417E" w:rsidP="0069417E">
            <w:pPr>
              <w:jc w:val="both"/>
              <w:rPr>
                <w:b w:val="0"/>
                <w:bCs w:val="0"/>
                <w:color w:val="000000"/>
                <w:szCs w:val="28"/>
              </w:rPr>
            </w:pPr>
            <w:r w:rsidRPr="00F50C4B">
              <w:rPr>
                <w:b w:val="0"/>
                <w:bCs w:val="0"/>
                <w:color w:val="000000"/>
                <w:szCs w:val="28"/>
              </w:rPr>
              <w:t>Public Health Services: Community pharmacies play a key role in promoting a proactive approach to self-care and overall wellbeing. This includes using pharmacy spaces to raise health awareness, providing access to appropriate health education materials and support, and contributing to wider preventative health initiatives. Pharmacy teams should also take opportunities to engage with patients and promote healthy behaviours during routine interactions.</w:t>
            </w:r>
          </w:p>
          <w:p w14:paraId="3E517628" w14:textId="77777777" w:rsidR="0069417E" w:rsidRPr="00F50C4B" w:rsidRDefault="0069417E" w:rsidP="0069417E">
            <w:pPr>
              <w:jc w:val="both"/>
              <w:rPr>
                <w:b w:val="0"/>
                <w:bCs w:val="0"/>
                <w:color w:val="000000"/>
                <w:szCs w:val="28"/>
              </w:rPr>
            </w:pPr>
          </w:p>
          <w:p w14:paraId="562EC13C" w14:textId="77777777" w:rsidR="0069417E" w:rsidRPr="00F50C4B" w:rsidRDefault="0069417E" w:rsidP="0069417E">
            <w:pPr>
              <w:jc w:val="both"/>
              <w:rPr>
                <w:b w:val="0"/>
                <w:bCs w:val="0"/>
                <w:color w:val="000000"/>
                <w:szCs w:val="28"/>
              </w:rPr>
            </w:pPr>
            <w:r w:rsidRPr="00F50C4B">
              <w:rPr>
                <w:b w:val="0"/>
                <w:bCs w:val="0"/>
                <w:color w:val="000000"/>
                <w:szCs w:val="28"/>
              </w:rPr>
              <w:t>There are four core parts to the community pharmacy services public health service. These are:</w:t>
            </w:r>
          </w:p>
          <w:p w14:paraId="5AB7F96E" w14:textId="77777777" w:rsidR="0069417E" w:rsidRPr="00F50C4B" w:rsidRDefault="0069417E" w:rsidP="0069417E">
            <w:pPr>
              <w:jc w:val="both"/>
              <w:rPr>
                <w:b w:val="0"/>
                <w:bCs w:val="0"/>
                <w:color w:val="000000"/>
                <w:szCs w:val="28"/>
              </w:rPr>
            </w:pPr>
          </w:p>
          <w:p w14:paraId="5EE8DA9C" w14:textId="77777777" w:rsidR="0069417E" w:rsidRPr="00F50C4B" w:rsidRDefault="0069417E" w:rsidP="0069417E">
            <w:pPr>
              <w:numPr>
                <w:ilvl w:val="0"/>
                <w:numId w:val="2"/>
              </w:numPr>
              <w:jc w:val="both"/>
              <w:rPr>
                <w:b w:val="0"/>
                <w:bCs w:val="0"/>
                <w:color w:val="000000"/>
                <w:szCs w:val="28"/>
              </w:rPr>
            </w:pPr>
            <w:r w:rsidRPr="00F50C4B">
              <w:rPr>
                <w:b w:val="0"/>
                <w:bCs w:val="0"/>
                <w:color w:val="000000"/>
                <w:szCs w:val="28"/>
              </w:rPr>
              <w:t>Ensuring that there is a health-promoting environment in the pharmacy - including promoting national campaigns using a combination of window posters, promotional materials and staff training (e.g. raising awareness of bowel cancer screening, flu vaccination uptake, hydration, etc.)</w:t>
            </w:r>
          </w:p>
          <w:p w14:paraId="261770DC" w14:textId="77777777" w:rsidR="0069417E" w:rsidRPr="00F50C4B" w:rsidRDefault="0069417E" w:rsidP="0069417E">
            <w:pPr>
              <w:numPr>
                <w:ilvl w:val="0"/>
                <w:numId w:val="2"/>
              </w:numPr>
              <w:jc w:val="both"/>
              <w:rPr>
                <w:b w:val="0"/>
                <w:bCs w:val="0"/>
                <w:color w:val="000000"/>
                <w:szCs w:val="28"/>
              </w:rPr>
            </w:pPr>
            <w:r w:rsidRPr="00F50C4B">
              <w:rPr>
                <w:b w:val="0"/>
                <w:bCs w:val="0"/>
                <w:color w:val="000000"/>
                <w:szCs w:val="28"/>
              </w:rPr>
              <w:t>Offering a sexual health service (EHC)</w:t>
            </w:r>
          </w:p>
          <w:p w14:paraId="6C5167C2" w14:textId="77777777" w:rsidR="0069417E" w:rsidRPr="00F50C4B" w:rsidRDefault="0069417E" w:rsidP="0069417E">
            <w:pPr>
              <w:numPr>
                <w:ilvl w:val="0"/>
                <w:numId w:val="2"/>
              </w:numPr>
              <w:jc w:val="both"/>
              <w:rPr>
                <w:b w:val="0"/>
                <w:bCs w:val="0"/>
                <w:color w:val="000000"/>
                <w:szCs w:val="28"/>
              </w:rPr>
            </w:pPr>
            <w:r w:rsidRPr="00F50C4B">
              <w:rPr>
                <w:b w:val="0"/>
                <w:bCs w:val="0"/>
                <w:color w:val="000000"/>
                <w:szCs w:val="28"/>
              </w:rPr>
              <w:t>Offering a smoking cessation service</w:t>
            </w:r>
          </w:p>
          <w:p w14:paraId="0A067464" w14:textId="77777777" w:rsidR="0069417E" w:rsidRPr="00F50C4B" w:rsidRDefault="0069417E" w:rsidP="0069417E">
            <w:pPr>
              <w:numPr>
                <w:ilvl w:val="0"/>
                <w:numId w:val="2"/>
              </w:numPr>
              <w:jc w:val="both"/>
              <w:rPr>
                <w:b w:val="0"/>
                <w:bCs w:val="0"/>
                <w:color w:val="000000"/>
                <w:szCs w:val="28"/>
              </w:rPr>
            </w:pPr>
            <w:r w:rsidRPr="00F50C4B">
              <w:rPr>
                <w:b w:val="0"/>
                <w:bCs w:val="0"/>
                <w:color w:val="000000"/>
                <w:szCs w:val="28"/>
              </w:rPr>
              <w:t>Offering access to prophylactic paracetamol for childhood vaccinations where appropriate</w:t>
            </w:r>
          </w:p>
          <w:p w14:paraId="34ABDDFF" w14:textId="77777777" w:rsidR="0069417E" w:rsidRPr="00F50C4B" w:rsidRDefault="0069417E" w:rsidP="0069417E">
            <w:pPr>
              <w:jc w:val="both"/>
              <w:rPr>
                <w:b w:val="0"/>
                <w:bCs w:val="0"/>
                <w:color w:val="000000"/>
                <w:szCs w:val="28"/>
              </w:rPr>
            </w:pPr>
          </w:p>
          <w:p w14:paraId="407045EB" w14:textId="77777777" w:rsidR="0069417E" w:rsidRPr="00F50C4B" w:rsidRDefault="0069417E" w:rsidP="0069417E">
            <w:pPr>
              <w:jc w:val="both"/>
              <w:rPr>
                <w:b w:val="0"/>
                <w:bCs w:val="0"/>
                <w:color w:val="000000"/>
                <w:szCs w:val="28"/>
              </w:rPr>
            </w:pPr>
            <w:r w:rsidRPr="00F50C4B">
              <w:rPr>
                <w:b w:val="0"/>
                <w:bCs w:val="0"/>
                <w:color w:val="000000"/>
                <w:szCs w:val="28"/>
              </w:rPr>
              <w:t xml:space="preserve">We would encourage contractors to have a detailed look at each service as detailed here: </w:t>
            </w:r>
            <w:hyperlink r:id="rId10" w:history="1">
              <w:r w:rsidRPr="00F50C4B">
                <w:rPr>
                  <w:rStyle w:val="Hyperlink"/>
                  <w:b w:val="0"/>
                  <w:bCs w:val="0"/>
                  <w:szCs w:val="28"/>
                </w:rPr>
                <w:t>Public Health Service | Community Pharmacy Scotland</w:t>
              </w:r>
            </w:hyperlink>
          </w:p>
          <w:p w14:paraId="3E4B461F" w14:textId="4E9EE800" w:rsidR="001636C2" w:rsidRPr="0069417E" w:rsidRDefault="001636C2" w:rsidP="00441FCF">
            <w:pPr>
              <w:rPr>
                <w:b w:val="0"/>
                <w:bCs w:val="0"/>
              </w:rPr>
            </w:pPr>
          </w:p>
        </w:tc>
      </w:tr>
      <w:tr w:rsidR="00441FCF" w:rsidRPr="001636C2" w14:paraId="242351C6"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8670B24" w14:textId="24AE726C" w:rsidR="00441FCF" w:rsidRPr="001636C2" w:rsidRDefault="00441FCF" w:rsidP="00340B4D">
            <w:pPr>
              <w:jc w:val="center"/>
            </w:pPr>
            <w:r w:rsidRPr="001636C2">
              <w:t>Workforce &amp; Training</w:t>
            </w:r>
          </w:p>
        </w:tc>
      </w:tr>
      <w:tr w:rsidR="00340B4D" w:rsidRPr="001636C2" w14:paraId="28556244"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7D5FFB9D" w14:textId="77777777" w:rsidR="001636C2" w:rsidRPr="001636C2" w:rsidRDefault="001636C2" w:rsidP="00441FCF">
            <w:pPr>
              <w:rPr>
                <w:b w:val="0"/>
                <w:bCs w:val="0"/>
                <w:color w:val="000000" w:themeColor="text1"/>
              </w:rPr>
            </w:pPr>
          </w:p>
          <w:p w14:paraId="4B4F4707" w14:textId="77777777" w:rsidR="001636C2" w:rsidRPr="00F50C4B" w:rsidRDefault="00F50C4B" w:rsidP="00F50C4B">
            <w:pPr>
              <w:rPr>
                <w:b w:val="0"/>
                <w:bCs w:val="0"/>
                <w:color w:val="000000" w:themeColor="text1"/>
              </w:rPr>
            </w:pPr>
            <w:r w:rsidRPr="00F50C4B">
              <w:rPr>
                <w:b w:val="0"/>
                <w:bCs w:val="0"/>
                <w:color w:val="000000" w:themeColor="text1"/>
              </w:rPr>
              <w:t>The Pharmacy First Formulary was updated on June 1</w:t>
            </w:r>
            <w:r w:rsidRPr="00F50C4B">
              <w:rPr>
                <w:b w:val="0"/>
                <w:bCs w:val="0"/>
                <w:color w:val="000000" w:themeColor="text1"/>
                <w:vertAlign w:val="superscript"/>
              </w:rPr>
              <w:t>st</w:t>
            </w:r>
            <w:r w:rsidRPr="00F50C4B">
              <w:rPr>
                <w:b w:val="0"/>
                <w:bCs w:val="0"/>
                <w:color w:val="000000" w:themeColor="text1"/>
              </w:rPr>
              <w:t xml:space="preserve"> 2026 with the most up to date approved list of products for the NHS Pharmacy First Scotland service. </w:t>
            </w:r>
          </w:p>
          <w:p w14:paraId="1F356273" w14:textId="77777777" w:rsidR="00F50C4B" w:rsidRDefault="00F50C4B" w:rsidP="00F50C4B">
            <w:pPr>
              <w:rPr>
                <w:b w:val="0"/>
                <w:bCs w:val="0"/>
              </w:rPr>
            </w:pPr>
          </w:p>
          <w:p w14:paraId="589A839D" w14:textId="77777777" w:rsidR="00F50C4B" w:rsidRDefault="00F50C4B" w:rsidP="00F50C4B">
            <w:pPr>
              <w:rPr>
                <w:b w:val="0"/>
                <w:bCs w:val="0"/>
              </w:rPr>
            </w:pPr>
            <w:hyperlink r:id="rId11" w:history="1">
              <w:r w:rsidRPr="00F50C4B">
                <w:rPr>
                  <w:rStyle w:val="Hyperlink"/>
                  <w:b w:val="0"/>
                  <w:bCs w:val="0"/>
                </w:rPr>
                <w:t>Microsoft Word - Approved List V41 - from 1 June 2026</w:t>
              </w:r>
            </w:hyperlink>
          </w:p>
          <w:p w14:paraId="42A3D065" w14:textId="77777777" w:rsidR="00F50C4B" w:rsidRDefault="00F50C4B" w:rsidP="00F50C4B">
            <w:pPr>
              <w:rPr>
                <w:b w:val="0"/>
                <w:bCs w:val="0"/>
              </w:rPr>
            </w:pPr>
          </w:p>
          <w:p w14:paraId="60473F54" w14:textId="3B4CFAC4" w:rsidR="00F50C4B" w:rsidRPr="00F50C4B" w:rsidRDefault="00F50C4B" w:rsidP="00F50C4B">
            <w:pPr>
              <w:rPr>
                <w:b w:val="0"/>
                <w:bCs w:val="0"/>
              </w:rPr>
            </w:pPr>
            <w:r w:rsidRPr="00F50C4B">
              <w:rPr>
                <w:b w:val="0"/>
                <w:bCs w:val="0"/>
                <w:color w:val="auto"/>
              </w:rPr>
              <w:t>Make sure to have the most up to date version to hand in the Pharmacy to enable smooth transition of care.</w:t>
            </w:r>
          </w:p>
        </w:tc>
      </w:tr>
      <w:tr w:rsidR="00441FCF" w:rsidRPr="001636C2" w14:paraId="2A6F466A"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7A04EFC5" w14:textId="14F01943" w:rsidR="00441FCF" w:rsidRPr="001636C2" w:rsidRDefault="00441FCF" w:rsidP="00340B4D">
            <w:pPr>
              <w:jc w:val="center"/>
            </w:pPr>
            <w:r w:rsidRPr="001636C2">
              <w:t>Community &amp; Innovation</w:t>
            </w:r>
          </w:p>
        </w:tc>
      </w:tr>
      <w:tr w:rsidR="00340B4D" w:rsidRPr="001636C2" w14:paraId="6DAF34F9"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0EBBCA5" w14:textId="77777777" w:rsidR="00601159" w:rsidRPr="000C4C43" w:rsidRDefault="00601159" w:rsidP="00601159">
            <w:pPr>
              <w:rPr>
                <w:b w:val="0"/>
                <w:bCs w:val="0"/>
                <w:color w:val="000000" w:themeColor="text1"/>
              </w:rPr>
            </w:pPr>
            <w:r w:rsidRPr="000C4C43">
              <w:rPr>
                <w:b w:val="0"/>
                <w:bCs w:val="0"/>
                <w:color w:val="000000" w:themeColor="text1"/>
              </w:rPr>
              <w:t>As part of delivering the Pharmacy Services 5-year Strategy, we are inviting all pharmacy colleagues to take a few minutes to complete our Staff Wellbeing Survey. This survey is an important opportunity for you to share your experiences of wellbeing, support, and psychological safety at work, and to help shape future improvements across our pharmacy services. Your feedback will directly inform how we develop wellbeing initiatives, communication, and support for the workforce. The survey is anonymous, and we would really value your honest input. Please see the attached poster for further details and how to access the survey.</w:t>
            </w:r>
          </w:p>
          <w:p w14:paraId="6EB0A7A8" w14:textId="77777777" w:rsidR="00601159" w:rsidRPr="000C4C43" w:rsidRDefault="00601159" w:rsidP="00601159">
            <w:pPr>
              <w:rPr>
                <w:color w:val="000000" w:themeColor="text1"/>
              </w:rPr>
            </w:pPr>
          </w:p>
          <w:p w14:paraId="0A1CCE33" w14:textId="77777777" w:rsidR="00601159" w:rsidRPr="000C4C43" w:rsidRDefault="00601159" w:rsidP="00601159">
            <w:pPr>
              <w:rPr>
                <w:color w:val="000000" w:themeColor="text1"/>
              </w:rPr>
            </w:pPr>
            <w:r w:rsidRPr="008338CC">
              <w:rPr>
                <w:b w:val="0"/>
                <w:bCs w:val="0"/>
                <w:color w:val="000000" w:themeColor="text1"/>
              </w:rPr>
              <w:t xml:space="preserve">You can also access via this link </w:t>
            </w:r>
            <w:hyperlink r:id="rId12" w:history="1">
              <w:r w:rsidRPr="000C4C43">
                <w:rPr>
                  <w:rStyle w:val="Hyperlink"/>
                  <w:b w:val="0"/>
                  <w:bCs w:val="0"/>
                </w:rPr>
                <w:t>Pharmacy Workforce Wellbeing Survey – Fill in form</w:t>
              </w:r>
            </w:hyperlink>
          </w:p>
          <w:p w14:paraId="0E1F246A" w14:textId="77777777" w:rsidR="00601159" w:rsidRPr="000C4C43" w:rsidRDefault="00601159" w:rsidP="00601159">
            <w:pPr>
              <w:rPr>
                <w:color w:val="000000" w:themeColor="text1"/>
              </w:rPr>
            </w:pPr>
          </w:p>
          <w:p w14:paraId="5BC4BE96" w14:textId="77777777" w:rsidR="00601159" w:rsidRPr="000C4C43" w:rsidRDefault="00601159" w:rsidP="00601159">
            <w:pPr>
              <w:rPr>
                <w:color w:val="000000" w:themeColor="text1"/>
              </w:rPr>
            </w:pPr>
            <w:r w:rsidRPr="000C4C43">
              <w:rPr>
                <w:color w:val="000000" w:themeColor="text1"/>
              </w:rPr>
              <w:t xml:space="preserve">Deadline for responses is </w:t>
            </w:r>
            <w:r w:rsidRPr="000C4C43">
              <w:rPr>
                <w:color w:val="000000" w:themeColor="text1"/>
                <w:u w:val="single"/>
              </w:rPr>
              <w:t>10 July 2026</w:t>
            </w:r>
            <w:r w:rsidRPr="000C4C43">
              <w:rPr>
                <w:color w:val="000000" w:themeColor="text1"/>
              </w:rPr>
              <w:t>.</w:t>
            </w:r>
          </w:p>
          <w:p w14:paraId="182581A6" w14:textId="77777777" w:rsidR="001636C2" w:rsidRDefault="001636C2" w:rsidP="00441FCF">
            <w:pPr>
              <w:rPr>
                <w:b w:val="0"/>
                <w:bCs w:val="0"/>
              </w:rPr>
            </w:pPr>
          </w:p>
          <w:p w14:paraId="0510B9A9" w14:textId="1D1D9E60" w:rsidR="001636C2" w:rsidRPr="001636C2" w:rsidRDefault="001636C2" w:rsidP="00441FCF">
            <w:r>
              <w:t xml:space="preserve">If you would like to use this section to celebrate one of your teams, please email the </w:t>
            </w:r>
            <w:hyperlink r:id="rId13" w:history="1">
              <w:r w:rsidRPr="00B33550">
                <w:rPr>
                  <w:rStyle w:val="Hyperlink"/>
                </w:rPr>
                <w:t>nhsh.cpsoffice@nhs.scot</w:t>
              </w:r>
            </w:hyperlink>
            <w:r>
              <w:t xml:space="preserve">. </w:t>
            </w:r>
          </w:p>
        </w:tc>
      </w:tr>
      <w:tr w:rsidR="00441FCF" w:rsidRPr="001636C2" w14:paraId="5A5F0010"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309189C4" w14:textId="313FF89E" w:rsidR="00441FCF" w:rsidRPr="001636C2" w:rsidRDefault="00441FCF" w:rsidP="00340B4D">
            <w:pPr>
              <w:jc w:val="center"/>
            </w:pPr>
            <w:r w:rsidRPr="001636C2">
              <w:t>Dates &amp; Deadlines</w:t>
            </w:r>
          </w:p>
        </w:tc>
      </w:tr>
      <w:tr w:rsidR="00340B4D" w:rsidRPr="001636C2" w14:paraId="737604FB"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48A2CFDD" w14:textId="77777777" w:rsidR="001636C2" w:rsidRDefault="001636C2" w:rsidP="00441FCF">
            <w:pPr>
              <w:rPr>
                <w:b w:val="0"/>
                <w:bCs w:val="0"/>
              </w:rPr>
            </w:pPr>
          </w:p>
          <w:p w14:paraId="1A79AAC0" w14:textId="77777777" w:rsidR="0069417E" w:rsidRDefault="0069417E" w:rsidP="00441FCF">
            <w:pPr>
              <w:rPr>
                <w:color w:val="000000" w:themeColor="text1"/>
              </w:rPr>
            </w:pPr>
            <w:r>
              <w:rPr>
                <w:b w:val="0"/>
                <w:bCs w:val="0"/>
                <w:color w:val="000000" w:themeColor="text1"/>
              </w:rPr>
              <w:t>How are we almost in July!</w:t>
            </w:r>
          </w:p>
          <w:p w14:paraId="17917ECA" w14:textId="77777777" w:rsidR="0069417E" w:rsidRDefault="0069417E" w:rsidP="00441FCF">
            <w:pPr>
              <w:rPr>
                <w:color w:val="000000" w:themeColor="text1"/>
              </w:rPr>
            </w:pPr>
          </w:p>
          <w:p w14:paraId="151618D9" w14:textId="5E7946AD" w:rsidR="0069417E" w:rsidRDefault="0069417E" w:rsidP="00441FCF">
            <w:pPr>
              <w:rPr>
                <w:color w:val="000000" w:themeColor="text1"/>
              </w:rPr>
            </w:pPr>
            <w:r>
              <w:rPr>
                <w:b w:val="0"/>
                <w:bCs w:val="0"/>
                <w:color w:val="000000" w:themeColor="text1"/>
              </w:rPr>
              <w:t>Upcoming Health Events that may be of interest:</w:t>
            </w:r>
          </w:p>
          <w:p w14:paraId="2A8F89B7" w14:textId="77777777" w:rsidR="0069417E" w:rsidRDefault="0069417E" w:rsidP="00441FCF">
            <w:pPr>
              <w:rPr>
                <w:color w:val="000000" w:themeColor="text1"/>
              </w:rPr>
            </w:pPr>
          </w:p>
          <w:p w14:paraId="474DE39F" w14:textId="567AEF9C" w:rsidR="0069417E" w:rsidRPr="0069417E" w:rsidRDefault="0069417E" w:rsidP="0069417E">
            <w:pPr>
              <w:pStyle w:val="ListParagraph"/>
              <w:numPr>
                <w:ilvl w:val="0"/>
                <w:numId w:val="1"/>
              </w:numPr>
              <w:rPr>
                <w:color w:val="000000" w:themeColor="text1"/>
              </w:rPr>
            </w:pPr>
            <w:r>
              <w:rPr>
                <w:color w:val="000000" w:themeColor="text1"/>
              </w:rPr>
              <w:lastRenderedPageBreak/>
              <w:t>Alcohol Awareness Week 6</w:t>
            </w:r>
            <w:r w:rsidRPr="0069417E">
              <w:rPr>
                <w:color w:val="000000" w:themeColor="text1"/>
                <w:vertAlign w:val="superscript"/>
              </w:rPr>
              <w:t>th</w:t>
            </w:r>
            <w:r>
              <w:rPr>
                <w:color w:val="000000" w:themeColor="text1"/>
              </w:rPr>
              <w:t xml:space="preserve"> to the 12</w:t>
            </w:r>
            <w:r w:rsidRPr="0069417E">
              <w:rPr>
                <w:color w:val="000000" w:themeColor="text1"/>
                <w:vertAlign w:val="superscript"/>
              </w:rPr>
              <w:t>th</w:t>
            </w:r>
            <w:r>
              <w:rPr>
                <w:color w:val="000000" w:themeColor="text1"/>
              </w:rPr>
              <w:t xml:space="preserve"> of July 2026: </w:t>
            </w:r>
            <w:r w:rsidRPr="0069417E">
              <w:rPr>
                <w:b w:val="0"/>
                <w:bCs w:val="0"/>
                <w:color w:val="000000" w:themeColor="text1"/>
              </w:rPr>
              <w:t>A chance for the UK to get thinking about drinking. It’s a week of awareness-raising, campaigning for change, and more.</w:t>
            </w:r>
          </w:p>
          <w:p w14:paraId="15658A44" w14:textId="212FFA52" w:rsidR="001636C2" w:rsidRPr="001636C2" w:rsidRDefault="001636C2" w:rsidP="00AF1C57"/>
        </w:tc>
      </w:tr>
      <w:tr w:rsidR="00910436" w:rsidRPr="001636C2" w14:paraId="45E9912A" w14:textId="77777777" w:rsidTr="00340B4D">
        <w:tc>
          <w:tcPr>
            <w:cnfStyle w:val="001000000000" w:firstRow="0" w:lastRow="0" w:firstColumn="1" w:lastColumn="0" w:oddVBand="0" w:evenVBand="0" w:oddHBand="0" w:evenHBand="0" w:firstRowFirstColumn="0" w:firstRowLastColumn="0" w:lastRowFirstColumn="0" w:lastRowLastColumn="0"/>
            <w:tcW w:w="10456" w:type="dxa"/>
          </w:tcPr>
          <w:p w14:paraId="6B26ADE1" w14:textId="1A4D0902" w:rsidR="00910436" w:rsidRPr="001636C2" w:rsidRDefault="00AD3250" w:rsidP="00AD3250">
            <w:pPr>
              <w:jc w:val="center"/>
            </w:pPr>
            <w:r w:rsidRPr="00AD3250">
              <w:lastRenderedPageBreak/>
              <w:t>Key Information to Keep Handy</w:t>
            </w:r>
          </w:p>
        </w:tc>
      </w:tr>
      <w:tr w:rsidR="00910436" w:rsidRPr="001636C2" w14:paraId="560E1CB2" w14:textId="77777777" w:rsidTr="00340B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56" w:type="dxa"/>
          </w:tcPr>
          <w:p w14:paraId="0E2A9C2B" w14:textId="77777777" w:rsidR="001636C2" w:rsidRDefault="001636C2" w:rsidP="00441FCF">
            <w:pPr>
              <w:rPr>
                <w:b w:val="0"/>
                <w:bCs w:val="0"/>
              </w:rPr>
            </w:pPr>
          </w:p>
          <w:p w14:paraId="0B2B689E" w14:textId="12B6E98E" w:rsidR="00910436" w:rsidRPr="001636C2" w:rsidRDefault="00AD3250" w:rsidP="00441FCF">
            <w:pPr>
              <w:rPr>
                <w:b w:val="0"/>
                <w:bCs w:val="0"/>
              </w:rPr>
            </w:pPr>
            <w:r w:rsidRPr="001636C2">
              <w:t xml:space="preserve">Weekly Mailing items can additionally be found on the NHS Intranet site at the following link - </w:t>
            </w:r>
            <w:hyperlink r:id="rId14" w:history="1">
              <w:r w:rsidRPr="001636C2">
                <w:rPr>
                  <w:rStyle w:val="Hyperlink"/>
                  <w:b w:val="0"/>
                  <w:bCs w:val="0"/>
                </w:rPr>
                <w:t>weekly mailing 2026</w:t>
              </w:r>
            </w:hyperlink>
            <w:r w:rsidRPr="001636C2">
              <w:t xml:space="preserve"> which is only accessible from community pharmacy premises. The Weekly Mailing can also be found on the Community Pharmacy NHS Highland Page </w:t>
            </w:r>
            <w:hyperlink r:id="rId15" w:history="1">
              <w:r w:rsidRPr="001636C2">
                <w:rPr>
                  <w:rStyle w:val="Hyperlink"/>
                  <w:b w:val="0"/>
                  <w:bCs w:val="0"/>
                </w:rPr>
                <w:t>NHS Highland</w:t>
              </w:r>
            </w:hyperlink>
            <w:r w:rsidRPr="001636C2">
              <w:t>.</w:t>
            </w:r>
          </w:p>
          <w:p w14:paraId="49BDC5CD" w14:textId="77777777" w:rsidR="00AD3250" w:rsidRPr="001636C2" w:rsidRDefault="00AD3250" w:rsidP="00441FCF">
            <w:pPr>
              <w:rPr>
                <w:b w:val="0"/>
                <w:bCs w:val="0"/>
              </w:rPr>
            </w:pPr>
          </w:p>
          <w:p w14:paraId="6C2EB230" w14:textId="6C3208C6" w:rsidR="00AD3250" w:rsidRPr="00AD3250" w:rsidRDefault="00AD3250" w:rsidP="00AD3250">
            <w:r w:rsidRPr="00AD3250">
              <w:t xml:space="preserve">NHS Intranet site can also be accessed via the Community Pharmacy Site under ‘Local Links’ </w:t>
            </w:r>
            <w:r w:rsidRPr="001636C2">
              <w:t>using this link:</w:t>
            </w:r>
            <w:r w:rsidRPr="00AD3250">
              <w:t> </w:t>
            </w:r>
            <w:hyperlink r:id="rId16" w:tgtFrame="_blank" w:tooltip="Original URL: http://www.communitypharmacy.scot.nhs.uk/nhs_boards/highland.html. Click or tap if you trust this link." w:history="1">
              <w:r w:rsidRPr="00AD3250">
                <w:rPr>
                  <w:rStyle w:val="Hyperlink"/>
                  <w:b w:val="0"/>
                  <w:bCs w:val="0"/>
                </w:rPr>
                <w:t>http://www.communitypharmacy.scot.nhs.uk/nhs_boards/highland.html</w:t>
              </w:r>
            </w:hyperlink>
          </w:p>
          <w:p w14:paraId="5676BAF8" w14:textId="77777777" w:rsidR="00AD3250" w:rsidRPr="00AD3250" w:rsidRDefault="00AD3250" w:rsidP="00AD3250">
            <w:r w:rsidRPr="00AD3250">
              <w:t> </w:t>
            </w:r>
          </w:p>
          <w:p w14:paraId="23EFACB7" w14:textId="77777777" w:rsidR="00AD3250" w:rsidRPr="00AD3250" w:rsidRDefault="00AD3250" w:rsidP="00AD3250">
            <w:r w:rsidRPr="00AD3250">
              <w:t>Community Pharmacy Smartsheet Link can be found </w:t>
            </w:r>
            <w:hyperlink r:id="rId17" w:tgtFrame="_blank" w:tooltip="Original URL: https://app.smartsheet.com/b/publish?EQBCT=44f4ec788e1d46999136e516d8b06f08. Click or tap if you trust this link." w:history="1">
              <w:r w:rsidRPr="00AD3250">
                <w:rPr>
                  <w:rStyle w:val="Hyperlink"/>
                  <w:b w:val="0"/>
                  <w:bCs w:val="0"/>
                </w:rPr>
                <w:t>Here</w:t>
              </w:r>
            </w:hyperlink>
          </w:p>
          <w:p w14:paraId="3CC19C2E" w14:textId="77777777" w:rsidR="00AD3250" w:rsidRPr="00AD3250" w:rsidRDefault="00AD3250" w:rsidP="00AD3250">
            <w:r w:rsidRPr="00AD3250">
              <w:t> </w:t>
            </w:r>
          </w:p>
          <w:p w14:paraId="6A917749" w14:textId="77777777" w:rsidR="00AD3250" w:rsidRPr="00AD3250" w:rsidRDefault="00AD3250" w:rsidP="00AD3250">
            <w:r w:rsidRPr="00AD3250">
              <w:t>Treatment and Medicines (TAM) Link can be found </w:t>
            </w:r>
            <w:hyperlink r:id="rId18" w:tgtFrame="_blank" w:tooltip="Original URL: https://rightdecisions.scot.nhs.uk/tam-treatments-and-medicines-nhs-highland/. Click or tap if you trust this link." w:history="1">
              <w:r w:rsidRPr="00AD3250">
                <w:rPr>
                  <w:rStyle w:val="Hyperlink"/>
                  <w:b w:val="0"/>
                  <w:bCs w:val="0"/>
                </w:rPr>
                <w:t>Here</w:t>
              </w:r>
            </w:hyperlink>
          </w:p>
          <w:p w14:paraId="699A1EE8" w14:textId="77777777" w:rsidR="00AD3250" w:rsidRPr="00AD3250" w:rsidRDefault="00AD3250" w:rsidP="00AD3250">
            <w:r w:rsidRPr="00AD3250">
              <w:t> </w:t>
            </w:r>
          </w:p>
          <w:p w14:paraId="58A09FFE" w14:textId="77777777" w:rsidR="00AD3250" w:rsidRPr="00AD3250" w:rsidRDefault="00AD3250" w:rsidP="00AD3250">
            <w:r w:rsidRPr="00AD3250">
              <w:t>Shinyapp Link can be found </w:t>
            </w:r>
            <w:hyperlink r:id="rId19" w:tgtFrame="_blank" w:tooltip="Original URL: https://scotland.shinyapps.io/nhs-prescribing-contractor-activity/. Click or tap if you trust this link." w:history="1">
              <w:r w:rsidRPr="00AD3250">
                <w:rPr>
                  <w:rStyle w:val="Hyperlink"/>
                  <w:b w:val="0"/>
                  <w:bCs w:val="0"/>
                </w:rPr>
                <w:t>Here</w:t>
              </w:r>
            </w:hyperlink>
          </w:p>
          <w:p w14:paraId="59DA0B8A" w14:textId="268210B0" w:rsidR="00AD3250" w:rsidRPr="00AD3250" w:rsidRDefault="00AD3250" w:rsidP="00AD3250">
            <w:r w:rsidRPr="00AD3250">
              <w:t> </w:t>
            </w:r>
          </w:p>
          <w:p w14:paraId="727ABFBD" w14:textId="13C619C8" w:rsidR="00A220DD" w:rsidRPr="001636C2" w:rsidRDefault="00AD3250" w:rsidP="00AD3250">
            <w:pPr>
              <w:rPr>
                <w:b w:val="0"/>
                <w:bCs w:val="0"/>
              </w:rPr>
            </w:pPr>
            <w:r w:rsidRPr="00AD3250">
              <w:t>Community Pharmacy Champion Details</w:t>
            </w:r>
            <w:r w:rsidR="00A220DD" w:rsidRPr="001636C2">
              <w:t xml:space="preserve"> are as follows:</w:t>
            </w:r>
          </w:p>
          <w:p w14:paraId="40FE7A26" w14:textId="77777777" w:rsidR="00A220DD" w:rsidRPr="001636C2" w:rsidRDefault="00A220DD" w:rsidP="00AD3250">
            <w:pPr>
              <w:rPr>
                <w:b w:val="0"/>
                <w:bCs w:val="0"/>
              </w:rPr>
            </w:pPr>
          </w:p>
          <w:tbl>
            <w:tblPr>
              <w:tblStyle w:val="ListTable1Light-Accent5"/>
              <w:tblW w:w="10240" w:type="dxa"/>
              <w:tblLook w:val="04A0" w:firstRow="1" w:lastRow="0" w:firstColumn="1" w:lastColumn="0" w:noHBand="0" w:noVBand="1"/>
            </w:tblPr>
            <w:tblGrid>
              <w:gridCol w:w="3127"/>
              <w:gridCol w:w="24"/>
              <w:gridCol w:w="3438"/>
              <w:gridCol w:w="2596"/>
              <w:gridCol w:w="1055"/>
            </w:tblGrid>
            <w:tr w:rsidR="00A220DD" w:rsidRPr="001636C2" w14:paraId="737D0461" w14:textId="77777777" w:rsidTr="00924DBF">
              <w:trPr>
                <w:cnfStyle w:val="100000000000" w:firstRow="1" w:lastRow="0" w:firstColumn="0" w:lastColumn="0" w:oddVBand="0" w:evenVBand="0" w:oddHBand="0" w:evenHBand="0" w:firstRowFirstColumn="0" w:firstRowLastColumn="0" w:lastRowFirstColumn="0" w:lastRowLastColumn="0"/>
                <w:trHeight w:val="470"/>
              </w:trPr>
              <w:tc>
                <w:tcPr>
                  <w:cnfStyle w:val="001000000000" w:firstRow="0" w:lastRow="0" w:firstColumn="1" w:lastColumn="0" w:oddVBand="0" w:evenVBand="0" w:oddHBand="0" w:evenHBand="0" w:firstRowFirstColumn="0" w:firstRowLastColumn="0" w:lastRowFirstColumn="0" w:lastRowLastColumn="0"/>
                  <w:tcW w:w="3127" w:type="dxa"/>
                  <w:tcBorders>
                    <w:bottom w:val="none" w:sz="0" w:space="0" w:color="auto"/>
                  </w:tcBorders>
                  <w:hideMark/>
                </w:tcPr>
                <w:p w14:paraId="38839DC8"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u w:val="single"/>
                      <w:bdr w:val="none" w:sz="0" w:space="0" w:color="auto" w:frame="1"/>
                    </w:rPr>
                    <w:t>North</w:t>
                  </w:r>
                </w:p>
                <w:p w14:paraId="2C48DE32" w14:textId="77777777" w:rsidR="00A220DD" w:rsidRPr="001636C2" w:rsidRDefault="00A220DD" w:rsidP="00A220DD">
                  <w:pPr>
                    <w:pStyle w:val="xmsonormal"/>
                    <w:spacing w:before="0" w:beforeAutospacing="0" w:after="0" w:afterAutospacing="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 </w:t>
                  </w:r>
                </w:p>
              </w:tc>
              <w:tc>
                <w:tcPr>
                  <w:tcW w:w="3462" w:type="dxa"/>
                  <w:gridSpan w:val="2"/>
                  <w:tcBorders>
                    <w:bottom w:val="none" w:sz="0" w:space="0" w:color="auto"/>
                  </w:tcBorders>
                  <w:hideMark/>
                </w:tcPr>
                <w:p w14:paraId="0280E428" w14:textId="77777777" w:rsidR="00A220DD" w:rsidRPr="001636C2" w:rsidRDefault="00A220DD" w:rsidP="00A220D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1636C2">
                    <w:rPr>
                      <w:rFonts w:asciiTheme="minorHAnsi" w:hAnsiTheme="minorHAnsi" w:cs="Calibri"/>
                      <w:b w:val="0"/>
                      <w:bCs w:val="0"/>
                      <w:color w:val="417A84" w:themeColor="accent5" w:themeShade="BF"/>
                      <w:bdr w:val="none" w:sz="0" w:space="0" w:color="auto" w:frame="1"/>
                    </w:rPr>
                    <w:t> </w:t>
                  </w:r>
                </w:p>
              </w:tc>
              <w:tc>
                <w:tcPr>
                  <w:tcW w:w="3651" w:type="dxa"/>
                  <w:gridSpan w:val="2"/>
                  <w:tcBorders>
                    <w:bottom w:val="none" w:sz="0" w:space="0" w:color="auto"/>
                  </w:tcBorders>
                  <w:hideMark/>
                </w:tcPr>
                <w:p w14:paraId="25BD8AA8" w14:textId="77777777" w:rsidR="00A220DD" w:rsidRPr="001636C2" w:rsidRDefault="00A220DD" w:rsidP="00A220DD">
                  <w:pPr>
                    <w:cnfStyle w:val="100000000000" w:firstRow="1" w:lastRow="0" w:firstColumn="0" w:lastColumn="0" w:oddVBand="0" w:evenVBand="0" w:oddHBand="0" w:evenHBand="0" w:firstRowFirstColumn="0" w:firstRowLastColumn="0" w:lastRowFirstColumn="0" w:lastRowLastColumn="0"/>
                    <w:rPr>
                      <w:rFonts w:cs="Segoe UI"/>
                      <w:color w:val="417A84" w:themeColor="accent5" w:themeShade="BF"/>
                    </w:rPr>
                  </w:pPr>
                </w:p>
              </w:tc>
            </w:tr>
            <w:tr w:rsidR="00924DBF" w:rsidRPr="001636C2" w14:paraId="737956E7" w14:textId="77777777" w:rsidTr="00924DBF">
              <w:trPr>
                <w:cnfStyle w:val="000000100000" w:firstRow="0" w:lastRow="0" w:firstColumn="0" w:lastColumn="0" w:oddVBand="0" w:evenVBand="0" w:oddHBand="1" w:evenHBand="0" w:firstRowFirstColumn="0" w:firstRowLastColumn="0" w:lastRowFirstColumn="0" w:lastRowLastColumn="0"/>
                <w:trHeight w:val="775"/>
              </w:trPr>
              <w:tc>
                <w:tcPr>
                  <w:cnfStyle w:val="001000000000" w:firstRow="0" w:lastRow="0" w:firstColumn="1" w:lastColumn="0" w:oddVBand="0" w:evenVBand="0" w:oddHBand="0" w:evenHBand="0" w:firstRowFirstColumn="0" w:firstRowLastColumn="0" w:lastRowFirstColumn="0" w:lastRowLastColumn="0"/>
                  <w:tcW w:w="3151" w:type="dxa"/>
                  <w:gridSpan w:val="2"/>
                  <w:hideMark/>
                </w:tcPr>
                <w:p w14:paraId="33E87135"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James Higgins</w:t>
                  </w:r>
                </w:p>
                <w:p w14:paraId="774BBA7E"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Email:</w:t>
                  </w:r>
                </w:p>
                <w:p w14:paraId="2F3E757A"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hyperlink r:id="rId20" w:tooltip="mailto:james.higgins2@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james.higgins2@nhs.scot</w:t>
                    </w:r>
                  </w:hyperlink>
                </w:p>
                <w:p w14:paraId="0A2D8CFC"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Mobile: 01463 232712</w:t>
                  </w:r>
                </w:p>
                <w:p w14:paraId="108653DA"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Based: Dalneigh Pharmacy, Inverness</w:t>
                  </w:r>
                </w:p>
                <w:p w14:paraId="0C4B7D6F"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PMR: Pharmacy Analyst</w:t>
                  </w:r>
                </w:p>
                <w:p w14:paraId="6E10428B" w14:textId="4717B762"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 </w:t>
                  </w:r>
                </w:p>
              </w:tc>
              <w:tc>
                <w:tcPr>
                  <w:tcW w:w="3438" w:type="dxa"/>
                  <w:hideMark/>
                </w:tcPr>
                <w:p w14:paraId="660EC1A7"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Jane Hunter  </w:t>
                  </w:r>
                </w:p>
                <w:p w14:paraId="5F2819AE"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r w:rsidRPr="004762B0">
                    <w:rPr>
                      <w:rFonts w:asciiTheme="minorHAnsi" w:hAnsiTheme="minorHAnsi" w:cs="Calibri"/>
                      <w:color w:val="417A84" w:themeColor="accent5" w:themeShade="BF"/>
                      <w:bdr w:val="none" w:sz="0" w:space="0" w:color="auto" w:frame="1"/>
                    </w:rPr>
                    <w:t>Email:</w:t>
                  </w:r>
                </w:p>
                <w:p w14:paraId="206E0546"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hyperlink r:id="rId21" w:history="1">
                    <w:r w:rsidRPr="004762B0">
                      <w:rPr>
                        <w:rStyle w:val="Hyperlink"/>
                        <w:rFonts w:asciiTheme="minorHAnsi" w:eastAsiaTheme="majorEastAsia" w:hAnsiTheme="minorHAnsi" w:cs="Calibri"/>
                        <w:bdr w:val="none" w:sz="0" w:space="0" w:color="auto" w:frame="1"/>
                      </w:rPr>
                      <w:t>jane.hunter14@nhs.scot</w:t>
                    </w:r>
                  </w:hyperlink>
                </w:p>
                <w:p w14:paraId="37CD18D6"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Work: 01463 782241</w:t>
                  </w:r>
                </w:p>
                <w:p w14:paraId="523E8B61"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Based: Boots, Beauly</w:t>
                  </w:r>
                </w:p>
                <w:p w14:paraId="509F3DFB" w14:textId="4475E693"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PMR: Columbus</w:t>
                  </w:r>
                </w:p>
              </w:tc>
              <w:tc>
                <w:tcPr>
                  <w:tcW w:w="3651" w:type="dxa"/>
                  <w:gridSpan w:val="2"/>
                  <w:hideMark/>
                </w:tcPr>
                <w:p w14:paraId="07B8A405"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Jennifer Moncur</w:t>
                  </w:r>
                </w:p>
                <w:p w14:paraId="5179123B"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Calibri"/>
                      <w:color w:val="417A84" w:themeColor="accent5" w:themeShade="BF"/>
                      <w:bdr w:val="none" w:sz="0" w:space="0" w:color="auto" w:frame="1"/>
                    </w:rPr>
                  </w:pPr>
                  <w:r w:rsidRPr="004762B0">
                    <w:rPr>
                      <w:rFonts w:asciiTheme="minorHAnsi" w:hAnsiTheme="minorHAnsi" w:cs="Calibri"/>
                      <w:color w:val="417A84" w:themeColor="accent5" w:themeShade="BF"/>
                      <w:bdr w:val="none" w:sz="0" w:space="0" w:color="auto" w:frame="1"/>
                    </w:rPr>
                    <w:t>Email: </w:t>
                  </w:r>
                </w:p>
                <w:p w14:paraId="2CBD470A"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hyperlink r:id="rId22" w:history="1">
                    <w:r w:rsidRPr="004762B0">
                      <w:rPr>
                        <w:rStyle w:val="Hyperlink"/>
                        <w:rFonts w:asciiTheme="minorHAnsi" w:eastAsiaTheme="majorEastAsia" w:hAnsiTheme="minorHAnsi" w:cs="Calibri"/>
                        <w:bdr w:val="none" w:sz="0" w:space="0" w:color="auto" w:frame="1"/>
                      </w:rPr>
                      <w:t>jennifer.moncur@nhs.scot</w:t>
                    </w:r>
                  </w:hyperlink>
                </w:p>
                <w:p w14:paraId="745B09CB"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Work: 01397 712146</w:t>
                  </w:r>
                </w:p>
                <w:p w14:paraId="6393B5AB"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Based: MhorHealth Pharmacy, Spean Bridge</w:t>
                  </w:r>
                </w:p>
                <w:p w14:paraId="4EC8412E" w14:textId="34AD43F4"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PMR: Pharmacy Analyst</w:t>
                  </w:r>
                </w:p>
              </w:tc>
            </w:tr>
            <w:tr w:rsidR="00924DBF" w:rsidRPr="001636C2" w14:paraId="06D6D339" w14:textId="77777777" w:rsidTr="00924DBF">
              <w:trPr>
                <w:trHeight w:val="146"/>
              </w:trPr>
              <w:tc>
                <w:tcPr>
                  <w:cnfStyle w:val="001000000000" w:firstRow="0" w:lastRow="0" w:firstColumn="1" w:lastColumn="0" w:oddVBand="0" w:evenVBand="0" w:oddHBand="0" w:evenHBand="0" w:firstRowFirstColumn="0" w:firstRowLastColumn="0" w:lastRowFirstColumn="0" w:lastRowLastColumn="0"/>
                  <w:tcW w:w="3151" w:type="dxa"/>
                  <w:gridSpan w:val="2"/>
                  <w:hideMark/>
                </w:tcPr>
                <w:p w14:paraId="12EB18E8"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 </w:t>
                  </w:r>
                </w:p>
                <w:p w14:paraId="60272ACF"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u w:val="single"/>
                      <w:bdr w:val="none" w:sz="0" w:space="0" w:color="auto" w:frame="1"/>
                    </w:rPr>
                    <w:t>Argyll &amp; Bute</w:t>
                  </w:r>
                </w:p>
                <w:p w14:paraId="2BCDC0C9" w14:textId="59A23FAF"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 </w:t>
                  </w:r>
                </w:p>
              </w:tc>
              <w:tc>
                <w:tcPr>
                  <w:tcW w:w="3438" w:type="dxa"/>
                  <w:hideMark/>
                </w:tcPr>
                <w:p w14:paraId="0F699F16" w14:textId="6F7A0D01" w:rsidR="00924DBF" w:rsidRPr="004762B0" w:rsidRDefault="00924DBF" w:rsidP="00924DBF">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tc>
              <w:tc>
                <w:tcPr>
                  <w:tcW w:w="3651" w:type="dxa"/>
                  <w:gridSpan w:val="2"/>
                  <w:hideMark/>
                </w:tcPr>
                <w:p w14:paraId="6208CE14" w14:textId="363463DB" w:rsidR="00924DBF" w:rsidRPr="004762B0" w:rsidRDefault="00924DBF" w:rsidP="00924DBF">
                  <w:pPr>
                    <w:pStyle w:val="xmsonormal"/>
                    <w:spacing w:before="0" w:beforeAutospacing="0" w:after="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tc>
            </w:tr>
            <w:tr w:rsidR="00924DBF" w:rsidRPr="001636C2" w14:paraId="185C7DA7" w14:textId="77777777" w:rsidTr="00924DBF">
              <w:trPr>
                <w:cnfStyle w:val="000000100000" w:firstRow="0" w:lastRow="0" w:firstColumn="0" w:lastColumn="0" w:oddVBand="0" w:evenVBand="0" w:oddHBand="1" w:evenHBand="0" w:firstRowFirstColumn="0" w:firstRowLastColumn="0" w:lastRowFirstColumn="0" w:lastRowLastColumn="0"/>
                <w:trHeight w:val="1328"/>
              </w:trPr>
              <w:tc>
                <w:tcPr>
                  <w:cnfStyle w:val="001000000000" w:firstRow="0" w:lastRow="0" w:firstColumn="1" w:lastColumn="0" w:oddVBand="0" w:evenVBand="0" w:oddHBand="0" w:evenHBand="0" w:firstRowFirstColumn="0" w:firstRowLastColumn="0" w:lastRowFirstColumn="0" w:lastRowLastColumn="0"/>
                  <w:tcW w:w="3151" w:type="dxa"/>
                  <w:gridSpan w:val="2"/>
                  <w:hideMark/>
                </w:tcPr>
                <w:p w14:paraId="12E7A7DF"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Susan Paterson  </w:t>
                  </w:r>
                </w:p>
                <w:p w14:paraId="5C1FCB49"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Email:</w:t>
                  </w:r>
                </w:p>
                <w:p w14:paraId="4AC68EFA"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hyperlink r:id="rId23" w:tooltip="mailto:susan.paterson9@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susan.paterson9@nhs.scot</w:t>
                    </w:r>
                  </w:hyperlink>
                </w:p>
                <w:p w14:paraId="3E67F665"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Mobile: 01546 603217</w:t>
                  </w:r>
                </w:p>
                <w:p w14:paraId="356457E9"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Based: Argyll Pharmacies, Lochgilphead</w:t>
                  </w:r>
                </w:p>
                <w:p w14:paraId="658D499A" w14:textId="77777777"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r w:rsidRPr="004762B0">
                    <w:rPr>
                      <w:rFonts w:asciiTheme="minorHAnsi" w:hAnsiTheme="minorHAnsi" w:cs="Calibri"/>
                      <w:b w:val="0"/>
                      <w:bCs w:val="0"/>
                      <w:color w:val="417A84" w:themeColor="accent5" w:themeShade="BF"/>
                      <w:bdr w:val="none" w:sz="0" w:space="0" w:color="auto" w:frame="1"/>
                    </w:rPr>
                    <w:t>PMR:</w:t>
                  </w:r>
                  <w:bookmarkStart w:id="0" w:name="x_x_x_x_x_x_x_x_x_x__GoBack"/>
                  <w:bookmarkEnd w:id="0"/>
                  <w:r w:rsidRPr="004762B0">
                    <w:rPr>
                      <w:rFonts w:asciiTheme="minorHAnsi" w:hAnsiTheme="minorHAnsi" w:cs="Calibri"/>
                      <w:b w:val="0"/>
                      <w:bCs w:val="0"/>
                      <w:color w:val="417A84" w:themeColor="accent5" w:themeShade="BF"/>
                      <w:bdr w:val="none" w:sz="0" w:space="0" w:color="auto" w:frame="1"/>
                    </w:rPr>
                    <w:t> Proscript Link</w:t>
                  </w:r>
                </w:p>
                <w:p w14:paraId="6ACF6597" w14:textId="0AF368EE" w:rsidR="00924DBF" w:rsidRPr="004762B0" w:rsidRDefault="00924DBF" w:rsidP="00924DBF">
                  <w:pPr>
                    <w:pStyle w:val="xmsonormal"/>
                    <w:spacing w:before="0" w:beforeAutospacing="0" w:after="0" w:afterAutospacing="0"/>
                    <w:rPr>
                      <w:rFonts w:asciiTheme="minorHAnsi" w:hAnsiTheme="minorHAnsi" w:cs="Segoe UI"/>
                      <w:b w:val="0"/>
                      <w:bCs w:val="0"/>
                      <w:color w:val="417A84" w:themeColor="accent5" w:themeShade="BF"/>
                    </w:rPr>
                  </w:pPr>
                </w:p>
              </w:tc>
              <w:tc>
                <w:tcPr>
                  <w:tcW w:w="6034" w:type="dxa"/>
                  <w:gridSpan w:val="2"/>
                  <w:hideMark/>
                </w:tcPr>
                <w:p w14:paraId="52864929"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Colin Jaconelli</w:t>
                  </w:r>
                </w:p>
                <w:p w14:paraId="04B17DE5"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Email: </w:t>
                  </w:r>
                  <w:hyperlink r:id="rId24" w:tooltip="mailto:colin.jaconelli2@nhs.scot" w:history="1">
                    <w:r w:rsidRPr="004762B0">
                      <w:rPr>
                        <w:rStyle w:val="Hyperlink"/>
                        <w:rFonts w:asciiTheme="minorHAnsi" w:eastAsiaTheme="majorEastAsia" w:hAnsiTheme="minorHAnsi" w:cs="Calibri"/>
                        <w:color w:val="417A84" w:themeColor="accent5" w:themeShade="BF"/>
                        <w:bdr w:val="none" w:sz="0" w:space="0" w:color="auto" w:frame="1"/>
                      </w:rPr>
                      <w:t>colin.jaconelli2@nhs.scot</w:t>
                    </w:r>
                  </w:hyperlink>
                </w:p>
                <w:p w14:paraId="28375F0F"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Mobile: 01436 842457</w:t>
                  </w:r>
                </w:p>
                <w:p w14:paraId="6F468402"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Based: Davidsons Chemist, Kilcreggan</w:t>
                  </w:r>
                </w:p>
                <w:p w14:paraId="7F433E74"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PMR: Nexphase</w:t>
                  </w:r>
                </w:p>
                <w:p w14:paraId="51BFE08D"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4916572A"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791ACD35"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143F5A20"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5D713871" w14:textId="77777777"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Calibri"/>
                      <w:color w:val="417A84" w:themeColor="accent5" w:themeShade="BF"/>
                      <w:bdr w:val="none" w:sz="0" w:space="0" w:color="auto" w:frame="1"/>
                    </w:rPr>
                    <w:t> </w:t>
                  </w:r>
                </w:p>
                <w:p w14:paraId="30C444C1" w14:textId="5B8F3771" w:rsidR="00924DBF" w:rsidRPr="004762B0" w:rsidRDefault="00924DBF" w:rsidP="00924DBF">
                  <w:pPr>
                    <w:pStyle w:val="xmsonormal"/>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Segoe UI"/>
                      <w:color w:val="417A84" w:themeColor="accent5" w:themeShade="BF"/>
                    </w:rPr>
                  </w:pPr>
                  <w:r w:rsidRPr="004762B0">
                    <w:rPr>
                      <w:rFonts w:asciiTheme="minorHAnsi" w:hAnsiTheme="minorHAnsi" w:cs="Segoe UI"/>
                      <w:color w:val="417A84" w:themeColor="accent5" w:themeShade="BF"/>
                      <w:bdr w:val="none" w:sz="0" w:space="0" w:color="auto" w:frame="1"/>
                    </w:rPr>
                    <w:t> </w:t>
                  </w:r>
                </w:p>
              </w:tc>
              <w:tc>
                <w:tcPr>
                  <w:tcW w:w="0" w:type="auto"/>
                  <w:hideMark/>
                </w:tcPr>
                <w:p w14:paraId="748E7647" w14:textId="77777777" w:rsidR="00924DBF" w:rsidRPr="004762B0" w:rsidRDefault="00924DBF" w:rsidP="00924DBF">
                  <w:pPr>
                    <w:cnfStyle w:val="000000100000" w:firstRow="0" w:lastRow="0" w:firstColumn="0" w:lastColumn="0" w:oddVBand="0" w:evenVBand="0" w:oddHBand="1" w:evenHBand="0" w:firstRowFirstColumn="0" w:firstRowLastColumn="0" w:lastRowFirstColumn="0" w:lastRowLastColumn="0"/>
                  </w:pPr>
                </w:p>
              </w:tc>
            </w:tr>
          </w:tbl>
          <w:tbl>
            <w:tblPr>
              <w:tblStyle w:val="GridTable6ColourfulAccent5"/>
              <w:tblW w:w="100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316"/>
            </w:tblGrid>
            <w:tr w:rsidR="00A220DD" w:rsidRPr="001636C2" w14:paraId="373FAC2B" w14:textId="77777777" w:rsidTr="00A220DD">
              <w:trPr>
                <w:cnfStyle w:val="100000000000" w:firstRow="1" w:lastRow="0" w:firstColumn="0" w:lastColumn="0" w:oddVBand="0" w:evenVBand="0" w:oddHBand="0" w:evenHBand="0" w:firstRowFirstColumn="0" w:firstRowLastColumn="0" w:lastRowFirstColumn="0" w:lastRowLastColumn="0"/>
                <w:trHeight w:val="4790"/>
              </w:trPr>
              <w:tc>
                <w:tcPr>
                  <w:cnfStyle w:val="001000000000" w:firstRow="0" w:lastRow="0" w:firstColumn="1" w:lastColumn="0" w:oddVBand="0" w:evenVBand="0" w:oddHBand="0" w:evenHBand="0" w:firstRowFirstColumn="0" w:firstRowLastColumn="0" w:lastRowFirstColumn="0" w:lastRowLastColumn="0"/>
                  <w:tcW w:w="5760" w:type="dxa"/>
                  <w:tcBorders>
                    <w:bottom w:val="none" w:sz="0" w:space="0" w:color="auto"/>
                  </w:tcBorders>
                  <w:hideMark/>
                </w:tcPr>
                <w:p w14:paraId="1A218A5F" w14:textId="222F79E3" w:rsidR="00A220DD" w:rsidRPr="004762B0" w:rsidRDefault="00A220DD" w:rsidP="00A220DD">
                  <w:pPr>
                    <w:rPr>
                      <w:b w:val="0"/>
                      <w:bCs w:val="0"/>
                    </w:rPr>
                  </w:pPr>
                  <w:r w:rsidRPr="004762B0">
                    <w:rPr>
                      <w:b w:val="0"/>
                      <w:bCs w:val="0"/>
                    </w:rPr>
                    <w:lastRenderedPageBreak/>
                    <w:t>Controlled Drug Inspectors</w:t>
                  </w:r>
                  <w:r w:rsidR="001636C2" w:rsidRPr="004762B0">
                    <w:rPr>
                      <w:b w:val="0"/>
                      <w:bCs w:val="0"/>
                    </w:rPr>
                    <w:t xml:space="preserve"> Details are as follows:</w:t>
                  </w:r>
                </w:p>
                <w:p w14:paraId="4360E539" w14:textId="77777777" w:rsidR="00A220DD" w:rsidRPr="004762B0" w:rsidRDefault="00A220DD" w:rsidP="00C0137D">
                  <w:pPr>
                    <w:pStyle w:val="xmsonormal"/>
                    <w:spacing w:before="0" w:beforeAutospacing="0" w:after="0" w:afterAutospacing="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p w14:paraId="7746812A"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u w:val="single"/>
                      <w:bdr w:val="none" w:sz="0" w:space="0" w:color="auto" w:frame="1"/>
                    </w:rPr>
                    <w:t>North</w:t>
                  </w:r>
                </w:p>
                <w:p w14:paraId="66D610B5"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 </w:t>
                  </w:r>
                </w:p>
                <w:p w14:paraId="3D4BD1B0"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Lynn Matheson</w:t>
                  </w:r>
                </w:p>
                <w:p w14:paraId="20B80FED"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Email: </w:t>
                  </w:r>
                  <w:hyperlink r:id="rId25" w:tooltip="mailto:Lynn.Matheson@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Lynn.Matheson@nhs.scot</w:t>
                    </w:r>
                  </w:hyperlink>
                  <w:r w:rsidRPr="004762B0">
                    <w:rPr>
                      <w:rFonts w:asciiTheme="minorHAnsi" w:hAnsiTheme="minorHAnsi" w:cs="Calibri"/>
                      <w:b w:val="0"/>
                      <w:bCs w:val="0"/>
                      <w:bdr w:val="none" w:sz="0" w:space="0" w:color="auto" w:frame="1"/>
                    </w:rPr>
                    <w:t>                                            </w:t>
                  </w:r>
                </w:p>
                <w:p w14:paraId="5047B969"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Inspection Officer for Controlled Drugs </w:t>
                  </w:r>
                </w:p>
                <w:p w14:paraId="6AA0C177"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North, Mid &amp; West,</w:t>
                  </w:r>
                </w:p>
                <w:p w14:paraId="342AE7A5"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NHS Highland </w:t>
                  </w:r>
                </w:p>
                <w:p w14:paraId="6D05709E"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 </w:t>
                  </w:r>
                </w:p>
                <w:p w14:paraId="04BE48C6"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u w:val="single"/>
                      <w:bdr w:val="none" w:sz="0" w:space="0" w:color="auto" w:frame="1"/>
                    </w:rPr>
                    <w:t>Argyll &amp; Bute</w:t>
                  </w:r>
                </w:p>
                <w:p w14:paraId="12FA92A6"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 </w:t>
                  </w:r>
                </w:p>
                <w:p w14:paraId="31D89F0E"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Morag MacNicol</w:t>
                  </w:r>
                </w:p>
                <w:p w14:paraId="5E5AB121"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Email: </w:t>
                  </w:r>
                  <w:hyperlink r:id="rId26" w:tooltip="mailto:Morag.Macnicol@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Morag.Macnicol@nhs.scot</w:t>
                    </w:r>
                  </w:hyperlink>
                </w:p>
                <w:p w14:paraId="584A1F0C" w14:textId="77777777" w:rsidR="00A220DD" w:rsidRPr="004762B0" w:rsidRDefault="00A220DD" w:rsidP="00C0137D">
                  <w:pPr>
                    <w:pStyle w:val="xmsonormal"/>
                    <w:spacing w:before="0" w:beforeAutospacing="0" w:after="0" w:afterAutospacing="0"/>
                    <w:rPr>
                      <w:rFonts w:asciiTheme="minorHAnsi" w:hAnsiTheme="minorHAnsi" w:cs="Segoe UI"/>
                      <w:b w:val="0"/>
                      <w:bCs w:val="0"/>
                    </w:rPr>
                  </w:pPr>
                  <w:r w:rsidRPr="004762B0">
                    <w:rPr>
                      <w:rFonts w:asciiTheme="minorHAnsi" w:hAnsiTheme="minorHAnsi" w:cs="Calibri"/>
                      <w:b w:val="0"/>
                      <w:bCs w:val="0"/>
                      <w:bdr w:val="none" w:sz="0" w:space="0" w:color="auto" w:frame="1"/>
                    </w:rPr>
                    <w:t>Inspection Officer (Controlled Drugs) NHS Highland (Argyll &amp;Bute HSCP)</w:t>
                  </w:r>
                </w:p>
                <w:p w14:paraId="2E95E3F4" w14:textId="77777777" w:rsidR="00A220DD" w:rsidRPr="004762B0" w:rsidRDefault="00A220DD" w:rsidP="00C0137D">
                  <w:pPr>
                    <w:pStyle w:val="xmsonormal"/>
                    <w:spacing w:before="0" w:beforeAutospacing="0" w:after="0" w:afterAutospacing="0"/>
                    <w:rPr>
                      <w:rFonts w:asciiTheme="minorHAnsi" w:hAnsiTheme="minorHAnsi" w:cs="Segoe UI"/>
                      <w:b w:val="0"/>
                      <w:bCs w:val="0"/>
                      <w:color w:val="000000"/>
                    </w:rPr>
                  </w:pPr>
                  <w:r w:rsidRPr="004762B0">
                    <w:rPr>
                      <w:rFonts w:asciiTheme="minorHAnsi" w:hAnsiTheme="minorHAnsi" w:cs="Calibri"/>
                      <w:b w:val="0"/>
                      <w:bCs w:val="0"/>
                      <w:bdr w:val="none" w:sz="0" w:space="0" w:color="auto" w:frame="1"/>
                    </w:rPr>
                    <w:t> </w:t>
                  </w:r>
                </w:p>
              </w:tc>
              <w:tc>
                <w:tcPr>
                  <w:tcW w:w="4334" w:type="dxa"/>
                  <w:tcBorders>
                    <w:bottom w:val="none" w:sz="0" w:space="0" w:color="auto"/>
                  </w:tcBorders>
                  <w:hideMark/>
                </w:tcPr>
                <w:p w14:paraId="78EB171C"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p w14:paraId="6DE283A2"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p w14:paraId="25E0BE70"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Segoe UI"/>
                      <w:b w:val="0"/>
                      <w:bCs w:val="0"/>
                      <w:bdr w:val="none" w:sz="0" w:space="0" w:color="auto" w:frame="1"/>
                    </w:rPr>
                    <w:t> </w:t>
                  </w:r>
                </w:p>
                <w:p w14:paraId="39F68769"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Mark Czerniakiewicz</w:t>
                  </w:r>
                </w:p>
                <w:p w14:paraId="41B58DE1"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Segoe UI"/>
                      <w:b w:val="0"/>
                      <w:bCs w:val="0"/>
                      <w:bdr w:val="none" w:sz="0" w:space="0" w:color="auto" w:frame="1"/>
                    </w:rPr>
                    <w:t>Email:</w:t>
                  </w:r>
                </w:p>
                <w:p w14:paraId="6D10B632"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hyperlink r:id="rId27" w:tooltip="mailto:mark.czerniakiewicz@nhs.scot" w:history="1">
                    <w:r w:rsidRPr="004762B0">
                      <w:rPr>
                        <w:rStyle w:val="Hyperlink"/>
                        <w:rFonts w:asciiTheme="minorHAnsi" w:eastAsiaTheme="majorEastAsia" w:hAnsiTheme="minorHAnsi" w:cs="Calibri"/>
                        <w:b w:val="0"/>
                        <w:bCs w:val="0"/>
                        <w:color w:val="417A84" w:themeColor="accent5" w:themeShade="BF"/>
                        <w:bdr w:val="none" w:sz="0" w:space="0" w:color="auto" w:frame="1"/>
                      </w:rPr>
                      <w:t>mark.czerniakiewicz@nhs.scot</w:t>
                    </w:r>
                  </w:hyperlink>
                </w:p>
                <w:p w14:paraId="352A849D"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Inspection Officer for Controlled Drugs </w:t>
                  </w:r>
                </w:p>
                <w:p w14:paraId="3B2E5CF8"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Inverness, South &amp; Skye</w:t>
                  </w:r>
                </w:p>
                <w:p w14:paraId="7CB15914"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NHS Highland </w:t>
                  </w:r>
                </w:p>
                <w:p w14:paraId="3AB33CF1"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rPr>
                  </w:pPr>
                  <w:r w:rsidRPr="004762B0">
                    <w:rPr>
                      <w:rFonts w:asciiTheme="minorHAnsi" w:hAnsiTheme="minorHAnsi" w:cs="Calibri"/>
                      <w:b w:val="0"/>
                      <w:bCs w:val="0"/>
                      <w:bdr w:val="none" w:sz="0" w:space="0" w:color="auto" w:frame="1"/>
                    </w:rPr>
                    <w:t> </w:t>
                  </w:r>
                </w:p>
                <w:p w14:paraId="0935B9F4"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p w14:paraId="6D2B754B" w14:textId="77777777" w:rsidR="00A220DD" w:rsidRPr="004762B0" w:rsidRDefault="00A220DD" w:rsidP="00C0137D">
                  <w:pPr>
                    <w:pStyle w:val="xmsonormal"/>
                    <w:spacing w:before="0" w:beforeAutospacing="0" w:after="0" w:afterAutospacing="0"/>
                    <w:cnfStyle w:val="100000000000" w:firstRow="1" w:lastRow="0" w:firstColumn="0" w:lastColumn="0" w:oddVBand="0" w:evenVBand="0" w:oddHBand="0" w:evenHBand="0" w:firstRowFirstColumn="0" w:firstRowLastColumn="0" w:lastRowFirstColumn="0" w:lastRowLastColumn="0"/>
                    <w:rPr>
                      <w:rFonts w:asciiTheme="minorHAnsi" w:hAnsiTheme="minorHAnsi" w:cs="Segoe UI"/>
                      <w:b w:val="0"/>
                      <w:bCs w:val="0"/>
                      <w:color w:val="000000"/>
                    </w:rPr>
                  </w:pPr>
                  <w:r w:rsidRPr="004762B0">
                    <w:rPr>
                      <w:rFonts w:asciiTheme="minorHAnsi" w:hAnsiTheme="minorHAnsi" w:cs="Calibri"/>
                      <w:b w:val="0"/>
                      <w:bCs w:val="0"/>
                      <w:color w:val="000000"/>
                      <w:bdr w:val="none" w:sz="0" w:space="0" w:color="auto" w:frame="1"/>
                    </w:rPr>
                    <w:t> </w:t>
                  </w:r>
                </w:p>
              </w:tc>
            </w:tr>
          </w:tbl>
          <w:p w14:paraId="4DE14482" w14:textId="65B806EB" w:rsidR="00AD3250" w:rsidRPr="001636C2" w:rsidRDefault="00AD3250" w:rsidP="00A220DD"/>
        </w:tc>
      </w:tr>
    </w:tbl>
    <w:p w14:paraId="1BFBA36A" w14:textId="0F3AC8F0" w:rsidR="00441FCF" w:rsidRPr="00441FCF" w:rsidRDefault="00441FCF" w:rsidP="00441FCF"/>
    <w:p w14:paraId="15FE941A" w14:textId="77777777" w:rsidR="003B5F5F" w:rsidRDefault="003B5F5F"/>
    <w:sectPr w:rsidR="003B5F5F" w:rsidSect="00AF34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BE3132"/>
    <w:multiLevelType w:val="hybridMultilevel"/>
    <w:tmpl w:val="F128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A85788B"/>
    <w:multiLevelType w:val="multilevel"/>
    <w:tmpl w:val="7B98D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94400730">
    <w:abstractNumId w:val="0"/>
  </w:num>
  <w:num w:numId="2" w16cid:durableId="875966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15"/>
    <w:rsid w:val="000A5FD4"/>
    <w:rsid w:val="001636C2"/>
    <w:rsid w:val="00180FB0"/>
    <w:rsid w:val="00340B4D"/>
    <w:rsid w:val="003B5F5F"/>
    <w:rsid w:val="00441FCF"/>
    <w:rsid w:val="004762B0"/>
    <w:rsid w:val="0058372D"/>
    <w:rsid w:val="00601159"/>
    <w:rsid w:val="00624264"/>
    <w:rsid w:val="0069417E"/>
    <w:rsid w:val="00741B66"/>
    <w:rsid w:val="007D7AAE"/>
    <w:rsid w:val="00867ED6"/>
    <w:rsid w:val="00910436"/>
    <w:rsid w:val="00924DBF"/>
    <w:rsid w:val="00A220DD"/>
    <w:rsid w:val="00AD3250"/>
    <w:rsid w:val="00AF1C57"/>
    <w:rsid w:val="00AF3415"/>
    <w:rsid w:val="00C15FCA"/>
    <w:rsid w:val="00C66BC3"/>
    <w:rsid w:val="00D23E65"/>
    <w:rsid w:val="00F50C4B"/>
    <w:rsid w:val="00F862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99,#00c0bc"/>
    </o:shapedefaults>
    <o:shapelayout v:ext="edit">
      <o:idmap v:ext="edit" data="1"/>
    </o:shapelayout>
  </w:shapeDefaults>
  <w:decimalSymbol w:val="."/>
  <w:listSeparator w:val=","/>
  <w14:docId w14:val="0BA62EB8"/>
  <w15:chartTrackingRefBased/>
  <w15:docId w15:val="{F8E02A75-DB83-4A92-A802-3576DA04D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415"/>
    <w:pPr>
      <w:keepNext/>
      <w:keepLines/>
      <w:spacing w:before="360" w:after="80"/>
      <w:outlineLvl w:val="0"/>
    </w:pPr>
    <w:rPr>
      <w:rFonts w:asciiTheme="majorHAnsi" w:eastAsiaTheme="majorEastAsia" w:hAnsiTheme="majorHAnsi" w:cstheme="majorBidi"/>
      <w:color w:val="374C80" w:themeColor="accent1" w:themeShade="BF"/>
      <w:sz w:val="40"/>
      <w:szCs w:val="40"/>
    </w:rPr>
  </w:style>
  <w:style w:type="paragraph" w:styleId="Heading2">
    <w:name w:val="heading 2"/>
    <w:basedOn w:val="Normal"/>
    <w:next w:val="Normal"/>
    <w:link w:val="Heading2Char"/>
    <w:uiPriority w:val="9"/>
    <w:semiHidden/>
    <w:unhideWhenUsed/>
    <w:qFormat/>
    <w:rsid w:val="00AF3415"/>
    <w:pPr>
      <w:keepNext/>
      <w:keepLines/>
      <w:spacing w:before="160" w:after="80"/>
      <w:outlineLvl w:val="1"/>
    </w:pPr>
    <w:rPr>
      <w:rFonts w:asciiTheme="majorHAnsi" w:eastAsiaTheme="majorEastAsia" w:hAnsiTheme="majorHAnsi" w:cstheme="majorBidi"/>
      <w:color w:val="374C80" w:themeColor="accent1" w:themeShade="BF"/>
      <w:sz w:val="32"/>
      <w:szCs w:val="32"/>
    </w:rPr>
  </w:style>
  <w:style w:type="paragraph" w:styleId="Heading3">
    <w:name w:val="heading 3"/>
    <w:basedOn w:val="Normal"/>
    <w:next w:val="Normal"/>
    <w:link w:val="Heading3Char"/>
    <w:uiPriority w:val="9"/>
    <w:semiHidden/>
    <w:unhideWhenUsed/>
    <w:qFormat/>
    <w:rsid w:val="00AF3415"/>
    <w:pPr>
      <w:keepNext/>
      <w:keepLines/>
      <w:spacing w:before="160" w:after="80"/>
      <w:outlineLvl w:val="2"/>
    </w:pPr>
    <w:rPr>
      <w:rFonts w:eastAsiaTheme="majorEastAsia" w:cstheme="majorBidi"/>
      <w:color w:val="374C80" w:themeColor="accent1" w:themeShade="BF"/>
      <w:sz w:val="28"/>
      <w:szCs w:val="28"/>
    </w:rPr>
  </w:style>
  <w:style w:type="paragraph" w:styleId="Heading4">
    <w:name w:val="heading 4"/>
    <w:basedOn w:val="Normal"/>
    <w:next w:val="Normal"/>
    <w:link w:val="Heading4Char"/>
    <w:uiPriority w:val="9"/>
    <w:semiHidden/>
    <w:unhideWhenUsed/>
    <w:qFormat/>
    <w:rsid w:val="00AF3415"/>
    <w:pPr>
      <w:keepNext/>
      <w:keepLines/>
      <w:spacing w:before="80" w:after="40"/>
      <w:outlineLvl w:val="3"/>
    </w:pPr>
    <w:rPr>
      <w:rFonts w:eastAsiaTheme="majorEastAsia" w:cstheme="majorBidi"/>
      <w:i/>
      <w:iCs/>
      <w:color w:val="374C80" w:themeColor="accent1" w:themeShade="BF"/>
    </w:rPr>
  </w:style>
  <w:style w:type="paragraph" w:styleId="Heading5">
    <w:name w:val="heading 5"/>
    <w:basedOn w:val="Normal"/>
    <w:next w:val="Normal"/>
    <w:link w:val="Heading5Char"/>
    <w:uiPriority w:val="9"/>
    <w:semiHidden/>
    <w:unhideWhenUsed/>
    <w:qFormat/>
    <w:rsid w:val="00AF3415"/>
    <w:pPr>
      <w:keepNext/>
      <w:keepLines/>
      <w:spacing w:before="80" w:after="40"/>
      <w:outlineLvl w:val="4"/>
    </w:pPr>
    <w:rPr>
      <w:rFonts w:eastAsiaTheme="majorEastAsia" w:cstheme="majorBidi"/>
      <w:color w:val="374C80" w:themeColor="accent1" w:themeShade="BF"/>
    </w:rPr>
  </w:style>
  <w:style w:type="paragraph" w:styleId="Heading6">
    <w:name w:val="heading 6"/>
    <w:basedOn w:val="Normal"/>
    <w:next w:val="Normal"/>
    <w:link w:val="Heading6Char"/>
    <w:uiPriority w:val="9"/>
    <w:semiHidden/>
    <w:unhideWhenUsed/>
    <w:qFormat/>
    <w:rsid w:val="00AF34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4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4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4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415"/>
    <w:rPr>
      <w:rFonts w:asciiTheme="majorHAnsi" w:eastAsiaTheme="majorEastAsia" w:hAnsiTheme="majorHAnsi" w:cstheme="majorBidi"/>
      <w:color w:val="374C80" w:themeColor="accent1" w:themeShade="BF"/>
      <w:sz w:val="40"/>
      <w:szCs w:val="40"/>
    </w:rPr>
  </w:style>
  <w:style w:type="character" w:customStyle="1" w:styleId="Heading2Char">
    <w:name w:val="Heading 2 Char"/>
    <w:basedOn w:val="DefaultParagraphFont"/>
    <w:link w:val="Heading2"/>
    <w:uiPriority w:val="9"/>
    <w:semiHidden/>
    <w:rsid w:val="00AF3415"/>
    <w:rPr>
      <w:rFonts w:asciiTheme="majorHAnsi" w:eastAsiaTheme="majorEastAsia" w:hAnsiTheme="majorHAnsi" w:cstheme="majorBidi"/>
      <w:color w:val="374C80" w:themeColor="accent1" w:themeShade="BF"/>
      <w:sz w:val="32"/>
      <w:szCs w:val="32"/>
    </w:rPr>
  </w:style>
  <w:style w:type="character" w:customStyle="1" w:styleId="Heading3Char">
    <w:name w:val="Heading 3 Char"/>
    <w:basedOn w:val="DefaultParagraphFont"/>
    <w:link w:val="Heading3"/>
    <w:uiPriority w:val="9"/>
    <w:semiHidden/>
    <w:rsid w:val="00AF3415"/>
    <w:rPr>
      <w:rFonts w:eastAsiaTheme="majorEastAsia" w:cstheme="majorBidi"/>
      <w:color w:val="374C80" w:themeColor="accent1" w:themeShade="BF"/>
      <w:sz w:val="28"/>
      <w:szCs w:val="28"/>
    </w:rPr>
  </w:style>
  <w:style w:type="character" w:customStyle="1" w:styleId="Heading4Char">
    <w:name w:val="Heading 4 Char"/>
    <w:basedOn w:val="DefaultParagraphFont"/>
    <w:link w:val="Heading4"/>
    <w:uiPriority w:val="9"/>
    <w:semiHidden/>
    <w:rsid w:val="00AF3415"/>
    <w:rPr>
      <w:rFonts w:eastAsiaTheme="majorEastAsia" w:cstheme="majorBidi"/>
      <w:i/>
      <w:iCs/>
      <w:color w:val="374C80" w:themeColor="accent1" w:themeShade="BF"/>
    </w:rPr>
  </w:style>
  <w:style w:type="character" w:customStyle="1" w:styleId="Heading5Char">
    <w:name w:val="Heading 5 Char"/>
    <w:basedOn w:val="DefaultParagraphFont"/>
    <w:link w:val="Heading5"/>
    <w:uiPriority w:val="9"/>
    <w:semiHidden/>
    <w:rsid w:val="00AF3415"/>
    <w:rPr>
      <w:rFonts w:eastAsiaTheme="majorEastAsia" w:cstheme="majorBidi"/>
      <w:color w:val="374C80" w:themeColor="accent1" w:themeShade="BF"/>
    </w:rPr>
  </w:style>
  <w:style w:type="character" w:customStyle="1" w:styleId="Heading6Char">
    <w:name w:val="Heading 6 Char"/>
    <w:basedOn w:val="DefaultParagraphFont"/>
    <w:link w:val="Heading6"/>
    <w:uiPriority w:val="9"/>
    <w:semiHidden/>
    <w:rsid w:val="00AF34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4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4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415"/>
    <w:rPr>
      <w:rFonts w:eastAsiaTheme="majorEastAsia" w:cstheme="majorBidi"/>
      <w:color w:val="272727" w:themeColor="text1" w:themeTint="D8"/>
    </w:rPr>
  </w:style>
  <w:style w:type="paragraph" w:styleId="Title">
    <w:name w:val="Title"/>
    <w:basedOn w:val="Normal"/>
    <w:next w:val="Normal"/>
    <w:link w:val="TitleChar"/>
    <w:uiPriority w:val="10"/>
    <w:qFormat/>
    <w:rsid w:val="00AF34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4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4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4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415"/>
    <w:pPr>
      <w:spacing w:before="160"/>
      <w:jc w:val="center"/>
    </w:pPr>
    <w:rPr>
      <w:i/>
      <w:iCs/>
      <w:color w:val="404040" w:themeColor="text1" w:themeTint="BF"/>
    </w:rPr>
  </w:style>
  <w:style w:type="character" w:customStyle="1" w:styleId="QuoteChar">
    <w:name w:val="Quote Char"/>
    <w:basedOn w:val="DefaultParagraphFont"/>
    <w:link w:val="Quote"/>
    <w:uiPriority w:val="29"/>
    <w:rsid w:val="00AF3415"/>
    <w:rPr>
      <w:i/>
      <w:iCs/>
      <w:color w:val="404040" w:themeColor="text1" w:themeTint="BF"/>
    </w:rPr>
  </w:style>
  <w:style w:type="paragraph" w:styleId="ListParagraph">
    <w:name w:val="List Paragraph"/>
    <w:basedOn w:val="Normal"/>
    <w:uiPriority w:val="34"/>
    <w:qFormat/>
    <w:rsid w:val="00AF3415"/>
    <w:pPr>
      <w:ind w:left="720"/>
      <w:contextualSpacing/>
    </w:pPr>
  </w:style>
  <w:style w:type="character" w:styleId="IntenseEmphasis">
    <w:name w:val="Intense Emphasis"/>
    <w:basedOn w:val="DefaultParagraphFont"/>
    <w:uiPriority w:val="21"/>
    <w:qFormat/>
    <w:rsid w:val="00AF3415"/>
    <w:rPr>
      <w:i/>
      <w:iCs/>
      <w:color w:val="374C80" w:themeColor="accent1" w:themeShade="BF"/>
    </w:rPr>
  </w:style>
  <w:style w:type="paragraph" w:styleId="IntenseQuote">
    <w:name w:val="Intense Quote"/>
    <w:basedOn w:val="Normal"/>
    <w:next w:val="Normal"/>
    <w:link w:val="IntenseQuoteChar"/>
    <w:uiPriority w:val="30"/>
    <w:qFormat/>
    <w:rsid w:val="00AF3415"/>
    <w:pPr>
      <w:pBdr>
        <w:top w:val="single" w:sz="4" w:space="10" w:color="374C80" w:themeColor="accent1" w:themeShade="BF"/>
        <w:bottom w:val="single" w:sz="4" w:space="10" w:color="374C80" w:themeColor="accent1" w:themeShade="BF"/>
      </w:pBdr>
      <w:spacing w:before="360" w:after="360"/>
      <w:ind w:left="864" w:right="864"/>
      <w:jc w:val="center"/>
    </w:pPr>
    <w:rPr>
      <w:i/>
      <w:iCs/>
      <w:color w:val="374C80" w:themeColor="accent1" w:themeShade="BF"/>
    </w:rPr>
  </w:style>
  <w:style w:type="character" w:customStyle="1" w:styleId="IntenseQuoteChar">
    <w:name w:val="Intense Quote Char"/>
    <w:basedOn w:val="DefaultParagraphFont"/>
    <w:link w:val="IntenseQuote"/>
    <w:uiPriority w:val="30"/>
    <w:rsid w:val="00AF3415"/>
    <w:rPr>
      <w:i/>
      <w:iCs/>
      <w:color w:val="374C80" w:themeColor="accent1" w:themeShade="BF"/>
    </w:rPr>
  </w:style>
  <w:style w:type="character" w:styleId="IntenseReference">
    <w:name w:val="Intense Reference"/>
    <w:basedOn w:val="DefaultParagraphFont"/>
    <w:uiPriority w:val="32"/>
    <w:qFormat/>
    <w:rsid w:val="00AF3415"/>
    <w:rPr>
      <w:b/>
      <w:bCs/>
      <w:smallCaps/>
      <w:color w:val="374C80" w:themeColor="accent1" w:themeShade="BF"/>
      <w:spacing w:val="5"/>
    </w:rPr>
  </w:style>
  <w:style w:type="table" w:styleId="TableGrid">
    <w:name w:val="Table Grid"/>
    <w:basedOn w:val="TableNormal"/>
    <w:uiPriority w:val="39"/>
    <w:rsid w:val="00441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6ColourfulAccent5">
    <w:name w:val="Grid Table 6 Colorful Accent 5"/>
    <w:basedOn w:val="TableNormal"/>
    <w:uiPriority w:val="51"/>
    <w:rsid w:val="00340B4D"/>
    <w:pPr>
      <w:spacing w:after="0" w:line="240" w:lineRule="auto"/>
    </w:pPr>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bottom w:val="single" w:sz="12" w:space="0" w:color="9BC7CE" w:themeColor="accent5" w:themeTint="99"/>
        </w:tcBorders>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GridTable4-Accent5">
    <w:name w:val="Grid Table 4 Accent 5"/>
    <w:basedOn w:val="TableNormal"/>
    <w:uiPriority w:val="49"/>
    <w:rsid w:val="00340B4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insideV w:val="nil"/>
        </w:tcBorders>
        <w:shd w:val="clear" w:color="auto" w:fill="5AA2AE" w:themeFill="accent5"/>
      </w:tcPr>
    </w:tblStylePr>
    <w:tblStylePr w:type="lastRow">
      <w:rPr>
        <w:b/>
        <w:bCs/>
      </w:rPr>
      <w:tblPr/>
      <w:tcPr>
        <w:tcBorders>
          <w:top w:val="double" w:sz="4" w:space="0" w:color="5AA2AE" w:themeColor="accent5"/>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styleId="ListTable3-Accent5">
    <w:name w:val="List Table 3 Accent 5"/>
    <w:basedOn w:val="TableNormal"/>
    <w:uiPriority w:val="48"/>
    <w:rsid w:val="00340B4D"/>
    <w:pPr>
      <w:spacing w:after="0" w:line="240" w:lineRule="auto"/>
    </w:pPr>
    <w:tblPr>
      <w:tblStyleRowBandSize w:val="1"/>
      <w:tblStyleColBandSize w:val="1"/>
      <w:tblBorders>
        <w:top w:val="single" w:sz="4" w:space="0" w:color="5AA2AE" w:themeColor="accent5"/>
        <w:left w:val="single" w:sz="4" w:space="0" w:color="5AA2AE" w:themeColor="accent5"/>
        <w:bottom w:val="single" w:sz="4" w:space="0" w:color="5AA2AE" w:themeColor="accent5"/>
        <w:right w:val="single" w:sz="4" w:space="0" w:color="5AA2AE" w:themeColor="accent5"/>
      </w:tblBorders>
    </w:tblPr>
    <w:tblStylePr w:type="firstRow">
      <w:rPr>
        <w:b/>
        <w:bCs/>
        <w:color w:val="FFFFFF" w:themeColor="background1"/>
      </w:rPr>
      <w:tblPr/>
      <w:tcPr>
        <w:shd w:val="clear" w:color="auto" w:fill="5AA2AE" w:themeFill="accent5"/>
      </w:tcPr>
    </w:tblStylePr>
    <w:tblStylePr w:type="lastRow">
      <w:rPr>
        <w:b/>
        <w:bCs/>
      </w:rPr>
      <w:tblPr/>
      <w:tcPr>
        <w:tcBorders>
          <w:top w:val="double" w:sz="4" w:space="0" w:color="5AA2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AA2AE" w:themeColor="accent5"/>
          <w:right w:val="single" w:sz="4" w:space="0" w:color="5AA2AE" w:themeColor="accent5"/>
        </w:tcBorders>
      </w:tcPr>
    </w:tblStylePr>
    <w:tblStylePr w:type="band1Horz">
      <w:tblPr/>
      <w:tcPr>
        <w:tcBorders>
          <w:top w:val="single" w:sz="4" w:space="0" w:color="5AA2AE" w:themeColor="accent5"/>
          <w:bottom w:val="single" w:sz="4" w:space="0" w:color="5AA2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AA2AE" w:themeColor="accent5"/>
          <w:left w:val="nil"/>
        </w:tcBorders>
      </w:tcPr>
    </w:tblStylePr>
    <w:tblStylePr w:type="swCell">
      <w:tblPr/>
      <w:tcPr>
        <w:tcBorders>
          <w:top w:val="double" w:sz="4" w:space="0" w:color="5AA2AE" w:themeColor="accent5"/>
          <w:right w:val="nil"/>
        </w:tcBorders>
      </w:tcPr>
    </w:tblStylePr>
  </w:style>
  <w:style w:type="table" w:styleId="ListTable4-Accent5">
    <w:name w:val="List Table 4 Accent 5"/>
    <w:basedOn w:val="TableNormal"/>
    <w:uiPriority w:val="49"/>
    <w:rsid w:val="00340B4D"/>
    <w:pPr>
      <w:spacing w:after="0" w:line="240" w:lineRule="auto"/>
    </w:p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character" w:styleId="Hyperlink">
    <w:name w:val="Hyperlink"/>
    <w:basedOn w:val="DefaultParagraphFont"/>
    <w:uiPriority w:val="99"/>
    <w:unhideWhenUsed/>
    <w:rsid w:val="00910436"/>
    <w:rPr>
      <w:color w:val="9454C3" w:themeColor="hyperlink"/>
      <w:u w:val="single"/>
    </w:rPr>
  </w:style>
  <w:style w:type="character" w:styleId="UnresolvedMention">
    <w:name w:val="Unresolved Mention"/>
    <w:basedOn w:val="DefaultParagraphFont"/>
    <w:uiPriority w:val="99"/>
    <w:semiHidden/>
    <w:unhideWhenUsed/>
    <w:rsid w:val="00910436"/>
    <w:rPr>
      <w:color w:val="605E5C"/>
      <w:shd w:val="clear" w:color="auto" w:fill="E1DFDD"/>
    </w:rPr>
  </w:style>
  <w:style w:type="paragraph" w:customStyle="1" w:styleId="xmsonormal">
    <w:name w:val="x_msonormal"/>
    <w:basedOn w:val="Normal"/>
    <w:rsid w:val="00A220D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table" w:styleId="ListTable1Light-Accent5">
    <w:name w:val="List Table 1 Light Accent 5"/>
    <w:basedOn w:val="TableNormal"/>
    <w:uiPriority w:val="46"/>
    <w:rsid w:val="00A220DD"/>
    <w:pPr>
      <w:spacing w:after="0" w:line="240" w:lineRule="auto"/>
    </w:pPr>
    <w:tblPr>
      <w:tblStyleRowBandSize w:val="1"/>
      <w:tblStyleColBandSize w:val="1"/>
    </w:tblPr>
    <w:tblStylePr w:type="firstRow">
      <w:rPr>
        <w:b/>
        <w:bCs/>
      </w:rPr>
      <w:tblPr/>
      <w:tcPr>
        <w:tcBorders>
          <w:bottom w:val="single" w:sz="4" w:space="0" w:color="9BC7CE" w:themeColor="accent5" w:themeTint="99"/>
        </w:tcBorders>
      </w:tcPr>
    </w:tblStylePr>
    <w:tblStylePr w:type="lastRow">
      <w:rPr>
        <w:b/>
        <w:bCs/>
      </w:rPr>
      <w:tblPr/>
      <w:tcPr>
        <w:tcBorders>
          <w:top w:val="sing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ublications.scot.nhs.uk/" TargetMode="External"/><Relationship Id="rId13" Type="http://schemas.openxmlformats.org/officeDocument/2006/relationships/hyperlink" Target="mailto:nhsh.cpsoffice@nhs.scot" TargetMode="External"/><Relationship Id="rId18" Type="http://schemas.openxmlformats.org/officeDocument/2006/relationships/hyperlink" Target="https://eur01.safelinks.protection.outlook.com/?url=https%3A%2F%2Frightdecisions.scot.nhs.uk%2Ftam-treatments-and-medicines-nhs-highland%2F&amp;data=05%7C02%7Celeanor.rose%40nhs.scot%7C3334141443574d50f1a008de868ecb5f%7C10efe0bda0304bca809cb5e6745e499a%7C0%7C0%7C639096145429844514%7CUnknown%7CTWFpbGZsb3d8eyJFbXB0eU1hcGkiOnRydWUsIlYiOiIwLjAuMDAwMCIsIlAiOiJXaW4zMiIsIkFOIjoiTWFpbCIsIldUIjoyfQ%3D%3D%7C0%7C%7C%7C&amp;sdata=FPmYgMiaNnW5no56XwJrjned7xRk%2Bdr0KY8I15yiLpQ%3D&amp;reserved=0" TargetMode="External"/><Relationship Id="rId26" Type="http://schemas.openxmlformats.org/officeDocument/2006/relationships/hyperlink" Target="mailto:Morag.Macnicol@nhs.scot" TargetMode="External"/><Relationship Id="rId3" Type="http://schemas.openxmlformats.org/officeDocument/2006/relationships/styles" Target="styles.xml"/><Relationship Id="rId21" Type="http://schemas.openxmlformats.org/officeDocument/2006/relationships/hyperlink" Target="mailto:jane.hunter14@nhs.scot" TargetMode="External"/><Relationship Id="rId7" Type="http://schemas.openxmlformats.org/officeDocument/2006/relationships/hyperlink" Target="https://www.publications.scot.nhs.uk/" TargetMode="External"/><Relationship Id="rId12" Type="http://schemas.openxmlformats.org/officeDocument/2006/relationships/hyperlink" Target="https://forms.cloud.microsoft/e/YV3hV83QnL" TargetMode="External"/><Relationship Id="rId17" Type="http://schemas.openxmlformats.org/officeDocument/2006/relationships/hyperlink" Target="https://eur01.safelinks.protection.outlook.com/?url=https%3A%2F%2Fapp.smartsheet.com%2Fb%2Fpublish%3FEQBCT%3D44f4ec788e1d46999136e516d8b06f08&amp;data=05%7C02%7Celeanor.rose%40nhs.scot%7C3334141443574d50f1a008de868ecb5f%7C10efe0bda0304bca809cb5e6745e499a%7C0%7C0%7C639096145429819613%7CUnknown%7CTWFpbGZsb3d8eyJFbXB0eU1hcGkiOnRydWUsIlYiOiIwLjAuMDAwMCIsIlAiOiJXaW4zMiIsIkFOIjoiTWFpbCIsIldUIjoyfQ%3D%3D%7C0%7C%7C%7C&amp;sdata=GbEu78njFtEl9KKwI4mPdyZLeFRC%2FlrlhOh9F%2Fq9TGM%3D&amp;reserved=0" TargetMode="External"/><Relationship Id="rId25" Type="http://schemas.openxmlformats.org/officeDocument/2006/relationships/hyperlink" Target="mailto:Lynn.Matheson@nhs.scot" TargetMode="External"/><Relationship Id="rId2" Type="http://schemas.openxmlformats.org/officeDocument/2006/relationships/numbering" Target="numbering.xml"/><Relationship Id="rId16" Type="http://schemas.openxmlformats.org/officeDocument/2006/relationships/hyperlink" Target="https://eur01.safelinks.protection.outlook.com/?url=http%3A%2F%2Fwww.communitypharmacy.scot.nhs.uk%2Fnhs_boards%2Fhighland.html&amp;data=05%7C02%7Celeanor.rose%40nhs.scot%7C3334141443574d50f1a008de868ecb5f%7C10efe0bda0304bca809cb5e6745e499a%7C0%7C0%7C639096145429798472%7CUnknown%7CTWFpbGZsb3d8eyJFbXB0eU1hcGkiOnRydWUsIlYiOiIwLjAuMDAwMCIsIlAiOiJXaW4zMiIsIkFOIjoiTWFpbCIsIldUIjoyfQ%3D%3D%7C0%7C%7C%7C&amp;sdata=MBSdYk4fw1Kyh41m2%2BbfRyfaQxDK6klfk3Gb%2FEvrqW8%3D&amp;reserved=0" TargetMode="External"/><Relationship Id="rId20" Type="http://schemas.openxmlformats.org/officeDocument/2006/relationships/hyperlink" Target="mailto:james.higgins2@nhs.scot"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publications.scot.nhs.uk/files/nhs-pharmacy-first-scotland-approved-list-of-products-v41-01-june-2026.pdf" TargetMode="External"/><Relationship Id="rId24" Type="http://schemas.openxmlformats.org/officeDocument/2006/relationships/hyperlink" Target="mailto:colin.jaconelli2@nhs.scot" TargetMode="External"/><Relationship Id="rId5" Type="http://schemas.openxmlformats.org/officeDocument/2006/relationships/webSettings" Target="webSettings.xml"/><Relationship Id="rId15" Type="http://schemas.openxmlformats.org/officeDocument/2006/relationships/hyperlink" Target="https://www.communitypharmacy.scot.nhs.uk/nhs-highland/pages/unlicensed-medicines/" TargetMode="External"/><Relationship Id="rId23" Type="http://schemas.openxmlformats.org/officeDocument/2006/relationships/hyperlink" Target="mailto:susan.paterson9@nhs.scot" TargetMode="External"/><Relationship Id="rId28" Type="http://schemas.openxmlformats.org/officeDocument/2006/relationships/fontTable" Target="fontTable.xml"/><Relationship Id="rId10" Type="http://schemas.openxmlformats.org/officeDocument/2006/relationships/hyperlink" Target="https://www.cps.scot/public-health-service" TargetMode="External"/><Relationship Id="rId19" Type="http://schemas.openxmlformats.org/officeDocument/2006/relationships/hyperlink" Target="https://eur01.safelinks.protection.outlook.com/?url=https%3A%2F%2Fscotland.shinyapps.io%2Fnhs-prescribing-contractor-activity%2F&amp;data=05%7C02%7Celeanor.rose%40nhs.scot%7C3334141443574d50f1a008de868ecb5f%7C10efe0bda0304bca809cb5e6745e499a%7C0%7C0%7C639096145429866606%7CUnknown%7CTWFpbGZsb3d8eyJFbXB0eU1hcGkiOnRydWUsIlYiOiIwLjAuMDAwMCIsIlAiOiJXaW4zMiIsIkFOIjoiTWFpbCIsIldUIjoyfQ%3D%3D%7C0%7C%7C%7C&amp;sdata=c9FjCqAb%2Fwro9JkM%2BntBLM%2F394g0EDtcX3%2Fz54rkV6c%3D&amp;reserved=0" TargetMode="External"/><Relationship Id="rId4" Type="http://schemas.openxmlformats.org/officeDocument/2006/relationships/settings" Target="settings.xml"/><Relationship Id="rId9" Type="http://schemas.openxmlformats.org/officeDocument/2006/relationships/hyperlink" Target="https://www.communitypharmacy.scot.nhs.uk/nhs-highland/pages/unlicensed-medicines/" TargetMode="External"/><Relationship Id="rId14" Type="http://schemas.openxmlformats.org/officeDocument/2006/relationships/hyperlink" Target="http://intranet.nhsh.scot.nhs.uk/Org/DHS/Pharmacy/CommunityPharmacy/Pages/Default.aspx?RootFolder=%2fOrg%2fDHS%2fPharmacy%2fCommunityPharmacy%2fDocuments%2fWEEKLY%20MAIL&amp;FolderCTID=&amp;View=%7B5BD565DA-0FB6-4150-95B4-2EDCD270E697%7D" TargetMode="External"/><Relationship Id="rId22" Type="http://schemas.openxmlformats.org/officeDocument/2006/relationships/hyperlink" Target="mailto:jennifer.moncur@nhs.scot" TargetMode="External"/><Relationship Id="rId27" Type="http://schemas.openxmlformats.org/officeDocument/2006/relationships/hyperlink" Target="mailto:mark.czerniakiewicz@nhs.scot" TargetMode="External"/></Relationships>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6CBF1C-55FE-4434-B94D-67D2E84AD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4</Pages>
  <Words>1588</Words>
  <Characters>9308</Characters>
  <Application>Microsoft Office Word</Application>
  <DocSecurity>0</DocSecurity>
  <Lines>344</Lines>
  <Paragraphs>175</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10721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Rose (NHS Highland)</dc:creator>
  <cp:keywords/>
  <dc:description/>
  <cp:lastModifiedBy>Nicola Berry (NHS Highland)</cp:lastModifiedBy>
  <cp:revision>9</cp:revision>
  <dcterms:created xsi:type="dcterms:W3CDTF">2026-03-20T14:49:00Z</dcterms:created>
  <dcterms:modified xsi:type="dcterms:W3CDTF">2026-06-29T09:47:00Z</dcterms:modified>
</cp:coreProperties>
</file>