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EFD" w:rsidRPr="00954EFD" w:rsidRDefault="00954EFD"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b/>
          <w:caps/>
          <w:color w:val="002060"/>
          <w:spacing w:val="30"/>
          <w:sz w:val="36"/>
          <w:szCs w:val="36"/>
        </w:rPr>
      </w:pPr>
      <w:bookmarkStart w:id="0" w:name="_top"/>
      <w:bookmarkEnd w:id="0"/>
      <w:r w:rsidRPr="00954EFD">
        <w:rPr>
          <w:rFonts w:ascii="Arial" w:eastAsiaTheme="majorEastAsia" w:hAnsi="Arial" w:cs="Arial"/>
          <w:b/>
          <w:caps/>
          <w:color w:val="002060"/>
          <w:spacing w:val="30"/>
          <w:sz w:val="48"/>
          <w:szCs w:val="48"/>
        </w:rPr>
        <w:t>C</w:t>
      </w:r>
      <w:r w:rsidRPr="00954EFD">
        <w:rPr>
          <w:rFonts w:ascii="Arial" w:eastAsiaTheme="majorEastAsia" w:hAnsi="Arial" w:cs="Arial"/>
          <w:b/>
          <w:caps/>
          <w:color w:val="002060"/>
          <w:spacing w:val="30"/>
          <w:sz w:val="36"/>
          <w:szCs w:val="36"/>
        </w:rPr>
        <w:t>ommunity Pharmacy Lanarkshire</w:t>
      </w:r>
    </w:p>
    <w:p w:rsidR="00954EFD" w:rsidRPr="00954EFD" w:rsidRDefault="00954EFD"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caps/>
          <w:color w:val="002060"/>
          <w:spacing w:val="30"/>
          <w:sz w:val="36"/>
          <w:szCs w:val="36"/>
        </w:rPr>
      </w:pPr>
      <w:r w:rsidRPr="00954EFD">
        <w:rPr>
          <w:rFonts w:ascii="Arial" w:eastAsiaTheme="majorEastAsia" w:hAnsi="Arial" w:cs="Arial"/>
          <w:caps/>
          <w:color w:val="002060"/>
          <w:spacing w:val="30"/>
          <w:sz w:val="36"/>
          <w:szCs w:val="36"/>
        </w:rPr>
        <w:t xml:space="preserve">Pharmacy First Plus Newsletter     </w:t>
      </w:r>
    </w:p>
    <w:p w:rsidR="00954EFD" w:rsidRPr="00954EFD" w:rsidRDefault="00AD7AF7"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caps/>
          <w:color w:val="002060"/>
          <w:spacing w:val="30"/>
          <w:sz w:val="28"/>
          <w:szCs w:val="28"/>
        </w:rPr>
      </w:pPr>
      <w:r>
        <w:rPr>
          <w:rFonts w:ascii="Arial" w:eastAsiaTheme="majorEastAsia" w:hAnsi="Arial" w:cs="Arial"/>
          <w:caps/>
          <w:color w:val="002060"/>
          <w:spacing w:val="30"/>
          <w:sz w:val="28"/>
          <w:szCs w:val="28"/>
        </w:rPr>
        <w:t>April</w:t>
      </w:r>
      <w:r w:rsidR="00CD7000">
        <w:rPr>
          <w:rFonts w:ascii="Arial" w:eastAsiaTheme="majorEastAsia" w:hAnsi="Arial" w:cs="Arial"/>
          <w:caps/>
          <w:color w:val="002060"/>
          <w:spacing w:val="30"/>
          <w:sz w:val="28"/>
          <w:szCs w:val="28"/>
        </w:rPr>
        <w:t xml:space="preserve"> 2026</w:t>
      </w:r>
    </w:p>
    <w:p w:rsidR="00954EFD" w:rsidRDefault="00954EFD" w:rsidP="00954EFD">
      <w:pPr>
        <w:jc w:val="center"/>
        <w:rPr>
          <w:rFonts w:ascii="Arial" w:hAnsi="Arial" w:cs="Arial"/>
          <w:b/>
          <w:color w:val="002060"/>
          <w:sz w:val="28"/>
          <w:szCs w:val="24"/>
        </w:rPr>
      </w:pPr>
    </w:p>
    <w:p w:rsidR="002761ED" w:rsidRDefault="002761ED" w:rsidP="00954EFD">
      <w:pPr>
        <w:jc w:val="center"/>
        <w:rPr>
          <w:rFonts w:ascii="Arial" w:hAnsi="Arial" w:cs="Arial"/>
          <w:b/>
          <w:color w:val="002060"/>
          <w:sz w:val="28"/>
          <w:szCs w:val="24"/>
        </w:rPr>
      </w:pPr>
      <w:r>
        <w:rPr>
          <w:rFonts w:ascii="Arial" w:hAnsi="Arial" w:cs="Arial"/>
          <w:b/>
          <w:color w:val="002060"/>
          <w:sz w:val="28"/>
          <w:szCs w:val="24"/>
        </w:rPr>
        <w:t>Summary of 2025</w:t>
      </w:r>
      <w:r w:rsidR="00B5380E">
        <w:rPr>
          <w:rFonts w:ascii="Arial" w:hAnsi="Arial" w:cs="Arial"/>
          <w:b/>
          <w:color w:val="002060"/>
          <w:sz w:val="28"/>
          <w:szCs w:val="24"/>
        </w:rPr>
        <w:t>/26</w:t>
      </w:r>
    </w:p>
    <w:p w:rsidR="002761ED" w:rsidRDefault="00B5380E" w:rsidP="002761ED">
      <w:pPr>
        <w:rPr>
          <w:rFonts w:ascii="Arial" w:hAnsi="Arial" w:cs="Arial"/>
          <w:b/>
          <w:color w:val="002060"/>
          <w:sz w:val="28"/>
          <w:szCs w:val="24"/>
        </w:rPr>
      </w:pPr>
      <w:r w:rsidRPr="002761ED">
        <w:rPr>
          <w:rFonts w:ascii="Arial" w:hAnsi="Arial" w:cs="Arial"/>
          <w:color w:val="000000" w:themeColor="text1"/>
          <w:sz w:val="24"/>
          <w:szCs w:val="24"/>
        </w:rPr>
        <w:t xml:space="preserve">The table below summarises number of items issued </w:t>
      </w:r>
      <w:r>
        <w:rPr>
          <w:rFonts w:ascii="Arial" w:hAnsi="Arial" w:cs="Arial"/>
          <w:color w:val="000000" w:themeColor="text1"/>
          <w:sz w:val="24"/>
          <w:szCs w:val="24"/>
        </w:rPr>
        <w:t xml:space="preserve">across the CPIP network in Lanarkshire. </w:t>
      </w:r>
    </w:p>
    <w:tbl>
      <w:tblPr>
        <w:tblStyle w:val="TableGrid"/>
        <w:tblW w:w="0" w:type="auto"/>
        <w:tblLook w:val="04A0" w:firstRow="1" w:lastRow="0" w:firstColumn="1" w:lastColumn="0" w:noHBand="0" w:noVBand="1"/>
      </w:tblPr>
      <w:tblGrid>
        <w:gridCol w:w="4508"/>
        <w:gridCol w:w="4508"/>
      </w:tblGrid>
      <w:tr w:rsidR="002761ED" w:rsidTr="002761ED">
        <w:tc>
          <w:tcPr>
            <w:tcW w:w="4508" w:type="dxa"/>
            <w:shd w:val="clear" w:color="auto" w:fill="A8D08D" w:themeFill="accent6" w:themeFillTint="99"/>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Quarter</w:t>
            </w:r>
          </w:p>
        </w:tc>
        <w:tc>
          <w:tcPr>
            <w:tcW w:w="4508" w:type="dxa"/>
            <w:shd w:val="clear" w:color="auto" w:fill="A8D08D" w:themeFill="accent6" w:themeFillTint="99"/>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Total Items Prescribed</w:t>
            </w:r>
          </w:p>
        </w:tc>
      </w:tr>
      <w:tr w:rsidR="002761ED" w:rsidTr="002761ED">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1</w:t>
            </w:r>
          </w:p>
        </w:tc>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4,132</w:t>
            </w:r>
          </w:p>
        </w:tc>
      </w:tr>
      <w:tr w:rsidR="002761ED" w:rsidTr="002761ED">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2</w:t>
            </w:r>
          </w:p>
        </w:tc>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4,672</w:t>
            </w:r>
          </w:p>
        </w:tc>
      </w:tr>
      <w:tr w:rsidR="002761ED" w:rsidTr="002761ED">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3</w:t>
            </w:r>
          </w:p>
        </w:tc>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6,504</w:t>
            </w:r>
          </w:p>
        </w:tc>
      </w:tr>
      <w:tr w:rsidR="002761ED" w:rsidTr="002761ED">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4</w:t>
            </w:r>
          </w:p>
        </w:tc>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7,544</w:t>
            </w:r>
          </w:p>
        </w:tc>
      </w:tr>
      <w:tr w:rsidR="002761ED" w:rsidTr="002761ED">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Total</w:t>
            </w:r>
          </w:p>
        </w:tc>
        <w:tc>
          <w:tcPr>
            <w:tcW w:w="4508" w:type="dxa"/>
            <w:shd w:val="clear" w:color="auto" w:fill="E2EFD9" w:themeFill="accent6" w:themeFillTint="33"/>
          </w:tcPr>
          <w:p w:rsidR="002761ED" w:rsidRDefault="002761ED" w:rsidP="00954EFD">
            <w:pPr>
              <w:jc w:val="center"/>
              <w:rPr>
                <w:rFonts w:ascii="Arial" w:hAnsi="Arial" w:cs="Arial"/>
                <w:b/>
                <w:color w:val="002060"/>
                <w:sz w:val="28"/>
                <w:szCs w:val="24"/>
              </w:rPr>
            </w:pPr>
            <w:r>
              <w:rPr>
                <w:rFonts w:ascii="Arial" w:hAnsi="Arial" w:cs="Arial"/>
                <w:b/>
                <w:color w:val="002060"/>
                <w:sz w:val="28"/>
                <w:szCs w:val="24"/>
              </w:rPr>
              <w:t>22,852</w:t>
            </w:r>
          </w:p>
        </w:tc>
      </w:tr>
    </w:tbl>
    <w:p w:rsidR="002761ED" w:rsidRDefault="002761ED" w:rsidP="00954EFD">
      <w:pPr>
        <w:jc w:val="center"/>
        <w:rPr>
          <w:rFonts w:ascii="Arial" w:hAnsi="Arial" w:cs="Arial"/>
          <w:b/>
          <w:color w:val="002060"/>
          <w:sz w:val="28"/>
          <w:szCs w:val="24"/>
        </w:rPr>
      </w:pPr>
    </w:p>
    <w:p w:rsidR="002761ED" w:rsidRPr="002761ED" w:rsidRDefault="002761ED" w:rsidP="002761ED">
      <w:pPr>
        <w:rPr>
          <w:rFonts w:ascii="Arial" w:hAnsi="Arial" w:cs="Arial"/>
          <w:color w:val="000000" w:themeColor="text1"/>
          <w:sz w:val="24"/>
          <w:szCs w:val="24"/>
        </w:rPr>
      </w:pPr>
      <w:r w:rsidRPr="002761ED">
        <w:rPr>
          <w:rFonts w:ascii="Arial" w:hAnsi="Arial" w:cs="Arial"/>
          <w:color w:val="000000" w:themeColor="text1"/>
          <w:sz w:val="24"/>
          <w:szCs w:val="24"/>
        </w:rPr>
        <w:t xml:space="preserve">The average items prescribed per year per prescriber </w:t>
      </w:r>
      <w:r w:rsidR="00B5380E">
        <w:rPr>
          <w:rFonts w:ascii="Arial" w:hAnsi="Arial" w:cs="Arial"/>
          <w:color w:val="000000" w:themeColor="text1"/>
          <w:sz w:val="24"/>
          <w:szCs w:val="24"/>
        </w:rPr>
        <w:t xml:space="preserve">in Lanarkshire </w:t>
      </w:r>
      <w:r w:rsidRPr="002761ED">
        <w:rPr>
          <w:rFonts w:ascii="Arial" w:hAnsi="Arial" w:cs="Arial"/>
          <w:color w:val="000000" w:themeColor="text1"/>
          <w:sz w:val="24"/>
          <w:szCs w:val="24"/>
        </w:rPr>
        <w:t xml:space="preserve">was 132. The table below summarises number of items issued / year and the number of CPIPs that fell into this bracket. </w:t>
      </w:r>
    </w:p>
    <w:tbl>
      <w:tblPr>
        <w:tblStyle w:val="TableGrid"/>
        <w:tblW w:w="0" w:type="auto"/>
        <w:tblLook w:val="04A0" w:firstRow="1" w:lastRow="0" w:firstColumn="1" w:lastColumn="0" w:noHBand="0" w:noVBand="1"/>
      </w:tblPr>
      <w:tblGrid>
        <w:gridCol w:w="4508"/>
        <w:gridCol w:w="4508"/>
      </w:tblGrid>
      <w:tr w:rsidR="002761ED" w:rsidTr="002761ED">
        <w:tc>
          <w:tcPr>
            <w:tcW w:w="4508" w:type="dxa"/>
            <w:shd w:val="clear" w:color="auto" w:fill="A8D08D" w:themeFill="accent6" w:themeFillTint="99"/>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br w:type="page"/>
              <w:t>Items issued / year</w:t>
            </w:r>
          </w:p>
        </w:tc>
        <w:tc>
          <w:tcPr>
            <w:tcW w:w="4508" w:type="dxa"/>
            <w:shd w:val="clear" w:color="auto" w:fill="A8D08D" w:themeFill="accent6" w:themeFillTint="99"/>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Number of prescribers</w:t>
            </w:r>
          </w:p>
        </w:tc>
      </w:tr>
      <w:tr w:rsidR="002761ED" w:rsidTr="002761ED">
        <w:tc>
          <w:tcPr>
            <w:tcW w:w="4508" w:type="dxa"/>
            <w:shd w:val="clear" w:color="auto" w:fill="E2EFD9" w:themeFill="accent6" w:themeFillTint="33"/>
          </w:tcPr>
          <w:p w:rsidR="002761ED" w:rsidRPr="002761ED" w:rsidRDefault="002761ED" w:rsidP="002761ED">
            <w:pPr>
              <w:jc w:val="center"/>
              <w:rPr>
                <w:rFonts w:ascii="Arial" w:hAnsi="Arial" w:cs="Arial"/>
                <w:b/>
                <w:color w:val="002060"/>
                <w:sz w:val="28"/>
                <w:szCs w:val="24"/>
              </w:rPr>
            </w:pPr>
            <w:r>
              <w:rPr>
                <w:rFonts w:ascii="Arial" w:hAnsi="Arial" w:cs="Arial"/>
                <w:b/>
                <w:color w:val="002060"/>
                <w:sz w:val="28"/>
                <w:szCs w:val="24"/>
              </w:rPr>
              <w:t>&gt;</w:t>
            </w:r>
            <w:r w:rsidRPr="002761ED">
              <w:rPr>
                <w:rFonts w:ascii="Arial" w:hAnsi="Arial" w:cs="Arial"/>
                <w:b/>
                <w:color w:val="002060"/>
                <w:sz w:val="28"/>
                <w:szCs w:val="24"/>
              </w:rPr>
              <w:t>1000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5</w:t>
            </w:r>
          </w:p>
        </w:tc>
      </w:tr>
      <w:tr w:rsidR="002761ED" w:rsidTr="002761ED">
        <w:tc>
          <w:tcPr>
            <w:tcW w:w="4508" w:type="dxa"/>
            <w:shd w:val="clear" w:color="auto" w:fill="E2EFD9" w:themeFill="accent6" w:themeFillTint="33"/>
          </w:tcPr>
          <w:p w:rsidR="002761ED" w:rsidRPr="002761ED" w:rsidRDefault="002761ED" w:rsidP="002761ED">
            <w:pPr>
              <w:jc w:val="center"/>
              <w:rPr>
                <w:rFonts w:ascii="Arial" w:hAnsi="Arial" w:cs="Arial"/>
                <w:b/>
                <w:color w:val="002060"/>
                <w:sz w:val="28"/>
                <w:szCs w:val="24"/>
              </w:rPr>
            </w:pPr>
            <w:r>
              <w:rPr>
                <w:rFonts w:ascii="Arial" w:hAnsi="Arial" w:cs="Arial"/>
                <w:b/>
                <w:color w:val="002060"/>
                <w:sz w:val="28"/>
                <w:szCs w:val="24"/>
              </w:rPr>
              <w:t>&gt;</w:t>
            </w:r>
            <w:r w:rsidRPr="002761ED">
              <w:rPr>
                <w:rFonts w:ascii="Arial" w:hAnsi="Arial" w:cs="Arial"/>
                <w:b/>
                <w:color w:val="002060"/>
                <w:sz w:val="28"/>
                <w:szCs w:val="24"/>
              </w:rPr>
              <w:t>500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8</w:t>
            </w:r>
          </w:p>
        </w:tc>
      </w:tr>
      <w:tr w:rsidR="002761ED" w:rsidTr="002761ED">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&gt;250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14</w:t>
            </w:r>
          </w:p>
        </w:tc>
      </w:tr>
      <w:tr w:rsidR="002761ED" w:rsidTr="002761ED">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&gt;100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27</w:t>
            </w:r>
          </w:p>
        </w:tc>
      </w:tr>
      <w:tr w:rsidR="002761ED" w:rsidTr="002761ED">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&gt;50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17</w:t>
            </w:r>
          </w:p>
        </w:tc>
      </w:tr>
      <w:tr w:rsidR="002761ED" w:rsidTr="002761ED">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&gt;10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32</w:t>
            </w:r>
          </w:p>
        </w:tc>
      </w:tr>
      <w:tr w:rsidR="002761ED" w:rsidTr="002761ED">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1-9</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10</w:t>
            </w:r>
          </w:p>
        </w:tc>
      </w:tr>
      <w:tr w:rsidR="002761ED" w:rsidTr="002761ED">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0</w:t>
            </w:r>
          </w:p>
        </w:tc>
        <w:tc>
          <w:tcPr>
            <w:tcW w:w="4508" w:type="dxa"/>
            <w:shd w:val="clear" w:color="auto" w:fill="E2EFD9" w:themeFill="accent6" w:themeFillTint="33"/>
          </w:tcPr>
          <w:p w:rsidR="002761ED" w:rsidRDefault="002761ED" w:rsidP="002761ED">
            <w:pPr>
              <w:jc w:val="center"/>
              <w:rPr>
                <w:rFonts w:ascii="Arial" w:hAnsi="Arial" w:cs="Arial"/>
                <w:b/>
                <w:color w:val="002060"/>
                <w:sz w:val="28"/>
                <w:szCs w:val="24"/>
              </w:rPr>
            </w:pPr>
            <w:r>
              <w:rPr>
                <w:rFonts w:ascii="Arial" w:hAnsi="Arial" w:cs="Arial"/>
                <w:b/>
                <w:color w:val="002060"/>
                <w:sz w:val="28"/>
                <w:szCs w:val="24"/>
              </w:rPr>
              <w:t>8</w:t>
            </w:r>
          </w:p>
        </w:tc>
      </w:tr>
    </w:tbl>
    <w:p w:rsidR="002761ED" w:rsidRDefault="002761ED">
      <w:pPr>
        <w:rPr>
          <w:rFonts w:ascii="Arial" w:hAnsi="Arial" w:cs="Arial"/>
          <w:b/>
          <w:color w:val="002060"/>
          <w:sz w:val="28"/>
          <w:szCs w:val="24"/>
        </w:rPr>
      </w:pPr>
    </w:p>
    <w:p w:rsidR="00B5380E" w:rsidRDefault="00B5380E">
      <w:pPr>
        <w:rPr>
          <w:rFonts w:ascii="Arial" w:hAnsi="Arial" w:cs="Arial"/>
          <w:b/>
          <w:color w:val="002060"/>
          <w:sz w:val="28"/>
          <w:szCs w:val="24"/>
        </w:rPr>
      </w:pPr>
      <w:r>
        <w:rPr>
          <w:rFonts w:ascii="Arial" w:hAnsi="Arial" w:cs="Arial"/>
          <w:b/>
          <w:color w:val="002060"/>
          <w:sz w:val="28"/>
          <w:szCs w:val="24"/>
        </w:rPr>
        <w:t xml:space="preserve">Key Learnings: </w:t>
      </w:r>
    </w:p>
    <w:p w:rsidR="00B5380E" w:rsidRDefault="00B5380E" w:rsidP="00B5380E">
      <w:pPr>
        <w:pStyle w:val="ListParagraph"/>
        <w:numPr>
          <w:ilvl w:val="0"/>
          <w:numId w:val="34"/>
        </w:numPr>
        <w:rPr>
          <w:rFonts w:ascii="Arial" w:hAnsi="Arial" w:cs="Arial"/>
          <w:color w:val="000000" w:themeColor="text1"/>
          <w:sz w:val="24"/>
          <w:szCs w:val="24"/>
        </w:rPr>
      </w:pPr>
      <w:r w:rsidRPr="00B5380E">
        <w:rPr>
          <w:rFonts w:ascii="Arial" w:hAnsi="Arial" w:cs="Arial"/>
          <w:color w:val="000000" w:themeColor="text1"/>
          <w:sz w:val="24"/>
          <w:szCs w:val="24"/>
        </w:rPr>
        <w:t xml:space="preserve">5 of the 8 zero prescribers had left the </w:t>
      </w:r>
      <w:proofErr w:type="spellStart"/>
      <w:r w:rsidRPr="00B5380E">
        <w:rPr>
          <w:rFonts w:ascii="Arial" w:hAnsi="Arial" w:cs="Arial"/>
          <w:color w:val="000000" w:themeColor="text1"/>
          <w:sz w:val="24"/>
          <w:szCs w:val="24"/>
        </w:rPr>
        <w:t>healthboard</w:t>
      </w:r>
      <w:proofErr w:type="spellEnd"/>
      <w:r w:rsidRPr="00B5380E">
        <w:rPr>
          <w:rFonts w:ascii="Arial" w:hAnsi="Arial" w:cs="Arial"/>
          <w:color w:val="000000" w:themeColor="text1"/>
          <w:sz w:val="24"/>
          <w:szCs w:val="24"/>
        </w:rPr>
        <w:t xml:space="preserve"> and/or were on maternity. Please notify the </w:t>
      </w:r>
      <w:proofErr w:type="spellStart"/>
      <w:r w:rsidRPr="00B5380E">
        <w:rPr>
          <w:rFonts w:ascii="Arial" w:hAnsi="Arial" w:cs="Arial"/>
          <w:color w:val="000000" w:themeColor="text1"/>
          <w:sz w:val="24"/>
          <w:szCs w:val="24"/>
        </w:rPr>
        <w:t>healthboard</w:t>
      </w:r>
      <w:proofErr w:type="spellEnd"/>
      <w:r w:rsidRPr="00B5380E">
        <w:rPr>
          <w:rFonts w:ascii="Arial" w:hAnsi="Arial" w:cs="Arial"/>
          <w:color w:val="000000" w:themeColor="text1"/>
          <w:sz w:val="24"/>
          <w:szCs w:val="24"/>
        </w:rPr>
        <w:t xml:space="preserve"> if you are on maternity / leave the </w:t>
      </w:r>
      <w:proofErr w:type="spellStart"/>
      <w:r w:rsidRPr="00B5380E">
        <w:rPr>
          <w:rFonts w:ascii="Arial" w:hAnsi="Arial" w:cs="Arial"/>
          <w:color w:val="000000" w:themeColor="text1"/>
          <w:sz w:val="24"/>
          <w:szCs w:val="24"/>
        </w:rPr>
        <w:t>healthboard</w:t>
      </w:r>
      <w:proofErr w:type="spellEnd"/>
      <w:r w:rsidRPr="00B5380E">
        <w:rPr>
          <w:rFonts w:ascii="Arial" w:hAnsi="Arial" w:cs="Arial"/>
          <w:color w:val="000000" w:themeColor="text1"/>
          <w:sz w:val="24"/>
          <w:szCs w:val="24"/>
        </w:rPr>
        <w:t xml:space="preserve"> so we can reflect the IP live tracker</w:t>
      </w:r>
    </w:p>
    <w:p w:rsidR="008A0E05" w:rsidRPr="00B5380E" w:rsidRDefault="008A0E05" w:rsidP="00B5380E">
      <w:pPr>
        <w:pStyle w:val="ListParagraph"/>
        <w:numPr>
          <w:ilvl w:val="0"/>
          <w:numId w:val="34"/>
        </w:numPr>
        <w:rPr>
          <w:rFonts w:ascii="Arial" w:hAnsi="Arial" w:cs="Arial"/>
          <w:color w:val="000000" w:themeColor="text1"/>
          <w:sz w:val="24"/>
          <w:szCs w:val="24"/>
        </w:rPr>
      </w:pPr>
      <w:r>
        <w:rPr>
          <w:rFonts w:ascii="Arial" w:hAnsi="Arial" w:cs="Arial"/>
          <w:color w:val="000000" w:themeColor="text1"/>
          <w:sz w:val="24"/>
          <w:szCs w:val="24"/>
        </w:rPr>
        <w:t>1 CP hadn’t notified PSD of service termination &amp; so base payments continued in error</w:t>
      </w:r>
    </w:p>
    <w:p w:rsidR="00B5380E" w:rsidRPr="00B5380E" w:rsidRDefault="00B5380E" w:rsidP="00B5380E">
      <w:pPr>
        <w:pStyle w:val="ListParagraph"/>
        <w:numPr>
          <w:ilvl w:val="0"/>
          <w:numId w:val="34"/>
        </w:numPr>
        <w:autoSpaceDE w:val="0"/>
        <w:autoSpaceDN w:val="0"/>
        <w:spacing w:after="77" w:line="240" w:lineRule="atLeast"/>
        <w:jc w:val="both"/>
        <w:rPr>
          <w:rFonts w:ascii="Arial" w:hAnsi="Arial" w:cs="Arial"/>
          <w:color w:val="000000"/>
          <w:sz w:val="24"/>
          <w:szCs w:val="24"/>
        </w:rPr>
      </w:pPr>
      <w:r w:rsidRPr="00B5380E">
        <w:rPr>
          <w:rFonts w:ascii="Arial" w:hAnsi="Arial" w:cs="Arial"/>
          <w:color w:val="000000" w:themeColor="text1"/>
          <w:sz w:val="24"/>
          <w:szCs w:val="24"/>
        </w:rPr>
        <w:t xml:space="preserve">CPIPs issued a number of items for conditions that did not fall under the PF+ Service; </w:t>
      </w:r>
      <w:r w:rsidRPr="00B5380E">
        <w:rPr>
          <w:rFonts w:ascii="Arial" w:hAnsi="Arial" w:cs="Arial"/>
          <w:color w:val="000000"/>
          <w:sz w:val="24"/>
          <w:szCs w:val="24"/>
        </w:rPr>
        <w:t xml:space="preserve">period delay; erectile dysfunction; Vaccinations; Urgent access to medicines; Items of low clinical value </w:t>
      </w:r>
    </w:p>
    <w:p w:rsidR="00B5380E" w:rsidRPr="008A0E05" w:rsidRDefault="00B5380E" w:rsidP="00162BA7">
      <w:pPr>
        <w:pStyle w:val="ListParagraph"/>
        <w:numPr>
          <w:ilvl w:val="0"/>
          <w:numId w:val="34"/>
        </w:numPr>
        <w:rPr>
          <w:rFonts w:ascii="Arial" w:hAnsi="Arial" w:cs="Arial"/>
          <w:b/>
          <w:color w:val="002060"/>
          <w:sz w:val="28"/>
          <w:szCs w:val="24"/>
        </w:rPr>
      </w:pPr>
      <w:r w:rsidRPr="008A0E05">
        <w:rPr>
          <w:rFonts w:ascii="Arial" w:hAnsi="Arial" w:cs="Arial"/>
          <w:color w:val="000000" w:themeColor="text1"/>
          <w:sz w:val="24"/>
          <w:szCs w:val="24"/>
        </w:rPr>
        <w:t xml:space="preserve">Several CPIPs were unaware of the monthly CP newsletter; </w:t>
      </w:r>
      <w:hyperlink r:id="rId8" w:history="1">
        <w:r w:rsidRPr="008A0E05">
          <w:rPr>
            <w:rStyle w:val="Hyperlink"/>
            <w:rFonts w:ascii="Arial" w:hAnsi="Arial" w:cs="Arial"/>
            <w:sz w:val="24"/>
          </w:rPr>
          <w:t>Pharmacy First Plus – NHS Lanarkshire</w:t>
        </w:r>
      </w:hyperlink>
      <w:r w:rsidRPr="008A0E05">
        <w:rPr>
          <w:rFonts w:ascii="Arial" w:hAnsi="Arial" w:cs="Arial"/>
          <w:b/>
          <w:color w:val="002060"/>
          <w:sz w:val="28"/>
          <w:szCs w:val="24"/>
        </w:rPr>
        <w:br w:type="page"/>
      </w:r>
    </w:p>
    <w:p w:rsidR="008A726A" w:rsidRPr="00D6545C" w:rsidRDefault="008A726A" w:rsidP="008A726A">
      <w:pPr>
        <w:jc w:val="center"/>
        <w:rPr>
          <w:rFonts w:ascii="Arial" w:hAnsi="Arial" w:cs="Arial"/>
          <w:b/>
          <w:color w:val="002060"/>
          <w:sz w:val="28"/>
          <w:szCs w:val="24"/>
        </w:rPr>
      </w:pPr>
      <w:r w:rsidRPr="00D6545C">
        <w:rPr>
          <w:rFonts w:ascii="Arial" w:hAnsi="Arial" w:cs="Arial"/>
          <w:b/>
          <w:color w:val="002060"/>
          <w:sz w:val="28"/>
          <w:szCs w:val="24"/>
        </w:rPr>
        <w:lastRenderedPageBreak/>
        <w:t xml:space="preserve">Prescribing Data – </w:t>
      </w:r>
      <w:r w:rsidR="002761ED">
        <w:rPr>
          <w:rFonts w:ascii="Arial" w:hAnsi="Arial" w:cs="Arial"/>
          <w:b/>
          <w:color w:val="002060"/>
          <w:sz w:val="28"/>
          <w:szCs w:val="24"/>
        </w:rPr>
        <w:t>April</w:t>
      </w:r>
      <w:r>
        <w:rPr>
          <w:rFonts w:ascii="Arial" w:hAnsi="Arial" w:cs="Arial"/>
          <w:b/>
          <w:color w:val="002060"/>
          <w:sz w:val="28"/>
          <w:szCs w:val="24"/>
        </w:rPr>
        <w:t xml:space="preserve"> 2026</w:t>
      </w:r>
    </w:p>
    <w:p w:rsidR="008A726A" w:rsidRPr="0065009E" w:rsidRDefault="008A726A" w:rsidP="008A726A">
      <w:pPr>
        <w:spacing w:after="0"/>
        <w:rPr>
          <w:rFonts w:ascii="Arial" w:hAnsi="Arial" w:cs="Arial"/>
          <w:sz w:val="24"/>
          <w:szCs w:val="24"/>
        </w:rPr>
      </w:pPr>
      <w:r w:rsidRPr="0065009E">
        <w:rPr>
          <w:rFonts w:ascii="Arial" w:hAnsi="Arial" w:cs="Arial"/>
          <w:sz w:val="24"/>
          <w:szCs w:val="24"/>
        </w:rPr>
        <w:t xml:space="preserve">The </w:t>
      </w:r>
      <w:r w:rsidRPr="0065009E">
        <w:rPr>
          <w:rFonts w:ascii="Arial" w:hAnsi="Arial" w:cs="Arial"/>
          <w:b/>
          <w:sz w:val="24"/>
          <w:szCs w:val="24"/>
        </w:rPr>
        <w:t xml:space="preserve">Pharmacy First Plus </w:t>
      </w:r>
      <w:r>
        <w:rPr>
          <w:rFonts w:ascii="Arial" w:hAnsi="Arial" w:cs="Arial"/>
          <w:b/>
          <w:sz w:val="24"/>
          <w:szCs w:val="24"/>
        </w:rPr>
        <w:t>service</w:t>
      </w:r>
      <w:r w:rsidRPr="0065009E">
        <w:rPr>
          <w:rFonts w:ascii="Arial" w:hAnsi="Arial" w:cs="Arial"/>
          <w:b/>
          <w:sz w:val="24"/>
          <w:szCs w:val="24"/>
        </w:rPr>
        <w:t xml:space="preserve"> </w:t>
      </w:r>
      <w:r>
        <w:rPr>
          <w:rFonts w:ascii="Arial" w:hAnsi="Arial" w:cs="Arial"/>
          <w:sz w:val="24"/>
          <w:szCs w:val="24"/>
        </w:rPr>
        <w:t xml:space="preserve">is available across </w:t>
      </w:r>
      <w:r w:rsidRPr="00921195">
        <w:rPr>
          <w:rFonts w:ascii="Arial" w:hAnsi="Arial" w:cs="Arial"/>
          <w:sz w:val="24"/>
          <w:szCs w:val="24"/>
        </w:rPr>
        <w:t>60%</w:t>
      </w:r>
      <w:r w:rsidRPr="0065009E">
        <w:rPr>
          <w:rFonts w:ascii="Arial" w:hAnsi="Arial" w:cs="Arial"/>
          <w:sz w:val="24"/>
          <w:szCs w:val="24"/>
        </w:rPr>
        <w:t xml:space="preserve"> of </w:t>
      </w:r>
      <w:r>
        <w:rPr>
          <w:rFonts w:ascii="Arial" w:hAnsi="Arial" w:cs="Arial"/>
          <w:sz w:val="24"/>
          <w:szCs w:val="24"/>
        </w:rPr>
        <w:t>NHS Lanarkshire’s</w:t>
      </w:r>
      <w:r w:rsidRPr="0065009E">
        <w:rPr>
          <w:rFonts w:ascii="Arial" w:hAnsi="Arial" w:cs="Arial"/>
          <w:sz w:val="24"/>
          <w:szCs w:val="24"/>
        </w:rPr>
        <w:t xml:space="preserve"> Community Pharmacy network</w:t>
      </w:r>
      <w:r>
        <w:rPr>
          <w:rFonts w:ascii="Arial" w:hAnsi="Arial" w:cs="Arial"/>
          <w:sz w:val="24"/>
          <w:szCs w:val="24"/>
        </w:rPr>
        <w:t xml:space="preserve">. In </w:t>
      </w:r>
      <w:r w:rsidR="002761ED">
        <w:rPr>
          <w:rFonts w:ascii="Arial" w:hAnsi="Arial" w:cs="Arial"/>
          <w:sz w:val="24"/>
          <w:szCs w:val="24"/>
        </w:rPr>
        <w:t>April</w:t>
      </w:r>
      <w:r>
        <w:rPr>
          <w:rFonts w:ascii="Arial" w:hAnsi="Arial" w:cs="Arial"/>
          <w:sz w:val="24"/>
          <w:szCs w:val="24"/>
        </w:rPr>
        <w:t xml:space="preserve"> there were </w:t>
      </w:r>
      <w:r w:rsidR="00F12B96">
        <w:rPr>
          <w:rFonts w:ascii="Arial" w:hAnsi="Arial" w:cs="Arial"/>
          <w:sz w:val="24"/>
          <w:szCs w:val="24"/>
        </w:rPr>
        <w:t>94</w:t>
      </w:r>
      <w:r>
        <w:rPr>
          <w:rFonts w:ascii="Arial" w:hAnsi="Arial" w:cs="Arial"/>
          <w:sz w:val="24"/>
          <w:szCs w:val="24"/>
        </w:rPr>
        <w:t xml:space="preserve"> active prescribers. </w:t>
      </w:r>
    </w:p>
    <w:p w:rsidR="008A726A" w:rsidRDefault="008A726A" w:rsidP="008A726A">
      <w:pPr>
        <w:spacing w:after="0"/>
        <w:rPr>
          <w:rFonts w:ascii="Arial" w:hAnsi="Arial" w:cs="Arial"/>
          <w:sz w:val="24"/>
          <w:szCs w:val="24"/>
        </w:rPr>
      </w:pPr>
      <w:r>
        <w:rPr>
          <w:rFonts w:ascii="Arial" w:hAnsi="Arial" w:cs="Arial"/>
          <w:sz w:val="24"/>
          <w:szCs w:val="24"/>
        </w:rPr>
        <w:t xml:space="preserve"> </w:t>
      </w:r>
    </w:p>
    <w:tbl>
      <w:tblPr>
        <w:tblStyle w:val="TableGrid"/>
        <w:tblW w:w="0" w:type="auto"/>
        <w:jc w:val="center"/>
        <w:tblLook w:val="04A0" w:firstRow="1" w:lastRow="0" w:firstColumn="1" w:lastColumn="0" w:noHBand="0" w:noVBand="1"/>
      </w:tblPr>
      <w:tblGrid>
        <w:gridCol w:w="1696"/>
        <w:gridCol w:w="1134"/>
      </w:tblGrid>
      <w:tr w:rsidR="008A726A" w:rsidRPr="00B44BF9" w:rsidTr="00457449">
        <w:trPr>
          <w:jc w:val="center"/>
        </w:trPr>
        <w:tc>
          <w:tcPr>
            <w:tcW w:w="1696"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Locality</w:t>
            </w:r>
          </w:p>
        </w:tc>
        <w:tc>
          <w:tcPr>
            <w:tcW w:w="1134"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No. IPs</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Airdrie</w:t>
            </w:r>
          </w:p>
        </w:tc>
        <w:tc>
          <w:tcPr>
            <w:tcW w:w="1134" w:type="dxa"/>
            <w:shd w:val="clear" w:color="auto" w:fill="E2EFD9" w:themeFill="accent6" w:themeFillTint="33"/>
          </w:tcPr>
          <w:p w:rsidR="008A726A" w:rsidRPr="00B44BF9" w:rsidRDefault="000418C5" w:rsidP="00457449">
            <w:pPr>
              <w:jc w:val="center"/>
              <w:rPr>
                <w:rFonts w:ascii="Arial" w:hAnsi="Arial" w:cs="Arial"/>
                <w:sz w:val="24"/>
                <w:szCs w:val="24"/>
              </w:rPr>
            </w:pPr>
            <w:r>
              <w:rPr>
                <w:rFonts w:ascii="Arial" w:hAnsi="Arial" w:cs="Arial"/>
                <w:sz w:val="24"/>
                <w:szCs w:val="24"/>
              </w:rPr>
              <w:t>14</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Bellshill</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11</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proofErr w:type="spellStart"/>
            <w:r w:rsidRPr="00B44BF9">
              <w:rPr>
                <w:rFonts w:ascii="Arial" w:hAnsi="Arial" w:cs="Arial"/>
                <w:sz w:val="24"/>
                <w:szCs w:val="24"/>
              </w:rPr>
              <w:t>Camglen</w:t>
            </w:r>
            <w:proofErr w:type="spellEnd"/>
          </w:p>
        </w:tc>
        <w:tc>
          <w:tcPr>
            <w:tcW w:w="1134" w:type="dxa"/>
            <w:shd w:val="clear" w:color="auto" w:fill="E2EFD9" w:themeFill="accent6" w:themeFillTint="33"/>
          </w:tcPr>
          <w:p w:rsidR="008A726A" w:rsidRPr="00B44BF9" w:rsidRDefault="000418C5" w:rsidP="00457449">
            <w:pPr>
              <w:jc w:val="center"/>
              <w:rPr>
                <w:rFonts w:ascii="Arial" w:hAnsi="Arial" w:cs="Arial"/>
                <w:sz w:val="24"/>
                <w:szCs w:val="24"/>
              </w:rPr>
            </w:pPr>
            <w:r>
              <w:rPr>
                <w:rFonts w:ascii="Arial" w:hAnsi="Arial" w:cs="Arial"/>
                <w:sz w:val="24"/>
                <w:szCs w:val="24"/>
              </w:rPr>
              <w:t>18</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Clydesdale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15</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Coatbridge</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10</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East Kilbride</w:t>
            </w:r>
          </w:p>
        </w:tc>
        <w:tc>
          <w:tcPr>
            <w:tcW w:w="1134" w:type="dxa"/>
            <w:shd w:val="clear" w:color="auto" w:fill="E2EFD9" w:themeFill="accent6" w:themeFillTint="33"/>
          </w:tcPr>
          <w:p w:rsidR="008A726A" w:rsidRPr="00B44BF9" w:rsidRDefault="000418C5" w:rsidP="00457449">
            <w:pPr>
              <w:jc w:val="center"/>
              <w:rPr>
                <w:rFonts w:ascii="Arial" w:hAnsi="Arial" w:cs="Arial"/>
                <w:sz w:val="24"/>
                <w:szCs w:val="24"/>
              </w:rPr>
            </w:pPr>
            <w:r>
              <w:rPr>
                <w:rFonts w:ascii="Arial" w:hAnsi="Arial" w:cs="Arial"/>
                <w:sz w:val="24"/>
                <w:szCs w:val="24"/>
              </w:rPr>
              <w:t>13</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Hamilton</w:t>
            </w:r>
          </w:p>
        </w:tc>
        <w:tc>
          <w:tcPr>
            <w:tcW w:w="1134" w:type="dxa"/>
            <w:shd w:val="clear" w:color="auto" w:fill="E2EFD9" w:themeFill="accent6" w:themeFillTint="33"/>
          </w:tcPr>
          <w:p w:rsidR="008A726A" w:rsidRPr="00B44BF9" w:rsidRDefault="000418C5" w:rsidP="00457449">
            <w:pPr>
              <w:jc w:val="center"/>
              <w:rPr>
                <w:rFonts w:ascii="Arial" w:hAnsi="Arial" w:cs="Arial"/>
                <w:sz w:val="24"/>
                <w:szCs w:val="24"/>
              </w:rPr>
            </w:pPr>
            <w:r>
              <w:rPr>
                <w:rFonts w:ascii="Arial" w:hAnsi="Arial" w:cs="Arial"/>
                <w:sz w:val="24"/>
                <w:szCs w:val="24"/>
              </w:rPr>
              <w:t>13</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Motherwell</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North Locality</w:t>
            </w:r>
          </w:p>
        </w:tc>
        <w:tc>
          <w:tcPr>
            <w:tcW w:w="1134" w:type="dxa"/>
            <w:shd w:val="clear" w:color="auto" w:fill="E2EFD9" w:themeFill="accent6" w:themeFillTint="33"/>
          </w:tcPr>
          <w:p w:rsidR="008A726A" w:rsidRPr="00B44BF9" w:rsidRDefault="000418C5" w:rsidP="00457449">
            <w:pPr>
              <w:jc w:val="center"/>
              <w:rPr>
                <w:rFonts w:ascii="Arial" w:hAnsi="Arial" w:cs="Arial"/>
                <w:sz w:val="24"/>
                <w:szCs w:val="24"/>
              </w:rPr>
            </w:pPr>
            <w:r>
              <w:rPr>
                <w:rFonts w:ascii="Arial" w:hAnsi="Arial" w:cs="Arial"/>
                <w:sz w:val="24"/>
                <w:szCs w:val="24"/>
              </w:rPr>
              <w:t>13</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Wishaw</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13</w:t>
            </w:r>
          </w:p>
        </w:tc>
      </w:tr>
      <w:tr w:rsidR="008A726A" w:rsidRPr="00B44BF9" w:rsidTr="00457449">
        <w:trPr>
          <w:jc w:val="center"/>
        </w:trPr>
        <w:tc>
          <w:tcPr>
            <w:tcW w:w="1696"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Total</w:t>
            </w:r>
          </w:p>
        </w:tc>
        <w:tc>
          <w:tcPr>
            <w:tcW w:w="1134" w:type="dxa"/>
            <w:shd w:val="clear" w:color="auto" w:fill="A8D08D" w:themeFill="accent6" w:themeFillTint="99"/>
          </w:tcPr>
          <w:p w:rsidR="008A726A" w:rsidRPr="00B44BF9" w:rsidRDefault="008A726A" w:rsidP="002761ED">
            <w:pPr>
              <w:jc w:val="center"/>
              <w:rPr>
                <w:rFonts w:ascii="Arial" w:hAnsi="Arial" w:cs="Arial"/>
                <w:b/>
                <w:sz w:val="24"/>
                <w:szCs w:val="24"/>
              </w:rPr>
            </w:pPr>
            <w:r w:rsidRPr="00921195">
              <w:rPr>
                <w:rFonts w:ascii="Arial" w:hAnsi="Arial" w:cs="Arial"/>
                <w:b/>
                <w:sz w:val="24"/>
                <w:szCs w:val="24"/>
              </w:rPr>
              <w:t>1</w:t>
            </w:r>
            <w:r w:rsidR="00921195">
              <w:rPr>
                <w:rFonts w:ascii="Arial" w:hAnsi="Arial" w:cs="Arial"/>
                <w:b/>
                <w:sz w:val="24"/>
                <w:szCs w:val="24"/>
              </w:rPr>
              <w:t>2</w:t>
            </w:r>
            <w:r w:rsidR="000418C5">
              <w:rPr>
                <w:rFonts w:ascii="Arial" w:hAnsi="Arial" w:cs="Arial"/>
                <w:b/>
                <w:sz w:val="24"/>
                <w:szCs w:val="24"/>
              </w:rPr>
              <w:t>9</w:t>
            </w:r>
          </w:p>
        </w:tc>
      </w:tr>
    </w:tbl>
    <w:p w:rsidR="001A082C" w:rsidRDefault="001A082C" w:rsidP="001A082C">
      <w:pPr>
        <w:rPr>
          <w:rFonts w:ascii="Arial" w:hAnsi="Arial" w:cs="Arial"/>
          <w:b/>
          <w:color w:val="0C882A"/>
          <w:sz w:val="24"/>
        </w:rPr>
      </w:pPr>
    </w:p>
    <w:p w:rsidR="001A082C" w:rsidRPr="00403C15" w:rsidRDefault="001A082C" w:rsidP="00403C15">
      <w:pPr>
        <w:jc w:val="center"/>
        <w:rPr>
          <w:rFonts w:ascii="Arial" w:hAnsi="Arial" w:cs="Arial"/>
          <w:b/>
          <w:color w:val="002060"/>
          <w:sz w:val="24"/>
        </w:rPr>
      </w:pPr>
      <w:r w:rsidRPr="00403C15">
        <w:rPr>
          <w:rFonts w:ascii="Arial" w:hAnsi="Arial" w:cs="Arial"/>
          <w:b/>
          <w:color w:val="002060"/>
          <w:sz w:val="24"/>
        </w:rPr>
        <w:t xml:space="preserve">Have you moved to a new pharmacy site or </w:t>
      </w:r>
      <w:proofErr w:type="spellStart"/>
      <w:r w:rsidRPr="00403C15">
        <w:rPr>
          <w:rFonts w:ascii="Arial" w:hAnsi="Arial" w:cs="Arial"/>
          <w:b/>
          <w:color w:val="002060"/>
          <w:sz w:val="24"/>
        </w:rPr>
        <w:t>healthboard</w:t>
      </w:r>
      <w:proofErr w:type="spellEnd"/>
      <w:r w:rsidRPr="00403C15">
        <w:rPr>
          <w:rFonts w:ascii="Arial" w:hAnsi="Arial" w:cs="Arial"/>
          <w:b/>
          <w:color w:val="002060"/>
          <w:sz w:val="24"/>
        </w:rPr>
        <w:t>?</w:t>
      </w:r>
    </w:p>
    <w:p w:rsidR="000418C5" w:rsidRDefault="000418C5" w:rsidP="001A082C">
      <w:pPr>
        <w:rPr>
          <w:rFonts w:ascii="Arial" w:hAnsi="Arial" w:cs="Arial"/>
          <w:b/>
          <w:sz w:val="24"/>
        </w:rPr>
      </w:pPr>
    </w:p>
    <w:p w:rsidR="001A082C" w:rsidRDefault="001A082C" w:rsidP="001A082C">
      <w:pPr>
        <w:rPr>
          <w:rFonts w:ascii="Arial" w:hAnsi="Arial" w:cs="Arial"/>
          <w:b/>
          <w:sz w:val="24"/>
        </w:rPr>
      </w:pPr>
      <w:r w:rsidRPr="00EB685B">
        <w:rPr>
          <w:rFonts w:ascii="Arial" w:hAnsi="Arial" w:cs="Arial"/>
          <w:b/>
          <w:sz w:val="24"/>
        </w:rPr>
        <w:t>You must notify the NHS Lanarkshire Pharmacy Admin team of any changes to your workplace/practice or</w:t>
      </w:r>
      <w:r>
        <w:rPr>
          <w:rFonts w:ascii="Arial" w:hAnsi="Arial" w:cs="Arial"/>
          <w:b/>
          <w:sz w:val="24"/>
        </w:rPr>
        <w:t xml:space="preserve"> if you leave the organisation:</w:t>
      </w:r>
    </w:p>
    <w:p w:rsidR="000418C5" w:rsidRDefault="000418C5" w:rsidP="001A082C">
      <w:pPr>
        <w:rPr>
          <w:rFonts w:ascii="Arial" w:hAnsi="Arial" w:cs="Arial"/>
          <w:b/>
          <w:sz w:val="24"/>
        </w:rPr>
      </w:pPr>
    </w:p>
    <w:p w:rsidR="001A082C" w:rsidRDefault="001A082C" w:rsidP="001A082C">
      <w:pPr>
        <w:pStyle w:val="ListParagraph"/>
        <w:numPr>
          <w:ilvl w:val="0"/>
          <w:numId w:val="16"/>
        </w:numPr>
        <w:spacing w:after="200" w:line="276" w:lineRule="auto"/>
        <w:rPr>
          <w:rFonts w:ascii="Arial" w:hAnsi="Arial" w:cs="Arial"/>
          <w:sz w:val="24"/>
        </w:rPr>
      </w:pPr>
      <w:r w:rsidRPr="00396FC8">
        <w:rPr>
          <w:rFonts w:ascii="Arial" w:hAnsi="Arial" w:cs="Arial"/>
          <w:sz w:val="24"/>
        </w:rPr>
        <w:t>If you move to another</w:t>
      </w:r>
      <w:r>
        <w:rPr>
          <w:rFonts w:ascii="Arial" w:hAnsi="Arial" w:cs="Arial"/>
          <w:sz w:val="24"/>
        </w:rPr>
        <w:t xml:space="preserve"> contractor code within NHS Lanarkshire you must notify Pharmacy Admin of the new contractor code to ensure the IP organisational data base is accurate. NHS Facilitation must also be notified to ensure your NHS mailbox, Clinical Portal and Emergency Care Summary access reflects this. </w:t>
      </w:r>
    </w:p>
    <w:p w:rsidR="001A082C" w:rsidRDefault="001A082C" w:rsidP="001A082C">
      <w:pPr>
        <w:pStyle w:val="ListParagraph"/>
        <w:numPr>
          <w:ilvl w:val="0"/>
          <w:numId w:val="16"/>
        </w:numPr>
        <w:spacing w:after="200" w:line="276" w:lineRule="auto"/>
        <w:rPr>
          <w:rFonts w:ascii="Arial" w:hAnsi="Arial" w:cs="Arial"/>
          <w:sz w:val="24"/>
        </w:rPr>
      </w:pPr>
      <w:r>
        <w:rPr>
          <w:rFonts w:ascii="Arial" w:hAnsi="Arial" w:cs="Arial"/>
          <w:sz w:val="24"/>
        </w:rPr>
        <w:t xml:space="preserve">If you move to another sector of practice and/or another health board, you must notify Pharmacy Admin </w:t>
      </w:r>
      <w:r w:rsidRPr="00396FC8">
        <w:rPr>
          <w:rFonts w:ascii="Arial" w:hAnsi="Arial" w:cs="Arial"/>
          <w:sz w:val="24"/>
        </w:rPr>
        <w:t>and destroy any prescribing pads issued by the health board (an email from your line manager confirming pads have been shredded and disposed of into confidential waste is sufficient). Similarly, any prescriber joining the health board must apply for an NHS Lanarkshire prescribing number and must not use any other number issued by previous employers.</w:t>
      </w:r>
      <w:r>
        <w:rPr>
          <w:rFonts w:ascii="Arial" w:hAnsi="Arial" w:cs="Arial"/>
          <w:sz w:val="24"/>
        </w:rPr>
        <w:t xml:space="preserve"> NHS Facilitation must also be notified to ensure your NHS mailbox, Clinical Portal and Emergency Care Summary access reflects this.</w:t>
      </w:r>
    </w:p>
    <w:p w:rsidR="000418C5" w:rsidRDefault="000418C5" w:rsidP="000418C5">
      <w:pPr>
        <w:pStyle w:val="ListParagraph"/>
        <w:spacing w:after="200" w:line="276" w:lineRule="auto"/>
        <w:rPr>
          <w:rFonts w:ascii="Arial" w:hAnsi="Arial" w:cs="Arial"/>
          <w:sz w:val="24"/>
        </w:rPr>
      </w:pPr>
    </w:p>
    <w:p w:rsidR="001A082C" w:rsidRPr="008A726A" w:rsidRDefault="001A082C" w:rsidP="001A082C">
      <w:pPr>
        <w:rPr>
          <w:rFonts w:ascii="Arial" w:hAnsi="Arial" w:cs="Arial"/>
          <w:sz w:val="24"/>
        </w:rPr>
      </w:pPr>
      <w:r>
        <w:rPr>
          <w:rFonts w:ascii="Arial" w:hAnsi="Arial" w:cs="Arial"/>
          <w:b/>
          <w:sz w:val="24"/>
        </w:rPr>
        <w:t xml:space="preserve">Your </w:t>
      </w:r>
      <w:r w:rsidRPr="00396FC8">
        <w:rPr>
          <w:rFonts w:ascii="Arial" w:hAnsi="Arial" w:cs="Arial"/>
          <w:b/>
          <w:sz w:val="24"/>
        </w:rPr>
        <w:t xml:space="preserve">NHS Lanarkshire </w:t>
      </w:r>
      <w:r>
        <w:rPr>
          <w:rFonts w:ascii="Arial" w:hAnsi="Arial" w:cs="Arial"/>
          <w:b/>
          <w:sz w:val="24"/>
        </w:rPr>
        <w:t>prescribing number and prescription pad is</w:t>
      </w:r>
      <w:r w:rsidRPr="00396FC8">
        <w:rPr>
          <w:rFonts w:ascii="Arial" w:hAnsi="Arial" w:cs="Arial"/>
          <w:b/>
          <w:sz w:val="24"/>
        </w:rPr>
        <w:t xml:space="preserve"> for use within NHS Lanarkshire only.</w:t>
      </w:r>
      <w:r w:rsidRPr="00396FC8">
        <w:rPr>
          <w:rFonts w:ascii="Arial" w:hAnsi="Arial" w:cs="Arial"/>
          <w:sz w:val="24"/>
        </w:rPr>
        <w:t xml:space="preserve"> </w:t>
      </w:r>
      <w:r w:rsidRPr="00155F64">
        <w:rPr>
          <w:rFonts w:ascii="Arial" w:hAnsi="Arial" w:cs="Arial"/>
          <w:b/>
          <w:sz w:val="24"/>
        </w:rPr>
        <w:t xml:space="preserve">These pads cannot be used / annotated by another prescriber. </w:t>
      </w:r>
    </w:p>
    <w:p w:rsidR="000418C5" w:rsidRDefault="000418C5" w:rsidP="00457449">
      <w:pPr>
        <w:spacing w:after="200" w:line="276" w:lineRule="auto"/>
        <w:jc w:val="center"/>
        <w:rPr>
          <w:rFonts w:ascii="Arial" w:hAnsi="Arial" w:cs="Arial"/>
          <w:b/>
          <w:color w:val="002060"/>
          <w:sz w:val="28"/>
          <w:szCs w:val="24"/>
        </w:rPr>
      </w:pPr>
    </w:p>
    <w:p w:rsidR="00457449" w:rsidRPr="00D542E9" w:rsidRDefault="00AA2B20" w:rsidP="00457449">
      <w:pPr>
        <w:spacing w:after="200" w:line="276" w:lineRule="auto"/>
        <w:jc w:val="center"/>
        <w:rPr>
          <w:rFonts w:ascii="Arial" w:hAnsi="Arial" w:cs="Arial"/>
          <w:b/>
          <w:color w:val="002060"/>
          <w:sz w:val="28"/>
          <w:szCs w:val="24"/>
        </w:rPr>
      </w:pPr>
      <w:r>
        <w:rPr>
          <w:rFonts w:ascii="Arial" w:hAnsi="Arial" w:cs="Arial"/>
          <w:b/>
          <w:color w:val="002060"/>
          <w:sz w:val="28"/>
          <w:szCs w:val="24"/>
        </w:rPr>
        <w:lastRenderedPageBreak/>
        <w:t>Respiratory</w:t>
      </w:r>
    </w:p>
    <w:p w:rsidR="00AA2B20" w:rsidRDefault="00D542E9" w:rsidP="00AD7AF7">
      <w:pPr>
        <w:spacing w:after="200" w:line="276" w:lineRule="auto"/>
        <w:rPr>
          <w:rFonts w:ascii="Arial" w:hAnsi="Arial" w:cs="Arial"/>
          <w:color w:val="000000" w:themeColor="text1"/>
          <w:sz w:val="24"/>
          <w:szCs w:val="24"/>
        </w:rPr>
      </w:pPr>
      <w:r w:rsidRPr="00D542E9">
        <w:rPr>
          <w:rFonts w:ascii="Arial" w:hAnsi="Arial" w:cs="Arial"/>
          <w:color w:val="000000" w:themeColor="text1"/>
          <w:sz w:val="24"/>
          <w:szCs w:val="24"/>
        </w:rPr>
        <w:t xml:space="preserve">New to Pharmacy First Plus? Let’s take a look at the </w:t>
      </w:r>
      <w:r w:rsidR="00AA2B20">
        <w:rPr>
          <w:rFonts w:ascii="Arial" w:hAnsi="Arial" w:cs="Arial"/>
          <w:color w:val="000000" w:themeColor="text1"/>
          <w:sz w:val="24"/>
          <w:szCs w:val="24"/>
        </w:rPr>
        <w:t>second</w:t>
      </w:r>
      <w:r w:rsidRPr="00D542E9">
        <w:rPr>
          <w:rFonts w:ascii="Arial" w:hAnsi="Arial" w:cs="Arial"/>
          <w:color w:val="000000" w:themeColor="text1"/>
          <w:sz w:val="24"/>
          <w:szCs w:val="24"/>
        </w:rPr>
        <w:t xml:space="preserve"> chapter of the standard</w:t>
      </w:r>
      <w:r w:rsidR="00AA2B20">
        <w:rPr>
          <w:rFonts w:ascii="Arial" w:hAnsi="Arial" w:cs="Arial"/>
          <w:color w:val="000000" w:themeColor="text1"/>
          <w:sz w:val="24"/>
          <w:szCs w:val="24"/>
        </w:rPr>
        <w:t xml:space="preserve"> Pharmacy First approved list, Respiratory</w:t>
      </w:r>
      <w:r w:rsidRPr="00D542E9">
        <w:rPr>
          <w:rFonts w:ascii="Arial" w:hAnsi="Arial" w:cs="Arial"/>
          <w:color w:val="000000" w:themeColor="text1"/>
          <w:sz w:val="24"/>
          <w:szCs w:val="24"/>
        </w:rPr>
        <w:t>, and consider what is Pharmacy First vs what is beyond the scope of the standard NHS Pharmacy First Scotland service, which you may wish to consider as part of your Pharmacy First Plus service</w:t>
      </w:r>
      <w:r>
        <w:rPr>
          <w:rFonts w:ascii="Arial" w:hAnsi="Arial" w:cs="Arial"/>
          <w:color w:val="000000" w:themeColor="text1"/>
          <w:sz w:val="24"/>
          <w:szCs w:val="24"/>
        </w:rPr>
        <w:t xml:space="preserve">; </w:t>
      </w:r>
      <w:hyperlink r:id="rId9" w:history="1">
        <w:r w:rsidR="00AA2B20" w:rsidRPr="00AA2B20">
          <w:rPr>
            <w:rStyle w:val="Hyperlink"/>
            <w:rFonts w:ascii="Arial" w:hAnsi="Arial" w:cs="Arial"/>
            <w:sz w:val="24"/>
          </w:rPr>
          <w:t>West of Scotland Formulary</w:t>
        </w:r>
      </w:hyperlink>
    </w:p>
    <w:tbl>
      <w:tblPr>
        <w:tblStyle w:val="TableGrid"/>
        <w:tblW w:w="0" w:type="auto"/>
        <w:tblLook w:val="04A0" w:firstRow="1" w:lastRow="0" w:firstColumn="1" w:lastColumn="0" w:noHBand="0" w:noVBand="1"/>
      </w:tblPr>
      <w:tblGrid>
        <w:gridCol w:w="4508"/>
        <w:gridCol w:w="4508"/>
      </w:tblGrid>
      <w:tr w:rsidR="00AA2B20" w:rsidTr="00C065DF">
        <w:tc>
          <w:tcPr>
            <w:tcW w:w="9016" w:type="dxa"/>
            <w:gridSpan w:val="2"/>
            <w:shd w:val="clear" w:color="auto" w:fill="A8D08D" w:themeFill="accent6" w:themeFillTint="99"/>
          </w:tcPr>
          <w:p w:rsidR="00AA2B20" w:rsidRPr="00F951DB" w:rsidRDefault="00AA2B20" w:rsidP="00C065DF">
            <w:pPr>
              <w:jc w:val="center"/>
              <w:rPr>
                <w:rFonts w:ascii="Arial" w:hAnsi="Arial" w:cs="Arial"/>
                <w:b/>
                <w:color w:val="000000" w:themeColor="text1"/>
                <w:sz w:val="24"/>
                <w:szCs w:val="24"/>
              </w:rPr>
            </w:pPr>
            <w:r w:rsidRPr="00F951DB">
              <w:rPr>
                <w:rFonts w:ascii="Arial" w:hAnsi="Arial" w:cs="Arial"/>
                <w:b/>
                <w:color w:val="000000" w:themeColor="text1"/>
                <w:sz w:val="24"/>
                <w:szCs w:val="24"/>
              </w:rPr>
              <w:t>Respiratory</w:t>
            </w:r>
          </w:p>
        </w:tc>
      </w:tr>
      <w:tr w:rsidR="00AA2B20" w:rsidTr="00C065DF">
        <w:tc>
          <w:tcPr>
            <w:tcW w:w="9016" w:type="dxa"/>
            <w:gridSpan w:val="2"/>
            <w:shd w:val="clear" w:color="auto" w:fill="A8D08D" w:themeFill="accent6" w:themeFillTint="99"/>
          </w:tcPr>
          <w:p w:rsidR="00AA2B20" w:rsidRPr="00F951DB" w:rsidRDefault="00AA2B20" w:rsidP="00C065DF">
            <w:pPr>
              <w:jc w:val="center"/>
              <w:rPr>
                <w:rFonts w:ascii="Arial" w:hAnsi="Arial" w:cs="Arial"/>
                <w:b/>
                <w:color w:val="000000" w:themeColor="text1"/>
                <w:sz w:val="24"/>
                <w:szCs w:val="24"/>
              </w:rPr>
            </w:pPr>
            <w:r>
              <w:rPr>
                <w:rFonts w:ascii="Arial" w:hAnsi="Arial" w:cs="Arial"/>
                <w:b/>
                <w:color w:val="000000" w:themeColor="text1"/>
                <w:sz w:val="24"/>
                <w:szCs w:val="24"/>
              </w:rPr>
              <w:t>Allergy</w:t>
            </w:r>
          </w:p>
        </w:tc>
      </w:tr>
      <w:tr w:rsidR="00AA2B20" w:rsidTr="00C065DF">
        <w:tc>
          <w:tcPr>
            <w:tcW w:w="4508" w:type="dxa"/>
            <w:shd w:val="clear" w:color="auto" w:fill="E2EFD9" w:themeFill="accent6" w:themeFillTint="33"/>
          </w:tcPr>
          <w:p w:rsidR="00AA2B20" w:rsidRDefault="00AA2B20" w:rsidP="00C065DF">
            <w:pPr>
              <w:jc w:val="center"/>
              <w:rPr>
                <w:rFonts w:ascii="Arial" w:hAnsi="Arial" w:cs="Arial"/>
                <w:b/>
                <w:bCs/>
                <w:sz w:val="28"/>
                <w:szCs w:val="28"/>
              </w:rPr>
            </w:pPr>
            <w:r>
              <w:rPr>
                <w:rFonts w:ascii="Arial" w:hAnsi="Arial" w:cs="Arial"/>
                <w:b/>
                <w:bCs/>
                <w:sz w:val="28"/>
                <w:szCs w:val="28"/>
              </w:rPr>
              <w:t>Pharmacy First</w:t>
            </w:r>
          </w:p>
        </w:tc>
        <w:tc>
          <w:tcPr>
            <w:tcW w:w="4508" w:type="dxa"/>
            <w:shd w:val="clear" w:color="auto" w:fill="E2EFD9" w:themeFill="accent6" w:themeFillTint="33"/>
          </w:tcPr>
          <w:p w:rsidR="00AA2B20" w:rsidRDefault="00AA2B20" w:rsidP="00C065DF">
            <w:pPr>
              <w:jc w:val="center"/>
              <w:rPr>
                <w:rFonts w:ascii="Arial" w:hAnsi="Arial" w:cs="Arial"/>
                <w:b/>
                <w:bCs/>
                <w:sz w:val="28"/>
                <w:szCs w:val="28"/>
              </w:rPr>
            </w:pPr>
            <w:r>
              <w:rPr>
                <w:rFonts w:ascii="Arial" w:hAnsi="Arial" w:cs="Arial"/>
                <w:b/>
                <w:bCs/>
                <w:sz w:val="28"/>
                <w:szCs w:val="28"/>
              </w:rPr>
              <w:t>Pharmacy First Plus</w:t>
            </w:r>
          </w:p>
        </w:tc>
      </w:tr>
      <w:tr w:rsidR="00AA2B20" w:rsidTr="00C065DF">
        <w:tc>
          <w:tcPr>
            <w:tcW w:w="4508" w:type="dxa"/>
            <w:shd w:val="clear" w:color="auto" w:fill="E2EFD9" w:themeFill="accent6" w:themeFillTint="33"/>
          </w:tcPr>
          <w:p w:rsidR="00AA2B20" w:rsidRPr="00215D7C" w:rsidRDefault="00AA2B20" w:rsidP="00C065DF">
            <w:pPr>
              <w:jc w:val="center"/>
              <w:rPr>
                <w:rFonts w:ascii="Arial" w:hAnsi="Arial" w:cs="Arial"/>
                <w:sz w:val="24"/>
                <w:szCs w:val="24"/>
              </w:rPr>
            </w:pPr>
            <w:r w:rsidRPr="00215D7C">
              <w:rPr>
                <w:rFonts w:ascii="Arial" w:hAnsi="Arial" w:cs="Arial"/>
                <w:sz w:val="24"/>
                <w:szCs w:val="24"/>
              </w:rPr>
              <w:t>Cetirizine</w:t>
            </w:r>
          </w:p>
          <w:p w:rsidR="00AA2B20" w:rsidRPr="00215D7C" w:rsidRDefault="00AA2B20" w:rsidP="00C065DF">
            <w:pPr>
              <w:jc w:val="center"/>
              <w:rPr>
                <w:rFonts w:ascii="Arial" w:hAnsi="Arial" w:cs="Arial"/>
                <w:sz w:val="24"/>
                <w:szCs w:val="24"/>
              </w:rPr>
            </w:pPr>
            <w:proofErr w:type="spellStart"/>
            <w:r w:rsidRPr="00215D7C">
              <w:rPr>
                <w:rFonts w:ascii="Arial" w:hAnsi="Arial" w:cs="Arial"/>
                <w:sz w:val="24"/>
                <w:szCs w:val="24"/>
              </w:rPr>
              <w:t>Chlorphenamine</w:t>
            </w:r>
            <w:proofErr w:type="spellEnd"/>
          </w:p>
          <w:p w:rsidR="00AA2B20" w:rsidRPr="00215D7C" w:rsidRDefault="00AA2B20" w:rsidP="00C065DF">
            <w:pPr>
              <w:jc w:val="center"/>
              <w:rPr>
                <w:rFonts w:ascii="Arial" w:hAnsi="Arial" w:cs="Arial"/>
                <w:sz w:val="24"/>
                <w:szCs w:val="24"/>
              </w:rPr>
            </w:pPr>
            <w:proofErr w:type="spellStart"/>
            <w:r w:rsidRPr="00215D7C">
              <w:rPr>
                <w:rFonts w:ascii="Arial" w:hAnsi="Arial" w:cs="Arial"/>
                <w:sz w:val="24"/>
                <w:szCs w:val="24"/>
              </w:rPr>
              <w:t>Loratadine</w:t>
            </w:r>
            <w:proofErr w:type="spellEnd"/>
          </w:p>
          <w:p w:rsidR="00AA2B20" w:rsidRDefault="00AA2B20" w:rsidP="00C065DF">
            <w:pPr>
              <w:jc w:val="center"/>
              <w:rPr>
                <w:rFonts w:ascii="Arial" w:hAnsi="Arial" w:cs="Arial"/>
                <w:color w:val="000000" w:themeColor="text1"/>
                <w:sz w:val="24"/>
                <w:szCs w:val="24"/>
              </w:rPr>
            </w:pPr>
            <w:r w:rsidRPr="00215D7C">
              <w:rPr>
                <w:rFonts w:ascii="Arial" w:hAnsi="Arial" w:cs="Arial"/>
                <w:sz w:val="24"/>
                <w:szCs w:val="24"/>
              </w:rPr>
              <w:t>Fexofenadine</w:t>
            </w:r>
            <w:r>
              <w:rPr>
                <w:rFonts w:ascii="Arial" w:hAnsi="Arial" w:cs="Arial"/>
                <w:sz w:val="24"/>
                <w:szCs w:val="24"/>
              </w:rPr>
              <w:t xml:space="preserve"> 120mg</w:t>
            </w:r>
            <w:r w:rsidRPr="00215D7C">
              <w:rPr>
                <w:rFonts w:ascii="Arial" w:hAnsi="Arial" w:cs="Arial"/>
                <w:sz w:val="24"/>
                <w:szCs w:val="24"/>
              </w:rPr>
              <w:t xml:space="preserve"> (PGD)</w:t>
            </w:r>
          </w:p>
        </w:tc>
        <w:tc>
          <w:tcPr>
            <w:tcW w:w="4508" w:type="dxa"/>
            <w:shd w:val="clear" w:color="auto" w:fill="E2EFD9" w:themeFill="accent6" w:themeFillTint="33"/>
          </w:tcPr>
          <w:p w:rsidR="00AA2B20" w:rsidRDefault="00AA2B20" w:rsidP="00C065DF">
            <w:pPr>
              <w:rPr>
                <w:rFonts w:ascii="Arial" w:hAnsi="Arial" w:cs="Arial"/>
                <w:color w:val="000000" w:themeColor="text1"/>
                <w:sz w:val="24"/>
                <w:szCs w:val="24"/>
              </w:rPr>
            </w:pPr>
            <w:proofErr w:type="spellStart"/>
            <w:r>
              <w:rPr>
                <w:rFonts w:ascii="Arial" w:hAnsi="Arial" w:cs="Arial"/>
                <w:color w:val="000000" w:themeColor="text1"/>
                <w:sz w:val="24"/>
                <w:szCs w:val="24"/>
              </w:rPr>
              <w:t>Urticaria</w:t>
            </w:r>
            <w:proofErr w:type="spellEnd"/>
            <w:r>
              <w:rPr>
                <w:rFonts w:ascii="Arial" w:hAnsi="Arial" w:cs="Arial"/>
                <w:color w:val="000000" w:themeColor="text1"/>
                <w:sz w:val="24"/>
                <w:szCs w:val="24"/>
              </w:rPr>
              <w:t xml:space="preserve"> rash:</w:t>
            </w:r>
          </w:p>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Oral Treatment:</w:t>
            </w:r>
          </w:p>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 xml:space="preserve">First Line: </w:t>
            </w:r>
            <w:proofErr w:type="spellStart"/>
            <w:r>
              <w:rPr>
                <w:rFonts w:ascii="Arial" w:hAnsi="Arial" w:cs="Arial"/>
                <w:color w:val="000000" w:themeColor="text1"/>
                <w:sz w:val="24"/>
                <w:szCs w:val="24"/>
              </w:rPr>
              <w:t>Ceterizine</w:t>
            </w:r>
            <w:proofErr w:type="spellEnd"/>
            <w:r>
              <w:rPr>
                <w:rFonts w:ascii="Arial" w:hAnsi="Arial" w:cs="Arial"/>
                <w:color w:val="000000" w:themeColor="text1"/>
                <w:sz w:val="24"/>
                <w:szCs w:val="24"/>
              </w:rPr>
              <w:t xml:space="preserve"> or </w:t>
            </w:r>
            <w:proofErr w:type="spellStart"/>
            <w:r>
              <w:rPr>
                <w:rFonts w:ascii="Arial" w:hAnsi="Arial" w:cs="Arial"/>
                <w:color w:val="000000" w:themeColor="text1"/>
                <w:sz w:val="24"/>
                <w:szCs w:val="24"/>
              </w:rPr>
              <w:t>Loratidine</w:t>
            </w:r>
            <w:proofErr w:type="spellEnd"/>
          </w:p>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Second line:  Fexofenadine 180mg</w:t>
            </w:r>
          </w:p>
          <w:p w:rsidR="00AA2B20" w:rsidRDefault="00AA2B20" w:rsidP="00C065DF">
            <w:pPr>
              <w:rPr>
                <w:rFonts w:ascii="Arial" w:hAnsi="Arial" w:cs="Arial"/>
                <w:color w:val="000000" w:themeColor="text1"/>
                <w:sz w:val="24"/>
                <w:szCs w:val="24"/>
              </w:rPr>
            </w:pPr>
          </w:p>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Topical Treatment:</w:t>
            </w:r>
          </w:p>
          <w:p w:rsidR="00AA2B20" w:rsidRDefault="00AA2B20" w:rsidP="00C065DF">
            <w:pPr>
              <w:rPr>
                <w:rFonts w:ascii="Arial" w:hAnsi="Arial" w:cs="Arial"/>
                <w:color w:val="000000" w:themeColor="text1"/>
                <w:sz w:val="24"/>
                <w:szCs w:val="24"/>
              </w:rPr>
            </w:pPr>
            <w:r w:rsidRPr="001938C4">
              <w:rPr>
                <w:rFonts w:ascii="Arial" w:hAnsi="Arial" w:cs="Arial"/>
                <w:color w:val="000000" w:themeColor="text1"/>
                <w:sz w:val="24"/>
                <w:szCs w:val="24"/>
              </w:rPr>
              <w:t xml:space="preserve">non-specific itch or for symptomatic treatment of hives in </w:t>
            </w:r>
            <w:r>
              <w:rPr>
                <w:rFonts w:ascii="Arial" w:hAnsi="Arial" w:cs="Arial"/>
                <w:color w:val="000000" w:themeColor="text1"/>
                <w:sz w:val="24"/>
                <w:szCs w:val="24"/>
              </w:rPr>
              <w:t xml:space="preserve">urticarial: </w:t>
            </w:r>
            <w:r w:rsidRPr="002972D1">
              <w:rPr>
                <w:rFonts w:ascii="Arial" w:hAnsi="Arial" w:cs="Arial"/>
                <w:color w:val="000000" w:themeColor="text1"/>
                <w:sz w:val="24"/>
                <w:szCs w:val="24"/>
              </w:rPr>
              <w:t>Menthol 1% in Aqueous cream</w:t>
            </w:r>
          </w:p>
        </w:tc>
      </w:tr>
      <w:tr w:rsidR="00AA2B20" w:rsidTr="00C065DF">
        <w:tc>
          <w:tcPr>
            <w:tcW w:w="9016" w:type="dxa"/>
            <w:gridSpan w:val="2"/>
            <w:shd w:val="clear" w:color="auto" w:fill="A8D08D" w:themeFill="accent6" w:themeFillTint="99"/>
          </w:tcPr>
          <w:p w:rsidR="00AA2B20" w:rsidRPr="00F951DB" w:rsidRDefault="00AA2B20" w:rsidP="00C065DF">
            <w:pPr>
              <w:jc w:val="center"/>
              <w:rPr>
                <w:rFonts w:ascii="Arial" w:hAnsi="Arial" w:cs="Arial"/>
                <w:b/>
                <w:color w:val="000000" w:themeColor="text1"/>
                <w:sz w:val="24"/>
                <w:szCs w:val="24"/>
              </w:rPr>
            </w:pPr>
            <w:r w:rsidRPr="00F951DB">
              <w:rPr>
                <w:rFonts w:ascii="Arial" w:hAnsi="Arial" w:cs="Arial"/>
                <w:b/>
                <w:color w:val="000000" w:themeColor="text1"/>
                <w:sz w:val="24"/>
                <w:szCs w:val="24"/>
              </w:rPr>
              <w:t>Cough</w:t>
            </w:r>
          </w:p>
        </w:tc>
      </w:tr>
      <w:tr w:rsidR="00AA2B20" w:rsidTr="00C065DF">
        <w:tc>
          <w:tcPr>
            <w:tcW w:w="4508" w:type="dxa"/>
            <w:shd w:val="clear" w:color="auto" w:fill="C5E0B3" w:themeFill="accent6" w:themeFillTint="66"/>
          </w:tcPr>
          <w:p w:rsidR="00AA2B20" w:rsidRDefault="00AA2B20" w:rsidP="00C065DF">
            <w:pPr>
              <w:jc w:val="center"/>
              <w:rPr>
                <w:rFonts w:ascii="Arial" w:hAnsi="Arial" w:cs="Arial"/>
                <w:b/>
                <w:bCs/>
                <w:sz w:val="28"/>
                <w:szCs w:val="28"/>
              </w:rPr>
            </w:pPr>
            <w:r>
              <w:rPr>
                <w:rFonts w:ascii="Arial" w:hAnsi="Arial" w:cs="Arial"/>
                <w:b/>
                <w:bCs/>
                <w:sz w:val="28"/>
                <w:szCs w:val="28"/>
              </w:rPr>
              <w:t>Pharmacy First</w:t>
            </w:r>
          </w:p>
        </w:tc>
        <w:tc>
          <w:tcPr>
            <w:tcW w:w="4508" w:type="dxa"/>
            <w:shd w:val="clear" w:color="auto" w:fill="C5E0B3" w:themeFill="accent6" w:themeFillTint="66"/>
          </w:tcPr>
          <w:p w:rsidR="00AA2B20" w:rsidRDefault="00AA2B20" w:rsidP="00C065DF">
            <w:pPr>
              <w:jc w:val="center"/>
              <w:rPr>
                <w:rFonts w:ascii="Arial" w:hAnsi="Arial" w:cs="Arial"/>
                <w:b/>
                <w:bCs/>
                <w:sz w:val="28"/>
                <w:szCs w:val="28"/>
              </w:rPr>
            </w:pPr>
            <w:r>
              <w:rPr>
                <w:rFonts w:ascii="Arial" w:hAnsi="Arial" w:cs="Arial"/>
                <w:b/>
                <w:bCs/>
                <w:sz w:val="28"/>
                <w:szCs w:val="28"/>
              </w:rPr>
              <w:t>Pharmacy First Plus</w:t>
            </w:r>
          </w:p>
        </w:tc>
      </w:tr>
      <w:tr w:rsidR="00AA2B20" w:rsidTr="00C065DF">
        <w:tc>
          <w:tcPr>
            <w:tcW w:w="4508" w:type="dxa"/>
            <w:shd w:val="clear" w:color="auto" w:fill="E2EFD9" w:themeFill="accent6" w:themeFillTint="33"/>
          </w:tcPr>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No products</w:t>
            </w:r>
          </w:p>
          <w:p w:rsidR="00AA2B20" w:rsidRDefault="00AA2B20" w:rsidP="00C065DF">
            <w:pPr>
              <w:numPr>
                <w:ilvl w:val="0"/>
                <w:numId w:val="26"/>
              </w:numPr>
              <w:textAlignment w:val="baseline"/>
              <w:rPr>
                <w:rFonts w:ascii="Helvetica" w:eastAsia="Times New Roman" w:hAnsi="Helvetica" w:cs="Helvetica"/>
                <w:color w:val="000000"/>
                <w:sz w:val="24"/>
                <w:szCs w:val="24"/>
                <w:lang w:eastAsia="en-GB"/>
              </w:rPr>
            </w:pPr>
            <w:r w:rsidRPr="00215D7C">
              <w:rPr>
                <w:rFonts w:ascii="Helvetica" w:eastAsia="Times New Roman" w:hAnsi="Helvetica" w:cs="Helvetica"/>
                <w:color w:val="000000"/>
                <w:sz w:val="24"/>
                <w:szCs w:val="24"/>
                <w:lang w:eastAsia="en-GB"/>
              </w:rPr>
              <w:t>There is little evidence to support the use of cough suppressants.</w:t>
            </w:r>
          </w:p>
          <w:p w:rsidR="00AA2B20" w:rsidRPr="00215D7C" w:rsidRDefault="00AA2B20" w:rsidP="00C065DF">
            <w:pPr>
              <w:numPr>
                <w:ilvl w:val="0"/>
                <w:numId w:val="26"/>
              </w:numPr>
              <w:textAlignment w:val="baseline"/>
              <w:rPr>
                <w:rFonts w:ascii="Helvetica" w:eastAsia="Times New Roman" w:hAnsi="Helvetica" w:cs="Helvetica"/>
                <w:color w:val="000000"/>
                <w:sz w:val="24"/>
                <w:szCs w:val="24"/>
                <w:lang w:eastAsia="en-GB"/>
              </w:rPr>
            </w:pPr>
            <w:r>
              <w:rPr>
                <w:rFonts w:ascii="Arial" w:hAnsi="Arial" w:cs="Arial"/>
                <w:color w:val="000000" w:themeColor="text1"/>
                <w:sz w:val="24"/>
                <w:szCs w:val="24"/>
              </w:rPr>
              <w:t>Cough products fall under the guidance of low clinical value and should not be prescribed in NHS Lanarkshire</w:t>
            </w:r>
            <w:r w:rsidR="00591CD6">
              <w:rPr>
                <w:rFonts w:ascii="Arial" w:hAnsi="Arial" w:cs="Arial"/>
                <w:color w:val="000000" w:themeColor="text1"/>
                <w:sz w:val="24"/>
                <w:szCs w:val="24"/>
              </w:rPr>
              <w:t>. A number of products are available OTC.</w:t>
            </w:r>
          </w:p>
          <w:p w:rsidR="00AA2B20" w:rsidRPr="00215D7C" w:rsidRDefault="00AA2B20" w:rsidP="00C065DF">
            <w:pPr>
              <w:numPr>
                <w:ilvl w:val="0"/>
                <w:numId w:val="26"/>
              </w:numPr>
              <w:textAlignment w:val="baseline"/>
              <w:rPr>
                <w:rFonts w:ascii="Helvetica" w:eastAsia="Times New Roman" w:hAnsi="Helvetica" w:cs="Helvetica"/>
                <w:color w:val="000000"/>
                <w:sz w:val="24"/>
                <w:szCs w:val="24"/>
                <w:lang w:eastAsia="en-GB"/>
              </w:rPr>
            </w:pPr>
            <w:r w:rsidRPr="00215D7C">
              <w:rPr>
                <w:rFonts w:ascii="Helvetica" w:eastAsia="Times New Roman" w:hAnsi="Helvetica" w:cs="Helvetica"/>
                <w:color w:val="000000"/>
                <w:sz w:val="24"/>
                <w:szCs w:val="24"/>
                <w:lang w:eastAsia="en-GB"/>
              </w:rPr>
              <w:t>For persistent cough lasting 4-6 weeks, the underlying cause should be established.</w:t>
            </w:r>
          </w:p>
          <w:p w:rsidR="00AA2B20" w:rsidRDefault="00AA2B20" w:rsidP="00C065DF">
            <w:pPr>
              <w:rPr>
                <w:rFonts w:ascii="Arial" w:hAnsi="Arial" w:cs="Arial"/>
                <w:color w:val="000000" w:themeColor="text1"/>
                <w:sz w:val="24"/>
                <w:szCs w:val="24"/>
              </w:rPr>
            </w:pPr>
          </w:p>
        </w:tc>
        <w:tc>
          <w:tcPr>
            <w:tcW w:w="4508" w:type="dxa"/>
            <w:shd w:val="clear" w:color="auto" w:fill="E2EFD9" w:themeFill="accent6" w:themeFillTint="33"/>
          </w:tcPr>
          <w:p w:rsidR="00D716DD" w:rsidRDefault="00D716DD" w:rsidP="00C065DF">
            <w:pPr>
              <w:rPr>
                <w:rFonts w:ascii="Arial" w:hAnsi="Arial" w:cs="Arial"/>
                <w:color w:val="000000" w:themeColor="text1"/>
                <w:sz w:val="24"/>
                <w:szCs w:val="24"/>
              </w:rPr>
            </w:pPr>
            <w:r>
              <w:rPr>
                <w:rFonts w:ascii="Arial" w:hAnsi="Arial" w:cs="Arial"/>
                <w:color w:val="000000" w:themeColor="text1"/>
                <w:sz w:val="24"/>
                <w:szCs w:val="24"/>
              </w:rPr>
              <w:t xml:space="preserve">Viral infections can be managed via standard PF or OTC. </w:t>
            </w:r>
          </w:p>
          <w:p w:rsidR="00D716DD" w:rsidRDefault="00D716DD" w:rsidP="00C065DF">
            <w:pPr>
              <w:rPr>
                <w:rFonts w:ascii="Arial" w:hAnsi="Arial" w:cs="Arial"/>
                <w:color w:val="000000" w:themeColor="text1"/>
                <w:sz w:val="24"/>
                <w:szCs w:val="24"/>
              </w:rPr>
            </w:pPr>
          </w:p>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Adult Chest Infection:</w:t>
            </w:r>
          </w:p>
          <w:p w:rsidR="00AA2B20" w:rsidRPr="00C64092"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 xml:space="preserve">Amoxicillin </w:t>
            </w:r>
          </w:p>
          <w:p w:rsidR="00AA2B20" w:rsidRPr="00C64092"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 xml:space="preserve">Penicillin Allergy? </w:t>
            </w:r>
            <w:r>
              <w:rPr>
                <w:rFonts w:ascii="Arial" w:hAnsi="Arial" w:cs="Arial"/>
                <w:color w:val="000000" w:themeColor="text1"/>
                <w:sz w:val="24"/>
                <w:szCs w:val="24"/>
              </w:rPr>
              <w:t>=</w:t>
            </w:r>
            <w:r w:rsidRPr="00C64092">
              <w:rPr>
                <w:rFonts w:ascii="Arial" w:hAnsi="Arial" w:cs="Arial"/>
                <w:color w:val="000000" w:themeColor="text1"/>
                <w:sz w:val="24"/>
                <w:szCs w:val="24"/>
              </w:rPr>
              <w:t xml:space="preserve"> Doxycycline </w:t>
            </w:r>
          </w:p>
          <w:p w:rsidR="00AA2B20" w:rsidRPr="00C64092"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 xml:space="preserve">Penicillin Allergy + pregnant? </w:t>
            </w:r>
            <w:r>
              <w:rPr>
                <w:rFonts w:ascii="Arial" w:hAnsi="Arial" w:cs="Arial"/>
                <w:color w:val="000000" w:themeColor="text1"/>
                <w:sz w:val="24"/>
                <w:szCs w:val="24"/>
              </w:rPr>
              <w:t>=</w:t>
            </w:r>
          </w:p>
          <w:p w:rsidR="00AA2B20" w:rsidRDefault="00AA2B20" w:rsidP="00C065DF">
            <w:pPr>
              <w:pStyle w:val="ListParagraph"/>
              <w:rPr>
                <w:rFonts w:ascii="Arial" w:hAnsi="Arial" w:cs="Arial"/>
                <w:color w:val="000000" w:themeColor="text1"/>
                <w:sz w:val="24"/>
                <w:szCs w:val="24"/>
              </w:rPr>
            </w:pPr>
            <w:r w:rsidRPr="00C64092">
              <w:rPr>
                <w:rFonts w:ascii="Arial" w:hAnsi="Arial" w:cs="Arial"/>
                <w:color w:val="000000" w:themeColor="text1"/>
                <w:sz w:val="24"/>
                <w:szCs w:val="24"/>
              </w:rPr>
              <w:t xml:space="preserve">Erythromycin </w:t>
            </w:r>
          </w:p>
          <w:p w:rsidR="00AA2B20" w:rsidRPr="00C64092" w:rsidRDefault="00AA2B20" w:rsidP="00C065DF">
            <w:pPr>
              <w:pStyle w:val="ListParagraph"/>
              <w:rPr>
                <w:rFonts w:ascii="Arial" w:hAnsi="Arial" w:cs="Arial"/>
                <w:color w:val="000000" w:themeColor="text1"/>
                <w:sz w:val="24"/>
                <w:szCs w:val="24"/>
              </w:rPr>
            </w:pPr>
          </w:p>
          <w:p w:rsidR="00AA2B20" w:rsidRDefault="00AA2B20" w:rsidP="00C065DF">
            <w:pPr>
              <w:rPr>
                <w:rFonts w:ascii="Arial" w:hAnsi="Arial" w:cs="Arial"/>
                <w:color w:val="000000" w:themeColor="text1"/>
                <w:sz w:val="24"/>
                <w:szCs w:val="24"/>
              </w:rPr>
            </w:pPr>
            <w:r>
              <w:rPr>
                <w:rFonts w:ascii="Arial" w:hAnsi="Arial" w:cs="Arial"/>
                <w:color w:val="000000" w:themeColor="text1"/>
                <w:sz w:val="24"/>
                <w:szCs w:val="24"/>
              </w:rPr>
              <w:t>Child Chest Infection</w:t>
            </w:r>
          </w:p>
          <w:p w:rsidR="00AA2B20"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 xml:space="preserve">Amoxicillin </w:t>
            </w:r>
          </w:p>
          <w:p w:rsidR="00AA2B20" w:rsidRPr="00C64092"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Penicillin Allergy? =</w:t>
            </w:r>
            <w:r>
              <w:rPr>
                <w:rFonts w:ascii="Arial" w:hAnsi="Arial" w:cs="Arial"/>
                <w:color w:val="000000" w:themeColor="text1"/>
                <w:sz w:val="24"/>
                <w:szCs w:val="24"/>
              </w:rPr>
              <w:t xml:space="preserve"> </w:t>
            </w:r>
            <w:r w:rsidRPr="00C64092">
              <w:rPr>
                <w:rFonts w:ascii="Arial" w:hAnsi="Arial" w:cs="Arial"/>
                <w:color w:val="000000" w:themeColor="text1"/>
                <w:sz w:val="24"/>
                <w:szCs w:val="24"/>
              </w:rPr>
              <w:t>clarithromycin</w:t>
            </w:r>
          </w:p>
        </w:tc>
      </w:tr>
      <w:tr w:rsidR="00AA2B20" w:rsidTr="00C065DF">
        <w:tc>
          <w:tcPr>
            <w:tcW w:w="9016" w:type="dxa"/>
            <w:gridSpan w:val="2"/>
            <w:shd w:val="clear" w:color="auto" w:fill="A8D08D" w:themeFill="accent6" w:themeFillTint="99"/>
          </w:tcPr>
          <w:p w:rsidR="00AA2B20" w:rsidRPr="00F951DB" w:rsidRDefault="00AA2B20" w:rsidP="00C065DF">
            <w:pPr>
              <w:jc w:val="center"/>
              <w:rPr>
                <w:rFonts w:ascii="Arial" w:hAnsi="Arial" w:cs="Arial"/>
                <w:b/>
                <w:color w:val="000000" w:themeColor="text1"/>
                <w:sz w:val="28"/>
                <w:szCs w:val="28"/>
              </w:rPr>
            </w:pPr>
            <w:r w:rsidRPr="00F951DB">
              <w:rPr>
                <w:rFonts w:ascii="Arial" w:hAnsi="Arial" w:cs="Arial"/>
                <w:b/>
                <w:sz w:val="28"/>
                <w:szCs w:val="28"/>
              </w:rPr>
              <w:t>Nasal Congestion</w:t>
            </w:r>
          </w:p>
        </w:tc>
      </w:tr>
      <w:tr w:rsidR="00AA2B20" w:rsidTr="00C065DF">
        <w:tc>
          <w:tcPr>
            <w:tcW w:w="4508" w:type="dxa"/>
            <w:shd w:val="clear" w:color="auto" w:fill="C5E0B3" w:themeFill="accent6" w:themeFillTint="66"/>
          </w:tcPr>
          <w:p w:rsidR="00AA2B20" w:rsidRDefault="00AA2B20" w:rsidP="00C065DF">
            <w:pPr>
              <w:jc w:val="center"/>
              <w:rPr>
                <w:rFonts w:ascii="Arial" w:hAnsi="Arial" w:cs="Arial"/>
                <w:b/>
                <w:bCs/>
                <w:sz w:val="28"/>
                <w:szCs w:val="28"/>
              </w:rPr>
            </w:pPr>
            <w:r>
              <w:rPr>
                <w:rFonts w:ascii="Arial" w:hAnsi="Arial" w:cs="Arial"/>
                <w:b/>
                <w:bCs/>
                <w:sz w:val="28"/>
                <w:szCs w:val="28"/>
              </w:rPr>
              <w:t>Pharmacy First</w:t>
            </w:r>
          </w:p>
        </w:tc>
        <w:tc>
          <w:tcPr>
            <w:tcW w:w="4508" w:type="dxa"/>
            <w:shd w:val="clear" w:color="auto" w:fill="C5E0B3" w:themeFill="accent6" w:themeFillTint="66"/>
          </w:tcPr>
          <w:p w:rsidR="00AA2B20" w:rsidRDefault="00AA2B20" w:rsidP="00C065DF">
            <w:pPr>
              <w:jc w:val="center"/>
              <w:rPr>
                <w:rFonts w:ascii="Arial" w:hAnsi="Arial" w:cs="Arial"/>
                <w:b/>
                <w:bCs/>
                <w:sz w:val="28"/>
                <w:szCs w:val="28"/>
              </w:rPr>
            </w:pPr>
            <w:r>
              <w:rPr>
                <w:rFonts w:ascii="Arial" w:hAnsi="Arial" w:cs="Arial"/>
                <w:b/>
                <w:bCs/>
                <w:sz w:val="28"/>
                <w:szCs w:val="28"/>
              </w:rPr>
              <w:t>Pharmacy First Plus</w:t>
            </w:r>
          </w:p>
        </w:tc>
      </w:tr>
      <w:tr w:rsidR="00AA2B20" w:rsidTr="00C065DF">
        <w:tc>
          <w:tcPr>
            <w:tcW w:w="4508" w:type="dxa"/>
            <w:shd w:val="clear" w:color="auto" w:fill="E2EFD9" w:themeFill="accent6" w:themeFillTint="33"/>
          </w:tcPr>
          <w:p w:rsidR="00AA2B20" w:rsidRPr="00E75991" w:rsidRDefault="00AA2B20" w:rsidP="00C065DF">
            <w:pPr>
              <w:jc w:val="center"/>
              <w:rPr>
                <w:rFonts w:ascii="Arial" w:hAnsi="Arial" w:cs="Arial"/>
                <w:sz w:val="24"/>
              </w:rPr>
            </w:pPr>
            <w:proofErr w:type="spellStart"/>
            <w:r w:rsidRPr="00E75991">
              <w:rPr>
                <w:rFonts w:ascii="Arial" w:hAnsi="Arial" w:cs="Arial"/>
                <w:sz w:val="24"/>
              </w:rPr>
              <w:t>Xylometazoline</w:t>
            </w:r>
            <w:proofErr w:type="spellEnd"/>
            <w:r w:rsidRPr="00E75991">
              <w:rPr>
                <w:rFonts w:ascii="Arial" w:hAnsi="Arial" w:cs="Arial"/>
                <w:sz w:val="24"/>
              </w:rPr>
              <w:t xml:space="preserve"> 0.05%/0.1% drops</w:t>
            </w:r>
          </w:p>
          <w:p w:rsidR="00AA2B20" w:rsidRPr="00E75991" w:rsidRDefault="00AA2B20" w:rsidP="00C065DF">
            <w:pPr>
              <w:jc w:val="center"/>
              <w:rPr>
                <w:rFonts w:ascii="Arial" w:hAnsi="Arial" w:cs="Arial"/>
                <w:sz w:val="24"/>
              </w:rPr>
            </w:pPr>
            <w:proofErr w:type="spellStart"/>
            <w:r w:rsidRPr="00E75991">
              <w:rPr>
                <w:rFonts w:ascii="Arial" w:hAnsi="Arial" w:cs="Arial"/>
                <w:sz w:val="24"/>
              </w:rPr>
              <w:t>Xylometazoline</w:t>
            </w:r>
            <w:proofErr w:type="spellEnd"/>
            <w:r w:rsidRPr="00E75991">
              <w:rPr>
                <w:rFonts w:ascii="Arial" w:hAnsi="Arial" w:cs="Arial"/>
                <w:sz w:val="24"/>
              </w:rPr>
              <w:t xml:space="preserve"> 0.1% nasal spray</w:t>
            </w:r>
          </w:p>
          <w:p w:rsidR="00AA2B20" w:rsidRDefault="00AA2B20" w:rsidP="00C065DF">
            <w:pPr>
              <w:jc w:val="center"/>
              <w:rPr>
                <w:rFonts w:ascii="Arial" w:hAnsi="Arial" w:cs="Arial"/>
                <w:b/>
                <w:bCs/>
                <w:sz w:val="28"/>
                <w:szCs w:val="28"/>
              </w:rPr>
            </w:pPr>
            <w:r w:rsidRPr="00E75991">
              <w:rPr>
                <w:rFonts w:ascii="Arial" w:hAnsi="Arial" w:cs="Arial"/>
                <w:sz w:val="24"/>
              </w:rPr>
              <w:t>Sodium chloride drops</w:t>
            </w:r>
          </w:p>
        </w:tc>
        <w:tc>
          <w:tcPr>
            <w:tcW w:w="4508" w:type="dxa"/>
            <w:shd w:val="clear" w:color="auto" w:fill="E2EFD9" w:themeFill="accent6" w:themeFillTint="33"/>
          </w:tcPr>
          <w:p w:rsidR="00AA2B20" w:rsidRDefault="00AA2B20" w:rsidP="00C065DF">
            <w:pPr>
              <w:rPr>
                <w:rFonts w:ascii="Arial" w:hAnsi="Arial" w:cs="Arial"/>
                <w:bCs/>
                <w:sz w:val="24"/>
                <w:szCs w:val="28"/>
              </w:rPr>
            </w:pPr>
            <w:r w:rsidRPr="00E75991">
              <w:rPr>
                <w:rFonts w:ascii="Arial" w:hAnsi="Arial" w:cs="Arial"/>
                <w:bCs/>
                <w:sz w:val="24"/>
                <w:szCs w:val="28"/>
              </w:rPr>
              <w:t>Nasal Infection:</w:t>
            </w:r>
            <w:r>
              <w:rPr>
                <w:rFonts w:ascii="Arial" w:hAnsi="Arial" w:cs="Arial"/>
                <w:bCs/>
                <w:sz w:val="24"/>
                <w:szCs w:val="28"/>
              </w:rPr>
              <w:t xml:space="preserve"> </w:t>
            </w:r>
          </w:p>
          <w:p w:rsidR="00AA2B20" w:rsidRPr="00E97CFF" w:rsidRDefault="00AA2B20" w:rsidP="00C065DF">
            <w:pPr>
              <w:pStyle w:val="ListParagraph"/>
              <w:numPr>
                <w:ilvl w:val="0"/>
                <w:numId w:val="28"/>
              </w:numPr>
              <w:rPr>
                <w:rFonts w:ascii="Arial" w:hAnsi="Arial" w:cs="Arial"/>
                <w:bCs/>
                <w:sz w:val="24"/>
                <w:szCs w:val="28"/>
              </w:rPr>
            </w:pPr>
            <w:proofErr w:type="spellStart"/>
            <w:r w:rsidRPr="00E97CFF">
              <w:rPr>
                <w:rFonts w:ascii="Arial" w:hAnsi="Arial" w:cs="Arial"/>
                <w:bCs/>
                <w:sz w:val="24"/>
                <w:szCs w:val="28"/>
              </w:rPr>
              <w:t>Naseptin</w:t>
            </w:r>
            <w:proofErr w:type="spellEnd"/>
          </w:p>
          <w:p w:rsidR="00AA2B20" w:rsidRPr="00E97CFF" w:rsidRDefault="00AA2B20" w:rsidP="00C065DF">
            <w:pPr>
              <w:pStyle w:val="ListParagraph"/>
              <w:numPr>
                <w:ilvl w:val="0"/>
                <w:numId w:val="28"/>
              </w:numPr>
              <w:rPr>
                <w:rFonts w:ascii="Arial" w:hAnsi="Arial" w:cs="Arial"/>
                <w:bCs/>
                <w:sz w:val="24"/>
                <w:szCs w:val="28"/>
              </w:rPr>
            </w:pPr>
            <w:proofErr w:type="spellStart"/>
            <w:r w:rsidRPr="00E97CFF">
              <w:rPr>
                <w:rFonts w:ascii="Arial" w:hAnsi="Arial" w:cs="Arial"/>
                <w:bCs/>
                <w:sz w:val="24"/>
                <w:szCs w:val="28"/>
              </w:rPr>
              <w:t>Mupirocin</w:t>
            </w:r>
            <w:proofErr w:type="spellEnd"/>
          </w:p>
          <w:p w:rsidR="00AA2B20" w:rsidRPr="00E75991" w:rsidRDefault="00AA2B20" w:rsidP="00C065DF">
            <w:pPr>
              <w:rPr>
                <w:rFonts w:ascii="Arial" w:hAnsi="Arial" w:cs="Arial"/>
                <w:bCs/>
                <w:sz w:val="24"/>
                <w:szCs w:val="28"/>
              </w:rPr>
            </w:pPr>
          </w:p>
          <w:p w:rsidR="00AA2B20" w:rsidRDefault="00AA2B20" w:rsidP="00C065DF">
            <w:pPr>
              <w:rPr>
                <w:rFonts w:ascii="Arial" w:hAnsi="Arial" w:cs="Arial"/>
                <w:bCs/>
                <w:sz w:val="24"/>
                <w:szCs w:val="28"/>
              </w:rPr>
            </w:pPr>
            <w:r w:rsidRPr="00E75991">
              <w:rPr>
                <w:rFonts w:ascii="Arial" w:hAnsi="Arial" w:cs="Arial"/>
                <w:bCs/>
                <w:sz w:val="24"/>
                <w:szCs w:val="28"/>
              </w:rPr>
              <w:t>Sinusitis:</w:t>
            </w:r>
            <w:r w:rsidR="008D1E00">
              <w:rPr>
                <w:rFonts w:ascii="Arial" w:hAnsi="Arial" w:cs="Arial"/>
                <w:bCs/>
                <w:sz w:val="24"/>
                <w:szCs w:val="28"/>
              </w:rPr>
              <w:t xml:space="preserve"> First line/symptoms &lt; than 10 days.</w:t>
            </w:r>
            <w:bookmarkStart w:id="1" w:name="_GoBack"/>
            <w:bookmarkEnd w:id="1"/>
            <w:r>
              <w:rPr>
                <w:rFonts w:ascii="Arial" w:hAnsi="Arial" w:cs="Arial"/>
                <w:bCs/>
                <w:sz w:val="24"/>
                <w:szCs w:val="28"/>
              </w:rPr>
              <w:t xml:space="preserve"> Does not routinely need antibiotics. </w:t>
            </w:r>
            <w:r w:rsidR="00E022B9">
              <w:rPr>
                <w:rFonts w:ascii="Arial" w:hAnsi="Arial" w:cs="Arial"/>
                <w:bCs/>
                <w:sz w:val="24"/>
                <w:szCs w:val="28"/>
              </w:rPr>
              <w:t xml:space="preserve">Standard PF or OTS </w:t>
            </w:r>
            <w:r>
              <w:rPr>
                <w:rFonts w:ascii="Arial" w:hAnsi="Arial" w:cs="Arial"/>
                <w:bCs/>
                <w:sz w:val="24"/>
                <w:szCs w:val="28"/>
              </w:rPr>
              <w:t xml:space="preserve">Pain / Nasal decongestion remedies may be appropriate. </w:t>
            </w:r>
          </w:p>
          <w:p w:rsidR="00AA2B20" w:rsidRDefault="00AA2B20" w:rsidP="00C065DF">
            <w:pPr>
              <w:rPr>
                <w:rFonts w:ascii="Arial" w:hAnsi="Arial" w:cs="Arial"/>
                <w:bCs/>
                <w:sz w:val="24"/>
                <w:szCs w:val="28"/>
              </w:rPr>
            </w:pPr>
          </w:p>
          <w:p w:rsidR="00AA2B20" w:rsidRDefault="00AA2B20" w:rsidP="00C065DF">
            <w:pPr>
              <w:rPr>
                <w:rFonts w:ascii="Arial" w:hAnsi="Arial" w:cs="Arial"/>
                <w:bCs/>
                <w:sz w:val="24"/>
                <w:szCs w:val="28"/>
              </w:rPr>
            </w:pPr>
            <w:r>
              <w:rPr>
                <w:rFonts w:ascii="Arial" w:hAnsi="Arial" w:cs="Arial"/>
                <w:bCs/>
                <w:sz w:val="24"/>
                <w:szCs w:val="28"/>
              </w:rPr>
              <w:t>Antibiotic required?</w:t>
            </w:r>
          </w:p>
          <w:p w:rsidR="00162BA7" w:rsidRPr="00162BA7" w:rsidRDefault="00162BA7" w:rsidP="00162BA7">
            <w:pPr>
              <w:textAlignment w:val="baseline"/>
              <w:rPr>
                <w:rFonts w:ascii="Helvetica" w:eastAsia="Times New Roman" w:hAnsi="Helvetica" w:cs="Helvetica"/>
                <w:color w:val="000000"/>
                <w:sz w:val="24"/>
                <w:szCs w:val="24"/>
                <w:lang w:eastAsia="en-GB"/>
              </w:rPr>
            </w:pPr>
            <w:r w:rsidRPr="00162BA7">
              <w:rPr>
                <w:rFonts w:ascii="Helvetica" w:eastAsia="Times New Roman" w:hAnsi="Helvetica" w:cs="Helvetica"/>
                <w:color w:val="000000"/>
                <w:sz w:val="24"/>
                <w:szCs w:val="24"/>
                <w:lang w:eastAsia="en-GB"/>
              </w:rPr>
              <w:lastRenderedPageBreak/>
              <w:t>Antibiotics can be considered for patients with suspected acute bacterial sinusitis when at least three of the following are present (or if the patient is at high risk of complications):</w:t>
            </w:r>
            <w:r w:rsidRPr="00162BA7">
              <w:rPr>
                <w:rFonts w:ascii="Helvetica" w:eastAsia="Times New Roman" w:hAnsi="Helvetica" w:cs="Helvetica"/>
                <w:color w:val="000000"/>
                <w:sz w:val="24"/>
                <w:szCs w:val="24"/>
                <w:lang w:eastAsia="en-GB"/>
              </w:rPr>
              <w:br/>
            </w:r>
          </w:p>
          <w:p w:rsidR="00162BA7" w:rsidRPr="00162BA7" w:rsidRDefault="00162BA7" w:rsidP="00162BA7">
            <w:pPr>
              <w:numPr>
                <w:ilvl w:val="1"/>
                <w:numId w:val="36"/>
              </w:numPr>
              <w:textAlignment w:val="baseline"/>
              <w:rPr>
                <w:rFonts w:ascii="Helvetica" w:eastAsia="Times New Roman" w:hAnsi="Helvetica" w:cs="Helvetica"/>
                <w:color w:val="000000"/>
                <w:sz w:val="24"/>
                <w:szCs w:val="24"/>
                <w:lang w:eastAsia="en-GB"/>
              </w:rPr>
            </w:pPr>
            <w:r w:rsidRPr="00162BA7">
              <w:rPr>
                <w:rFonts w:ascii="Helvetica" w:eastAsia="Times New Roman" w:hAnsi="Helvetica" w:cs="Helvetica"/>
                <w:color w:val="000000"/>
                <w:sz w:val="24"/>
                <w:szCs w:val="24"/>
                <w:lang w:eastAsia="en-GB"/>
              </w:rPr>
              <w:t>discoloured or purulent discharge (with unilateral predominance)</w:t>
            </w:r>
          </w:p>
          <w:p w:rsidR="00162BA7" w:rsidRPr="00162BA7" w:rsidRDefault="00162BA7" w:rsidP="00162BA7">
            <w:pPr>
              <w:numPr>
                <w:ilvl w:val="1"/>
                <w:numId w:val="36"/>
              </w:numPr>
              <w:textAlignment w:val="baseline"/>
              <w:rPr>
                <w:rFonts w:ascii="Helvetica" w:eastAsia="Times New Roman" w:hAnsi="Helvetica" w:cs="Helvetica"/>
                <w:color w:val="000000"/>
                <w:sz w:val="24"/>
                <w:szCs w:val="24"/>
                <w:lang w:eastAsia="en-GB"/>
              </w:rPr>
            </w:pPr>
            <w:r w:rsidRPr="00162BA7">
              <w:rPr>
                <w:rFonts w:ascii="Helvetica" w:eastAsia="Times New Roman" w:hAnsi="Helvetica" w:cs="Helvetica"/>
                <w:color w:val="000000"/>
                <w:sz w:val="24"/>
                <w:szCs w:val="24"/>
                <w:lang w:eastAsia="en-GB"/>
              </w:rPr>
              <w:t>severe local pain (with unilateral predominance)</w:t>
            </w:r>
          </w:p>
          <w:p w:rsidR="00162BA7" w:rsidRPr="00162BA7" w:rsidRDefault="00162BA7" w:rsidP="00162BA7">
            <w:pPr>
              <w:numPr>
                <w:ilvl w:val="1"/>
                <w:numId w:val="36"/>
              </w:numPr>
              <w:textAlignment w:val="baseline"/>
              <w:rPr>
                <w:rFonts w:ascii="Helvetica" w:eastAsia="Times New Roman" w:hAnsi="Helvetica" w:cs="Helvetica"/>
                <w:color w:val="000000"/>
                <w:sz w:val="24"/>
                <w:szCs w:val="24"/>
                <w:lang w:eastAsia="en-GB"/>
              </w:rPr>
            </w:pPr>
            <w:r w:rsidRPr="00162BA7">
              <w:rPr>
                <w:rFonts w:ascii="Helvetica" w:eastAsia="Times New Roman" w:hAnsi="Helvetica" w:cs="Helvetica"/>
                <w:color w:val="000000"/>
                <w:sz w:val="24"/>
                <w:szCs w:val="24"/>
                <w:lang w:eastAsia="en-GB"/>
              </w:rPr>
              <w:t>a fever greater than 38 degrees Celsius</w:t>
            </w:r>
          </w:p>
          <w:p w:rsidR="00162BA7" w:rsidRPr="00162BA7" w:rsidRDefault="00162BA7" w:rsidP="00162BA7">
            <w:pPr>
              <w:numPr>
                <w:ilvl w:val="1"/>
                <w:numId w:val="36"/>
              </w:numPr>
              <w:textAlignment w:val="baseline"/>
              <w:rPr>
                <w:rFonts w:ascii="Helvetica" w:eastAsia="Times New Roman" w:hAnsi="Helvetica" w:cs="Helvetica"/>
                <w:color w:val="000000"/>
                <w:sz w:val="24"/>
                <w:szCs w:val="24"/>
                <w:lang w:eastAsia="en-GB"/>
              </w:rPr>
            </w:pPr>
            <w:r w:rsidRPr="00162BA7">
              <w:rPr>
                <w:rFonts w:ascii="Helvetica" w:eastAsia="Times New Roman" w:hAnsi="Helvetica" w:cs="Helvetica"/>
                <w:color w:val="000000"/>
                <w:sz w:val="24"/>
                <w:szCs w:val="24"/>
                <w:lang w:eastAsia="en-GB"/>
              </w:rPr>
              <w:t>a marked deterioration after an initial milder form of the illness (so-called 'double-sickening')</w:t>
            </w:r>
          </w:p>
          <w:p w:rsidR="00162BA7" w:rsidRPr="00162BA7" w:rsidRDefault="00162BA7" w:rsidP="00162BA7">
            <w:pPr>
              <w:numPr>
                <w:ilvl w:val="1"/>
                <w:numId w:val="36"/>
              </w:numPr>
              <w:textAlignment w:val="baseline"/>
              <w:rPr>
                <w:rFonts w:ascii="Helvetica" w:eastAsia="Times New Roman" w:hAnsi="Helvetica" w:cs="Helvetica"/>
                <w:color w:val="000000"/>
                <w:sz w:val="24"/>
                <w:szCs w:val="24"/>
                <w:lang w:eastAsia="en-GB"/>
              </w:rPr>
            </w:pPr>
            <w:proofErr w:type="gramStart"/>
            <w:r w:rsidRPr="00162BA7">
              <w:rPr>
                <w:rFonts w:ascii="Helvetica" w:eastAsia="Times New Roman" w:hAnsi="Helvetica" w:cs="Helvetica"/>
                <w:color w:val="000000"/>
                <w:sz w:val="24"/>
                <w:szCs w:val="24"/>
                <w:lang w:eastAsia="en-GB"/>
              </w:rPr>
              <w:t>elevated</w:t>
            </w:r>
            <w:proofErr w:type="gramEnd"/>
            <w:r w:rsidRPr="00162BA7">
              <w:rPr>
                <w:rFonts w:ascii="Helvetica" w:eastAsia="Times New Roman" w:hAnsi="Helvetica" w:cs="Helvetica"/>
                <w:color w:val="000000"/>
                <w:sz w:val="24"/>
                <w:szCs w:val="24"/>
                <w:lang w:eastAsia="en-GB"/>
              </w:rPr>
              <w:t xml:space="preserve"> ESR/CRP (although the practicality of this criterion is limited).</w:t>
            </w:r>
          </w:p>
          <w:p w:rsidR="00162BA7" w:rsidRDefault="00162BA7" w:rsidP="00C065DF">
            <w:pPr>
              <w:rPr>
                <w:rFonts w:ascii="Arial" w:hAnsi="Arial" w:cs="Arial"/>
                <w:bCs/>
                <w:sz w:val="24"/>
                <w:szCs w:val="28"/>
              </w:rPr>
            </w:pPr>
          </w:p>
          <w:p w:rsidR="00AA2B20" w:rsidRDefault="00AA2B20" w:rsidP="00C065DF">
            <w:pPr>
              <w:rPr>
                <w:rFonts w:ascii="Arial" w:hAnsi="Arial" w:cs="Arial"/>
                <w:bCs/>
                <w:sz w:val="24"/>
                <w:szCs w:val="28"/>
              </w:rPr>
            </w:pPr>
            <w:r>
              <w:rPr>
                <w:rFonts w:ascii="Arial" w:hAnsi="Arial" w:cs="Arial"/>
                <w:bCs/>
                <w:sz w:val="24"/>
                <w:szCs w:val="28"/>
              </w:rPr>
              <w:t xml:space="preserve">Adult: </w:t>
            </w:r>
          </w:p>
          <w:p w:rsidR="00AA2B20" w:rsidRPr="00E97CFF" w:rsidRDefault="00AA2B20" w:rsidP="00C065DF">
            <w:pPr>
              <w:pStyle w:val="ListParagraph"/>
              <w:numPr>
                <w:ilvl w:val="0"/>
                <w:numId w:val="29"/>
              </w:numPr>
              <w:rPr>
                <w:rFonts w:ascii="Arial" w:hAnsi="Arial" w:cs="Arial"/>
                <w:bCs/>
                <w:sz w:val="24"/>
                <w:szCs w:val="28"/>
              </w:rPr>
            </w:pPr>
            <w:proofErr w:type="spellStart"/>
            <w:r w:rsidRPr="00E97CFF">
              <w:rPr>
                <w:rFonts w:ascii="Arial" w:hAnsi="Arial" w:cs="Arial"/>
                <w:bCs/>
                <w:sz w:val="24"/>
                <w:szCs w:val="28"/>
              </w:rPr>
              <w:t>Phenoxymethylpenicillin</w:t>
            </w:r>
            <w:proofErr w:type="spellEnd"/>
          </w:p>
          <w:p w:rsidR="00AA2B20"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 xml:space="preserve">Penicillin Allergy? </w:t>
            </w:r>
            <w:r>
              <w:rPr>
                <w:rFonts w:ascii="Arial" w:hAnsi="Arial" w:cs="Arial"/>
                <w:color w:val="000000" w:themeColor="text1"/>
                <w:sz w:val="24"/>
                <w:szCs w:val="24"/>
              </w:rPr>
              <w:t>=</w:t>
            </w:r>
            <w:r w:rsidRPr="00C64092">
              <w:rPr>
                <w:rFonts w:ascii="Arial" w:hAnsi="Arial" w:cs="Arial"/>
                <w:color w:val="000000" w:themeColor="text1"/>
                <w:sz w:val="24"/>
                <w:szCs w:val="24"/>
              </w:rPr>
              <w:t xml:space="preserve"> Doxycycline</w:t>
            </w:r>
            <w:r>
              <w:rPr>
                <w:rFonts w:ascii="Arial" w:hAnsi="Arial" w:cs="Arial"/>
                <w:color w:val="000000" w:themeColor="text1"/>
                <w:sz w:val="24"/>
                <w:szCs w:val="24"/>
              </w:rPr>
              <w:t xml:space="preserve"> </w:t>
            </w:r>
          </w:p>
          <w:p w:rsidR="00AA2B20" w:rsidRPr="00C64092" w:rsidRDefault="00AA2B20" w:rsidP="00C065DF">
            <w:pPr>
              <w:pStyle w:val="ListParagraph"/>
              <w:numPr>
                <w:ilvl w:val="0"/>
                <w:numId w:val="27"/>
              </w:numPr>
              <w:rPr>
                <w:rFonts w:ascii="Arial" w:hAnsi="Arial" w:cs="Arial"/>
                <w:color w:val="000000" w:themeColor="text1"/>
                <w:sz w:val="24"/>
                <w:szCs w:val="24"/>
              </w:rPr>
            </w:pPr>
            <w:r w:rsidRPr="00C64092">
              <w:rPr>
                <w:rFonts w:ascii="Arial" w:hAnsi="Arial" w:cs="Arial"/>
                <w:color w:val="000000" w:themeColor="text1"/>
                <w:sz w:val="24"/>
                <w:szCs w:val="24"/>
              </w:rPr>
              <w:t xml:space="preserve">Penicillin Allergy + pregnant? </w:t>
            </w:r>
            <w:r>
              <w:rPr>
                <w:rFonts w:ascii="Arial" w:hAnsi="Arial" w:cs="Arial"/>
                <w:color w:val="000000" w:themeColor="text1"/>
                <w:sz w:val="24"/>
                <w:szCs w:val="24"/>
              </w:rPr>
              <w:t>=</w:t>
            </w:r>
          </w:p>
          <w:p w:rsidR="00AA2B20" w:rsidRDefault="00AA2B20" w:rsidP="00C065DF">
            <w:pPr>
              <w:pStyle w:val="ListParagraph"/>
              <w:rPr>
                <w:rFonts w:ascii="Arial" w:hAnsi="Arial" w:cs="Arial"/>
                <w:color w:val="000000" w:themeColor="text1"/>
                <w:sz w:val="24"/>
                <w:szCs w:val="24"/>
              </w:rPr>
            </w:pPr>
            <w:r w:rsidRPr="00C64092">
              <w:rPr>
                <w:rFonts w:ascii="Arial" w:hAnsi="Arial" w:cs="Arial"/>
                <w:color w:val="000000" w:themeColor="text1"/>
                <w:sz w:val="24"/>
                <w:szCs w:val="24"/>
              </w:rPr>
              <w:t xml:space="preserve">Erythromycin </w:t>
            </w:r>
          </w:p>
          <w:p w:rsidR="00AA2B20" w:rsidRPr="00C64092" w:rsidRDefault="00AA2B20" w:rsidP="00C065DF">
            <w:pPr>
              <w:pStyle w:val="ListParagraph"/>
              <w:rPr>
                <w:rFonts w:ascii="Arial" w:hAnsi="Arial" w:cs="Arial"/>
                <w:color w:val="000000" w:themeColor="text1"/>
                <w:sz w:val="24"/>
                <w:szCs w:val="24"/>
              </w:rPr>
            </w:pPr>
          </w:p>
          <w:p w:rsidR="00AA2B20" w:rsidRPr="00E97CFF" w:rsidRDefault="00AA2B20" w:rsidP="00C065DF">
            <w:pPr>
              <w:rPr>
                <w:rFonts w:ascii="Arial" w:hAnsi="Arial" w:cs="Arial"/>
                <w:bCs/>
                <w:sz w:val="24"/>
                <w:szCs w:val="28"/>
              </w:rPr>
            </w:pPr>
            <w:r w:rsidRPr="00E97CFF">
              <w:rPr>
                <w:rFonts w:ascii="Arial" w:hAnsi="Arial" w:cs="Arial"/>
                <w:bCs/>
                <w:sz w:val="24"/>
                <w:szCs w:val="28"/>
              </w:rPr>
              <w:t>Child:</w:t>
            </w:r>
          </w:p>
          <w:p w:rsidR="00AA2B20" w:rsidRDefault="00AA2B20" w:rsidP="00C065DF">
            <w:pPr>
              <w:pStyle w:val="ListParagraph"/>
              <w:numPr>
                <w:ilvl w:val="0"/>
                <w:numId w:val="29"/>
              </w:numPr>
              <w:rPr>
                <w:rFonts w:ascii="Arial" w:hAnsi="Arial" w:cs="Arial"/>
                <w:bCs/>
                <w:sz w:val="24"/>
                <w:szCs w:val="28"/>
              </w:rPr>
            </w:pPr>
            <w:proofErr w:type="spellStart"/>
            <w:r w:rsidRPr="00E97CFF">
              <w:rPr>
                <w:rFonts w:ascii="Arial" w:hAnsi="Arial" w:cs="Arial"/>
                <w:bCs/>
                <w:sz w:val="24"/>
                <w:szCs w:val="28"/>
              </w:rPr>
              <w:t>Phenoxymethylpenicillin</w:t>
            </w:r>
            <w:proofErr w:type="spellEnd"/>
          </w:p>
          <w:p w:rsidR="00AA2B20" w:rsidRPr="00E97CFF" w:rsidRDefault="00AA2B20" w:rsidP="00C065DF">
            <w:pPr>
              <w:pStyle w:val="ListParagraph"/>
              <w:numPr>
                <w:ilvl w:val="0"/>
                <w:numId w:val="29"/>
              </w:numPr>
              <w:rPr>
                <w:rFonts w:ascii="Arial" w:hAnsi="Arial" w:cs="Arial"/>
                <w:bCs/>
                <w:sz w:val="24"/>
                <w:szCs w:val="28"/>
              </w:rPr>
            </w:pPr>
            <w:r w:rsidRPr="00E97CFF">
              <w:rPr>
                <w:rFonts w:ascii="Arial" w:hAnsi="Arial" w:cs="Arial"/>
                <w:color w:val="000000" w:themeColor="text1"/>
                <w:sz w:val="24"/>
                <w:szCs w:val="24"/>
              </w:rPr>
              <w:t>Penicillin Allergy? = clarithromycin</w:t>
            </w:r>
          </w:p>
        </w:tc>
      </w:tr>
      <w:tr w:rsidR="00AA2B20" w:rsidTr="00C065DF">
        <w:tc>
          <w:tcPr>
            <w:tcW w:w="9016" w:type="dxa"/>
            <w:gridSpan w:val="2"/>
            <w:shd w:val="clear" w:color="auto" w:fill="A8D08D" w:themeFill="accent6" w:themeFillTint="99"/>
          </w:tcPr>
          <w:p w:rsidR="00AA2B20" w:rsidRDefault="00AA2B20" w:rsidP="00C065DF">
            <w:pPr>
              <w:jc w:val="center"/>
              <w:rPr>
                <w:rFonts w:ascii="Arial" w:hAnsi="Arial" w:cs="Arial"/>
                <w:b/>
                <w:bCs/>
                <w:sz w:val="28"/>
                <w:szCs w:val="28"/>
              </w:rPr>
            </w:pPr>
            <w:r>
              <w:rPr>
                <w:rFonts w:ascii="Arial" w:hAnsi="Arial" w:cs="Arial"/>
                <w:b/>
                <w:bCs/>
                <w:sz w:val="28"/>
                <w:szCs w:val="28"/>
              </w:rPr>
              <w:lastRenderedPageBreak/>
              <w:t>Nasal Allergy</w:t>
            </w:r>
          </w:p>
        </w:tc>
      </w:tr>
      <w:tr w:rsidR="00AA2B20" w:rsidTr="00C065DF">
        <w:tc>
          <w:tcPr>
            <w:tcW w:w="4508" w:type="dxa"/>
            <w:shd w:val="clear" w:color="auto" w:fill="C5E0B3" w:themeFill="accent6" w:themeFillTint="66"/>
          </w:tcPr>
          <w:p w:rsidR="00AA2B20" w:rsidRDefault="00AA2B20" w:rsidP="00C065DF">
            <w:pPr>
              <w:jc w:val="center"/>
              <w:rPr>
                <w:rFonts w:ascii="Arial" w:hAnsi="Arial" w:cs="Arial"/>
                <w:b/>
                <w:bCs/>
                <w:sz w:val="28"/>
                <w:szCs w:val="28"/>
              </w:rPr>
            </w:pPr>
            <w:r>
              <w:rPr>
                <w:rFonts w:ascii="Arial" w:hAnsi="Arial" w:cs="Arial"/>
                <w:b/>
                <w:bCs/>
                <w:sz w:val="28"/>
                <w:szCs w:val="28"/>
              </w:rPr>
              <w:t>Pharmacy First</w:t>
            </w:r>
          </w:p>
        </w:tc>
        <w:tc>
          <w:tcPr>
            <w:tcW w:w="4508" w:type="dxa"/>
            <w:shd w:val="clear" w:color="auto" w:fill="C5E0B3" w:themeFill="accent6" w:themeFillTint="66"/>
          </w:tcPr>
          <w:p w:rsidR="00AA2B20" w:rsidRDefault="00AA2B20" w:rsidP="00C065DF">
            <w:pPr>
              <w:jc w:val="center"/>
              <w:rPr>
                <w:rFonts w:ascii="Arial" w:hAnsi="Arial" w:cs="Arial"/>
                <w:b/>
                <w:bCs/>
                <w:sz w:val="28"/>
                <w:szCs w:val="28"/>
              </w:rPr>
            </w:pPr>
            <w:r>
              <w:rPr>
                <w:rFonts w:ascii="Arial" w:hAnsi="Arial" w:cs="Arial"/>
                <w:b/>
                <w:bCs/>
                <w:sz w:val="28"/>
                <w:szCs w:val="28"/>
              </w:rPr>
              <w:t>Pharmacy First Plus</w:t>
            </w:r>
          </w:p>
        </w:tc>
      </w:tr>
      <w:tr w:rsidR="00AA2B20" w:rsidTr="00C065DF">
        <w:tc>
          <w:tcPr>
            <w:tcW w:w="4508" w:type="dxa"/>
            <w:shd w:val="clear" w:color="auto" w:fill="E2EFD9" w:themeFill="accent6" w:themeFillTint="33"/>
          </w:tcPr>
          <w:p w:rsidR="00AA2B20" w:rsidRPr="00E75991" w:rsidRDefault="00AA2B20" w:rsidP="00C065DF">
            <w:pPr>
              <w:jc w:val="center"/>
              <w:rPr>
                <w:rFonts w:ascii="Arial" w:hAnsi="Arial" w:cs="Arial"/>
                <w:sz w:val="24"/>
              </w:rPr>
            </w:pPr>
            <w:proofErr w:type="spellStart"/>
            <w:r w:rsidRPr="00E75991">
              <w:rPr>
                <w:rFonts w:ascii="Arial" w:hAnsi="Arial" w:cs="Arial"/>
                <w:sz w:val="24"/>
              </w:rPr>
              <w:t>Beclometasone</w:t>
            </w:r>
            <w:proofErr w:type="spellEnd"/>
            <w:r w:rsidRPr="00E75991">
              <w:rPr>
                <w:rFonts w:ascii="Arial" w:hAnsi="Arial" w:cs="Arial"/>
                <w:sz w:val="24"/>
              </w:rPr>
              <w:t xml:space="preserve"> nasal spray</w:t>
            </w:r>
          </w:p>
          <w:p w:rsidR="00AA2B20" w:rsidRDefault="00AA2B20" w:rsidP="00C065DF">
            <w:pPr>
              <w:jc w:val="center"/>
              <w:rPr>
                <w:rFonts w:ascii="Arial" w:hAnsi="Arial" w:cs="Arial"/>
                <w:b/>
                <w:bCs/>
                <w:sz w:val="28"/>
                <w:szCs w:val="28"/>
              </w:rPr>
            </w:pPr>
            <w:proofErr w:type="spellStart"/>
            <w:r w:rsidRPr="00E75991">
              <w:rPr>
                <w:rFonts w:ascii="Arial" w:hAnsi="Arial" w:cs="Arial"/>
                <w:sz w:val="24"/>
              </w:rPr>
              <w:t>Mometasone</w:t>
            </w:r>
            <w:proofErr w:type="spellEnd"/>
            <w:r w:rsidRPr="00E75991">
              <w:rPr>
                <w:rFonts w:ascii="Arial" w:hAnsi="Arial" w:cs="Arial"/>
                <w:sz w:val="24"/>
              </w:rPr>
              <w:t xml:space="preserve"> nasal spray</w:t>
            </w:r>
          </w:p>
        </w:tc>
        <w:tc>
          <w:tcPr>
            <w:tcW w:w="4508" w:type="dxa"/>
            <w:shd w:val="clear" w:color="auto" w:fill="E2EFD9" w:themeFill="accent6" w:themeFillTint="33"/>
          </w:tcPr>
          <w:p w:rsidR="00AA2B20" w:rsidRPr="00E97CFF" w:rsidRDefault="00AA2B20" w:rsidP="00C065DF">
            <w:pPr>
              <w:jc w:val="center"/>
              <w:rPr>
                <w:rFonts w:ascii="Arial" w:hAnsi="Arial" w:cs="Arial"/>
                <w:bCs/>
                <w:sz w:val="24"/>
                <w:szCs w:val="28"/>
              </w:rPr>
            </w:pPr>
            <w:r w:rsidRPr="00E97CFF">
              <w:rPr>
                <w:rFonts w:ascii="Arial" w:hAnsi="Arial" w:cs="Arial"/>
                <w:bCs/>
                <w:sz w:val="24"/>
                <w:szCs w:val="28"/>
              </w:rPr>
              <w:t xml:space="preserve">Fluticasone </w:t>
            </w:r>
            <w:proofErr w:type="spellStart"/>
            <w:r w:rsidRPr="00E97CFF">
              <w:rPr>
                <w:rFonts w:ascii="Arial" w:hAnsi="Arial" w:cs="Arial"/>
                <w:bCs/>
                <w:sz w:val="24"/>
                <w:szCs w:val="28"/>
              </w:rPr>
              <w:t>Furoate</w:t>
            </w:r>
            <w:proofErr w:type="spellEnd"/>
            <w:r w:rsidRPr="00E97CFF">
              <w:rPr>
                <w:rFonts w:ascii="Arial" w:hAnsi="Arial" w:cs="Arial"/>
                <w:bCs/>
                <w:sz w:val="24"/>
                <w:szCs w:val="28"/>
              </w:rPr>
              <w:t xml:space="preserve"> nasal spray</w:t>
            </w:r>
          </w:p>
          <w:p w:rsidR="00AA2B20" w:rsidRPr="00E75991" w:rsidRDefault="00AA2B20" w:rsidP="00C065DF">
            <w:pPr>
              <w:jc w:val="center"/>
              <w:rPr>
                <w:rFonts w:ascii="Arial" w:hAnsi="Arial" w:cs="Arial"/>
                <w:bCs/>
                <w:sz w:val="28"/>
                <w:szCs w:val="28"/>
              </w:rPr>
            </w:pPr>
            <w:proofErr w:type="spellStart"/>
            <w:r w:rsidRPr="00E97CFF">
              <w:rPr>
                <w:rFonts w:ascii="Arial" w:hAnsi="Arial" w:cs="Arial"/>
                <w:bCs/>
                <w:sz w:val="24"/>
                <w:szCs w:val="28"/>
              </w:rPr>
              <w:t>Azelastine</w:t>
            </w:r>
            <w:proofErr w:type="spellEnd"/>
            <w:r w:rsidRPr="00E97CFF">
              <w:rPr>
                <w:rFonts w:ascii="Arial" w:hAnsi="Arial" w:cs="Arial"/>
                <w:bCs/>
                <w:sz w:val="24"/>
                <w:szCs w:val="28"/>
              </w:rPr>
              <w:t xml:space="preserve"> nasal spray</w:t>
            </w:r>
          </w:p>
        </w:tc>
      </w:tr>
    </w:tbl>
    <w:p w:rsidR="00AA2B20" w:rsidRPr="003F6E42" w:rsidRDefault="00AA2B20" w:rsidP="00AA2B20">
      <w:pPr>
        <w:rPr>
          <w:rFonts w:ascii="Arial" w:hAnsi="Arial" w:cs="Arial"/>
          <w:color w:val="000000" w:themeColor="text1"/>
          <w:sz w:val="24"/>
          <w:szCs w:val="24"/>
        </w:rPr>
      </w:pPr>
    </w:p>
    <w:p w:rsidR="00AA2B20" w:rsidRPr="00403C15" w:rsidRDefault="00AA2B20" w:rsidP="00AA2B20">
      <w:pPr>
        <w:spacing w:after="200" w:line="276" w:lineRule="auto"/>
        <w:jc w:val="center"/>
        <w:rPr>
          <w:rFonts w:ascii="Arial" w:hAnsi="Arial" w:cs="Arial"/>
          <w:b/>
          <w:color w:val="002060"/>
          <w:sz w:val="24"/>
        </w:rPr>
      </w:pPr>
      <w:r w:rsidRPr="00403C15">
        <w:rPr>
          <w:rFonts w:ascii="Arial" w:hAnsi="Arial" w:cs="Arial"/>
          <w:b/>
          <w:color w:val="002060"/>
          <w:sz w:val="24"/>
        </w:rPr>
        <w:t>Areas out with PF+ Service</w:t>
      </w:r>
    </w:p>
    <w:p w:rsidR="00AA2B20" w:rsidRDefault="00AA2B20" w:rsidP="00AA2B20">
      <w:pPr>
        <w:spacing w:after="200" w:line="276" w:lineRule="auto"/>
        <w:rPr>
          <w:rFonts w:ascii="Arial" w:hAnsi="Arial" w:cs="Arial"/>
          <w:sz w:val="24"/>
          <w:szCs w:val="24"/>
        </w:rPr>
      </w:pPr>
      <w:r w:rsidRPr="001A082C">
        <w:rPr>
          <w:rFonts w:ascii="Arial" w:hAnsi="Arial" w:cs="Arial"/>
          <w:bCs/>
          <w:sz w:val="24"/>
          <w:szCs w:val="24"/>
        </w:rPr>
        <w:t xml:space="preserve">The Pharmacy First </w:t>
      </w:r>
      <w:proofErr w:type="gramStart"/>
      <w:r w:rsidRPr="001A082C">
        <w:rPr>
          <w:rFonts w:ascii="Arial" w:hAnsi="Arial" w:cs="Arial"/>
          <w:bCs/>
          <w:sz w:val="24"/>
          <w:szCs w:val="24"/>
        </w:rPr>
        <w:t>Plus</w:t>
      </w:r>
      <w:proofErr w:type="gramEnd"/>
      <w:r w:rsidRPr="001A082C">
        <w:rPr>
          <w:rFonts w:ascii="Arial" w:hAnsi="Arial" w:cs="Arial"/>
          <w:bCs/>
          <w:sz w:val="24"/>
          <w:szCs w:val="24"/>
        </w:rPr>
        <w:t xml:space="preserve"> Service should be provided when an individual </w:t>
      </w:r>
      <w:r>
        <w:rPr>
          <w:rFonts w:ascii="Arial" w:hAnsi="Arial" w:cs="Arial"/>
          <w:b/>
          <w:bCs/>
          <w:sz w:val="24"/>
          <w:szCs w:val="24"/>
          <w:u w:val="single"/>
        </w:rPr>
        <w:t>presents with symptoms of a common clinical condition(s)</w:t>
      </w:r>
      <w:r>
        <w:rPr>
          <w:rFonts w:ascii="Arial" w:hAnsi="Arial" w:cs="Arial"/>
          <w:sz w:val="24"/>
          <w:szCs w:val="24"/>
        </w:rPr>
        <w:t xml:space="preserve"> which is beyond the scope of the standard NHS Pharmacy First Scotland service and within the prescribers’ competence to prescribe and manage. </w:t>
      </w:r>
      <w:r w:rsidR="00C065DF">
        <w:rPr>
          <w:rFonts w:ascii="Arial" w:hAnsi="Arial" w:cs="Arial"/>
          <w:sz w:val="24"/>
          <w:szCs w:val="24"/>
        </w:rPr>
        <w:t>There are several respiratory areas</w:t>
      </w:r>
      <w:r>
        <w:rPr>
          <w:rFonts w:ascii="Arial" w:hAnsi="Arial" w:cs="Arial"/>
          <w:sz w:val="24"/>
          <w:szCs w:val="24"/>
        </w:rPr>
        <w:t xml:space="preserve"> that </w:t>
      </w:r>
      <w:r w:rsidRPr="00F12B96">
        <w:rPr>
          <w:rFonts w:ascii="Arial" w:hAnsi="Arial" w:cs="Arial"/>
          <w:b/>
          <w:sz w:val="24"/>
          <w:szCs w:val="24"/>
          <w:u w:val="single"/>
        </w:rPr>
        <w:t>do not</w:t>
      </w:r>
      <w:r w:rsidRPr="001A082C">
        <w:rPr>
          <w:rFonts w:ascii="Arial" w:hAnsi="Arial" w:cs="Arial"/>
          <w:b/>
          <w:sz w:val="24"/>
          <w:szCs w:val="24"/>
        </w:rPr>
        <w:t xml:space="preserve"> </w:t>
      </w:r>
      <w:r>
        <w:rPr>
          <w:rFonts w:ascii="Arial" w:hAnsi="Arial" w:cs="Arial"/>
          <w:sz w:val="24"/>
          <w:szCs w:val="24"/>
        </w:rPr>
        <w:t xml:space="preserve">fall under the scope of the Pharmacy First Plus service: </w:t>
      </w:r>
    </w:p>
    <w:p w:rsidR="00C065DF" w:rsidRPr="00C065DF" w:rsidRDefault="00C065DF" w:rsidP="00AA2B20">
      <w:pPr>
        <w:pStyle w:val="ListParagraph"/>
        <w:numPr>
          <w:ilvl w:val="0"/>
          <w:numId w:val="19"/>
        </w:numPr>
        <w:spacing w:after="200" w:line="276" w:lineRule="auto"/>
        <w:rPr>
          <w:rFonts w:ascii="Arial" w:hAnsi="Arial" w:cs="Arial"/>
          <w:b/>
          <w:sz w:val="24"/>
          <w:szCs w:val="24"/>
        </w:rPr>
      </w:pPr>
      <w:r>
        <w:rPr>
          <w:rFonts w:ascii="Arial" w:hAnsi="Arial" w:cs="Arial"/>
          <w:b/>
          <w:sz w:val="24"/>
          <w:szCs w:val="24"/>
        </w:rPr>
        <w:t>Asthma</w:t>
      </w:r>
      <w:r w:rsidR="00421EC1">
        <w:rPr>
          <w:rFonts w:ascii="Arial" w:hAnsi="Arial" w:cs="Arial"/>
          <w:b/>
          <w:sz w:val="24"/>
          <w:szCs w:val="24"/>
        </w:rPr>
        <w:t>/COPD</w:t>
      </w:r>
      <w:r>
        <w:rPr>
          <w:rFonts w:ascii="Arial" w:hAnsi="Arial" w:cs="Arial"/>
          <w:b/>
          <w:sz w:val="24"/>
          <w:szCs w:val="24"/>
        </w:rPr>
        <w:t xml:space="preserve"> – </w:t>
      </w:r>
      <w:r w:rsidR="00421EC1">
        <w:rPr>
          <w:rFonts w:ascii="Arial" w:hAnsi="Arial" w:cs="Arial"/>
          <w:sz w:val="24"/>
          <w:szCs w:val="24"/>
        </w:rPr>
        <w:t xml:space="preserve">Long term management of asthma/COPD </w:t>
      </w:r>
      <w:r w:rsidRPr="00C065DF">
        <w:rPr>
          <w:rFonts w:ascii="Arial" w:hAnsi="Arial" w:cs="Arial"/>
          <w:sz w:val="24"/>
          <w:szCs w:val="24"/>
        </w:rPr>
        <w:t>does not fall within the scope of the service. You may</w:t>
      </w:r>
      <w:r w:rsidR="00421EC1">
        <w:rPr>
          <w:rFonts w:ascii="Arial" w:hAnsi="Arial" w:cs="Arial"/>
          <w:sz w:val="24"/>
          <w:szCs w:val="24"/>
        </w:rPr>
        <w:t xml:space="preserve"> however</w:t>
      </w:r>
      <w:r w:rsidRPr="00C065DF">
        <w:rPr>
          <w:rFonts w:ascii="Arial" w:hAnsi="Arial" w:cs="Arial"/>
          <w:sz w:val="24"/>
          <w:szCs w:val="24"/>
        </w:rPr>
        <w:t xml:space="preserve"> be required to provide</w:t>
      </w:r>
      <w:r>
        <w:rPr>
          <w:rFonts w:ascii="Arial" w:hAnsi="Arial" w:cs="Arial"/>
          <w:sz w:val="24"/>
          <w:szCs w:val="24"/>
        </w:rPr>
        <w:t>:</w:t>
      </w:r>
    </w:p>
    <w:p w:rsidR="00C065DF" w:rsidRPr="00C065DF" w:rsidRDefault="00C065DF" w:rsidP="00C065DF">
      <w:pPr>
        <w:pStyle w:val="ListParagraph"/>
        <w:numPr>
          <w:ilvl w:val="1"/>
          <w:numId w:val="19"/>
        </w:numPr>
        <w:spacing w:after="200" w:line="276" w:lineRule="auto"/>
        <w:rPr>
          <w:rFonts w:ascii="Arial" w:hAnsi="Arial" w:cs="Arial"/>
          <w:b/>
          <w:sz w:val="24"/>
          <w:szCs w:val="24"/>
        </w:rPr>
      </w:pPr>
      <w:r>
        <w:rPr>
          <w:rFonts w:ascii="Arial" w:hAnsi="Arial" w:cs="Arial"/>
          <w:sz w:val="24"/>
          <w:szCs w:val="24"/>
        </w:rPr>
        <w:lastRenderedPageBreak/>
        <w:t>U</w:t>
      </w:r>
      <w:r w:rsidRPr="00C065DF">
        <w:rPr>
          <w:rFonts w:ascii="Arial" w:hAnsi="Arial" w:cs="Arial"/>
          <w:sz w:val="24"/>
          <w:szCs w:val="24"/>
        </w:rPr>
        <w:t>rgent access to asthma</w:t>
      </w:r>
      <w:r w:rsidR="00421EC1">
        <w:rPr>
          <w:rFonts w:ascii="Arial" w:hAnsi="Arial" w:cs="Arial"/>
          <w:sz w:val="24"/>
          <w:szCs w:val="24"/>
        </w:rPr>
        <w:t>/COPD</w:t>
      </w:r>
      <w:r w:rsidRPr="00C065DF">
        <w:rPr>
          <w:rFonts w:ascii="Arial" w:hAnsi="Arial" w:cs="Arial"/>
          <w:sz w:val="24"/>
          <w:szCs w:val="24"/>
        </w:rPr>
        <w:t xml:space="preserve"> medicines</w:t>
      </w:r>
      <w:r>
        <w:rPr>
          <w:rFonts w:ascii="Arial" w:hAnsi="Arial" w:cs="Arial"/>
          <w:sz w:val="24"/>
          <w:szCs w:val="24"/>
        </w:rPr>
        <w:t xml:space="preserve">: </w:t>
      </w:r>
      <w:r w:rsidRPr="00C065DF">
        <w:rPr>
          <w:rFonts w:ascii="Arial" w:hAnsi="Arial" w:cs="Arial"/>
          <w:sz w:val="24"/>
          <w:szCs w:val="24"/>
        </w:rPr>
        <w:t>this should be done via the already established route, Community Pharmacy Unscheduled Care Service (CPUS)</w:t>
      </w:r>
      <w:r>
        <w:rPr>
          <w:rFonts w:ascii="Arial" w:hAnsi="Arial" w:cs="Arial"/>
          <w:sz w:val="24"/>
          <w:szCs w:val="24"/>
        </w:rPr>
        <w:t xml:space="preserve">. </w:t>
      </w:r>
    </w:p>
    <w:p w:rsidR="00421EC1" w:rsidRPr="00421EC1" w:rsidRDefault="00C065DF" w:rsidP="00C065DF">
      <w:pPr>
        <w:pStyle w:val="ListParagraph"/>
        <w:numPr>
          <w:ilvl w:val="1"/>
          <w:numId w:val="19"/>
        </w:numPr>
        <w:spacing w:after="200" w:line="276" w:lineRule="auto"/>
        <w:rPr>
          <w:rFonts w:ascii="Arial" w:hAnsi="Arial" w:cs="Arial"/>
          <w:b/>
          <w:sz w:val="24"/>
          <w:szCs w:val="24"/>
        </w:rPr>
      </w:pPr>
      <w:r>
        <w:rPr>
          <w:rFonts w:ascii="Arial" w:hAnsi="Arial" w:cs="Arial"/>
          <w:sz w:val="24"/>
          <w:szCs w:val="24"/>
        </w:rPr>
        <w:t xml:space="preserve">Acute </w:t>
      </w:r>
      <w:r w:rsidR="00421EC1">
        <w:rPr>
          <w:rFonts w:ascii="Arial" w:hAnsi="Arial" w:cs="Arial"/>
          <w:sz w:val="24"/>
          <w:szCs w:val="24"/>
        </w:rPr>
        <w:t xml:space="preserve">asthma/COPD </w:t>
      </w:r>
      <w:r>
        <w:rPr>
          <w:rFonts w:ascii="Arial" w:hAnsi="Arial" w:cs="Arial"/>
          <w:sz w:val="24"/>
          <w:szCs w:val="24"/>
        </w:rPr>
        <w:t>exacerbation: this should be treated with</w:t>
      </w:r>
      <w:r w:rsidR="00A70AA0">
        <w:rPr>
          <w:rFonts w:ascii="Arial" w:hAnsi="Arial" w:cs="Arial"/>
          <w:sz w:val="24"/>
          <w:szCs w:val="24"/>
        </w:rPr>
        <w:t xml:space="preserve"> a</w:t>
      </w:r>
      <w:r>
        <w:rPr>
          <w:rFonts w:ascii="Arial" w:hAnsi="Arial" w:cs="Arial"/>
          <w:sz w:val="24"/>
          <w:szCs w:val="24"/>
        </w:rPr>
        <w:t xml:space="preserve"> </w:t>
      </w:r>
      <w:r w:rsidR="003C5011">
        <w:rPr>
          <w:rFonts w:ascii="Arial" w:hAnsi="Arial" w:cs="Arial"/>
          <w:sz w:val="24"/>
          <w:szCs w:val="24"/>
        </w:rPr>
        <w:t>bronchodilator</w:t>
      </w:r>
      <w:r>
        <w:rPr>
          <w:rFonts w:ascii="Arial" w:hAnsi="Arial" w:cs="Arial"/>
          <w:sz w:val="24"/>
          <w:szCs w:val="24"/>
        </w:rPr>
        <w:t xml:space="preserve"> or </w:t>
      </w:r>
      <w:r w:rsidR="00421EC1">
        <w:rPr>
          <w:rFonts w:ascii="Arial" w:hAnsi="Arial" w:cs="Arial"/>
          <w:sz w:val="24"/>
          <w:szCs w:val="24"/>
        </w:rPr>
        <w:t>a short course of prednisolone.</w:t>
      </w:r>
    </w:p>
    <w:p w:rsidR="00AA2B20" w:rsidRDefault="00421EC1" w:rsidP="00C065DF">
      <w:pPr>
        <w:pStyle w:val="ListParagraph"/>
        <w:numPr>
          <w:ilvl w:val="1"/>
          <w:numId w:val="19"/>
        </w:numPr>
        <w:spacing w:after="200" w:line="276" w:lineRule="auto"/>
        <w:rPr>
          <w:rFonts w:ascii="Arial" w:hAnsi="Arial" w:cs="Arial"/>
          <w:b/>
          <w:sz w:val="24"/>
          <w:szCs w:val="24"/>
        </w:rPr>
      </w:pPr>
      <w:r>
        <w:rPr>
          <w:rFonts w:ascii="Arial" w:hAnsi="Arial" w:cs="Arial"/>
          <w:sz w:val="24"/>
          <w:szCs w:val="24"/>
        </w:rPr>
        <w:t xml:space="preserve">Spacer device: </w:t>
      </w:r>
      <w:r w:rsidR="00C065DF">
        <w:rPr>
          <w:rFonts w:ascii="Arial" w:hAnsi="Arial" w:cs="Arial"/>
          <w:sz w:val="24"/>
          <w:szCs w:val="24"/>
        </w:rPr>
        <w:t xml:space="preserve">You may on occasion be presented with an </w:t>
      </w:r>
      <w:r>
        <w:rPr>
          <w:rFonts w:ascii="Arial" w:hAnsi="Arial" w:cs="Arial"/>
          <w:sz w:val="24"/>
          <w:szCs w:val="24"/>
        </w:rPr>
        <w:t xml:space="preserve">asthmatic/COPD </w:t>
      </w:r>
      <w:r w:rsidR="00C065DF">
        <w:rPr>
          <w:rFonts w:ascii="Arial" w:hAnsi="Arial" w:cs="Arial"/>
          <w:sz w:val="24"/>
          <w:szCs w:val="24"/>
        </w:rPr>
        <w:t xml:space="preserve">individual who has a viral / bacterial chest infection, you may as part of your </w:t>
      </w:r>
      <w:r w:rsidR="00A70AA0">
        <w:rPr>
          <w:rFonts w:ascii="Arial" w:hAnsi="Arial" w:cs="Arial"/>
          <w:sz w:val="24"/>
          <w:szCs w:val="24"/>
        </w:rPr>
        <w:t>assessment</w:t>
      </w:r>
      <w:r w:rsidR="00C065DF">
        <w:rPr>
          <w:rFonts w:ascii="Arial" w:hAnsi="Arial" w:cs="Arial"/>
          <w:sz w:val="24"/>
          <w:szCs w:val="24"/>
        </w:rPr>
        <w:t xml:space="preserve"> consider a spacer device</w:t>
      </w:r>
      <w:r w:rsidR="00130458">
        <w:rPr>
          <w:rFonts w:ascii="Arial" w:hAnsi="Arial" w:cs="Arial"/>
          <w:sz w:val="24"/>
          <w:szCs w:val="24"/>
        </w:rPr>
        <w:t xml:space="preserve"> if they don’t already use one,</w:t>
      </w:r>
      <w:r w:rsidR="00C065DF">
        <w:rPr>
          <w:rFonts w:ascii="Arial" w:hAnsi="Arial" w:cs="Arial"/>
          <w:sz w:val="24"/>
          <w:szCs w:val="24"/>
        </w:rPr>
        <w:t xml:space="preserve"> however </w:t>
      </w:r>
      <w:r w:rsidR="00A70AA0">
        <w:rPr>
          <w:rFonts w:ascii="Arial" w:hAnsi="Arial" w:cs="Arial"/>
          <w:sz w:val="24"/>
          <w:szCs w:val="24"/>
        </w:rPr>
        <w:t>the patient should be advised that</w:t>
      </w:r>
      <w:r w:rsidR="00C065DF">
        <w:rPr>
          <w:rFonts w:ascii="Arial" w:hAnsi="Arial" w:cs="Arial"/>
          <w:sz w:val="24"/>
          <w:szCs w:val="24"/>
        </w:rPr>
        <w:t xml:space="preserve"> this is to manage the presenting symptoms and not the long term management of their asthma</w:t>
      </w:r>
      <w:r w:rsidR="003C5011">
        <w:rPr>
          <w:rFonts w:ascii="Arial" w:hAnsi="Arial" w:cs="Arial"/>
          <w:sz w:val="24"/>
          <w:szCs w:val="24"/>
        </w:rPr>
        <w:t>/COPD</w:t>
      </w:r>
      <w:r w:rsidR="00C065DF">
        <w:rPr>
          <w:rFonts w:ascii="Arial" w:hAnsi="Arial" w:cs="Arial"/>
          <w:sz w:val="24"/>
          <w:szCs w:val="24"/>
        </w:rPr>
        <w:t xml:space="preserve">, if the individual wishes to use their spacer device long term, they should seek advice from their </w:t>
      </w:r>
      <w:r w:rsidR="00130458">
        <w:rPr>
          <w:rFonts w:ascii="Arial" w:hAnsi="Arial" w:cs="Arial"/>
          <w:sz w:val="24"/>
          <w:szCs w:val="24"/>
        </w:rPr>
        <w:t xml:space="preserve">respiratory </w:t>
      </w:r>
      <w:r w:rsidR="00C065DF">
        <w:rPr>
          <w:rFonts w:ascii="Arial" w:hAnsi="Arial" w:cs="Arial"/>
          <w:sz w:val="24"/>
          <w:szCs w:val="24"/>
        </w:rPr>
        <w:t xml:space="preserve">prescriber. </w:t>
      </w:r>
    </w:p>
    <w:p w:rsidR="00421EC1" w:rsidRDefault="00C065DF" w:rsidP="00AA2B20">
      <w:pPr>
        <w:pStyle w:val="ListParagraph"/>
        <w:numPr>
          <w:ilvl w:val="0"/>
          <w:numId w:val="19"/>
        </w:numPr>
        <w:spacing w:after="200" w:line="276" w:lineRule="auto"/>
        <w:rPr>
          <w:rFonts w:ascii="Arial" w:hAnsi="Arial" w:cs="Arial"/>
          <w:b/>
          <w:sz w:val="24"/>
          <w:szCs w:val="24"/>
        </w:rPr>
      </w:pPr>
      <w:r>
        <w:rPr>
          <w:rFonts w:ascii="Arial" w:hAnsi="Arial" w:cs="Arial"/>
          <w:b/>
          <w:sz w:val="24"/>
          <w:szCs w:val="24"/>
        </w:rPr>
        <w:t>Bronchiectasis</w:t>
      </w:r>
      <w:r w:rsidR="00421EC1">
        <w:rPr>
          <w:rFonts w:ascii="Arial" w:hAnsi="Arial" w:cs="Arial"/>
          <w:b/>
          <w:sz w:val="24"/>
          <w:szCs w:val="24"/>
        </w:rPr>
        <w:t xml:space="preserve"> – </w:t>
      </w:r>
    </w:p>
    <w:p w:rsidR="00C065DF" w:rsidRPr="00421EC1" w:rsidRDefault="00421EC1" w:rsidP="00421EC1">
      <w:pPr>
        <w:pStyle w:val="ListParagraph"/>
        <w:numPr>
          <w:ilvl w:val="1"/>
          <w:numId w:val="19"/>
        </w:numPr>
        <w:spacing w:after="200" w:line="276" w:lineRule="auto"/>
        <w:rPr>
          <w:rFonts w:ascii="Arial" w:hAnsi="Arial" w:cs="Arial"/>
          <w:b/>
          <w:sz w:val="24"/>
          <w:szCs w:val="24"/>
        </w:rPr>
      </w:pPr>
      <w:r w:rsidRPr="00421EC1">
        <w:rPr>
          <w:rFonts w:ascii="Arial" w:hAnsi="Arial" w:cs="Arial"/>
          <w:color w:val="000000"/>
          <w:sz w:val="24"/>
          <w:szCs w:val="24"/>
          <w:shd w:val="clear" w:color="auto" w:fill="FFFFFF"/>
        </w:rPr>
        <w:t xml:space="preserve">A trial of </w:t>
      </w:r>
      <w:proofErr w:type="spellStart"/>
      <w:r w:rsidRPr="00421EC1">
        <w:rPr>
          <w:rFonts w:ascii="Arial" w:hAnsi="Arial" w:cs="Arial"/>
          <w:color w:val="000000"/>
          <w:sz w:val="24"/>
          <w:szCs w:val="24"/>
          <w:shd w:val="clear" w:color="auto" w:fill="FFFFFF"/>
        </w:rPr>
        <w:t>mucolytics</w:t>
      </w:r>
      <w:proofErr w:type="spellEnd"/>
      <w:r w:rsidRPr="00421EC1">
        <w:rPr>
          <w:rFonts w:ascii="Arial" w:hAnsi="Arial" w:cs="Arial"/>
          <w:color w:val="000000"/>
          <w:sz w:val="24"/>
          <w:szCs w:val="24"/>
          <w:shd w:val="clear" w:color="auto" w:fill="FFFFFF"/>
        </w:rPr>
        <w:t xml:space="preserve"> can be considered in patients with bronchiectasis who have difficulty in sputum expectoration. The </w:t>
      </w:r>
      <w:r w:rsidR="003C5011">
        <w:rPr>
          <w:rFonts w:ascii="Arial" w:hAnsi="Arial" w:cs="Arial"/>
          <w:color w:val="000000"/>
          <w:sz w:val="24"/>
          <w:szCs w:val="24"/>
          <w:shd w:val="clear" w:color="auto" w:fill="FFFFFF"/>
        </w:rPr>
        <w:t>initiation/</w:t>
      </w:r>
      <w:r w:rsidRPr="00421EC1">
        <w:rPr>
          <w:rFonts w:ascii="Arial" w:hAnsi="Arial" w:cs="Arial"/>
          <w:color w:val="000000"/>
          <w:sz w:val="24"/>
          <w:szCs w:val="24"/>
          <w:shd w:val="clear" w:color="auto" w:fill="FFFFFF"/>
        </w:rPr>
        <w:t xml:space="preserve">trial period should be advised by specialist and therefore </w:t>
      </w:r>
      <w:proofErr w:type="spellStart"/>
      <w:r w:rsidR="003C5011">
        <w:rPr>
          <w:rFonts w:ascii="Arial" w:hAnsi="Arial" w:cs="Arial"/>
          <w:color w:val="000000"/>
          <w:sz w:val="24"/>
          <w:szCs w:val="24"/>
          <w:shd w:val="clear" w:color="auto" w:fill="FFFFFF"/>
        </w:rPr>
        <w:t>mucolytics</w:t>
      </w:r>
      <w:proofErr w:type="spellEnd"/>
      <w:r w:rsidR="003C5011">
        <w:rPr>
          <w:rFonts w:ascii="Arial" w:hAnsi="Arial" w:cs="Arial"/>
          <w:color w:val="000000"/>
          <w:sz w:val="24"/>
          <w:szCs w:val="24"/>
          <w:shd w:val="clear" w:color="auto" w:fill="FFFFFF"/>
        </w:rPr>
        <w:t xml:space="preserve"> </w:t>
      </w:r>
      <w:r w:rsidRPr="00421EC1">
        <w:rPr>
          <w:rFonts w:ascii="Arial" w:hAnsi="Arial" w:cs="Arial"/>
          <w:color w:val="000000"/>
          <w:sz w:val="24"/>
          <w:szCs w:val="24"/>
          <w:shd w:val="clear" w:color="auto" w:fill="FFFFFF"/>
        </w:rPr>
        <w:t xml:space="preserve">sit out with the Pharmacy First Plus service. </w:t>
      </w:r>
    </w:p>
    <w:p w:rsidR="00B247CC" w:rsidRPr="000418C5" w:rsidRDefault="00421EC1" w:rsidP="00B247CC">
      <w:pPr>
        <w:numPr>
          <w:ilvl w:val="1"/>
          <w:numId w:val="19"/>
        </w:numPr>
        <w:spacing w:after="0" w:line="240" w:lineRule="auto"/>
        <w:textAlignment w:val="baseline"/>
        <w:rPr>
          <w:rFonts w:ascii="Arial" w:eastAsia="Times New Roman" w:hAnsi="Arial" w:cs="Arial"/>
          <w:color w:val="000000"/>
          <w:sz w:val="24"/>
          <w:szCs w:val="24"/>
          <w:lang w:eastAsia="en-GB"/>
        </w:rPr>
      </w:pPr>
      <w:r w:rsidRPr="00421EC1">
        <w:rPr>
          <w:rFonts w:ascii="Arial" w:eastAsia="Times New Roman" w:hAnsi="Arial" w:cs="Arial"/>
          <w:color w:val="000000"/>
          <w:sz w:val="24"/>
          <w:szCs w:val="24"/>
          <w:lang w:eastAsia="en-GB"/>
        </w:rPr>
        <w:t>Prescribing of azithromycin should be on the advice of a respiratory specialist, following sensitivities and investigations in secondary care therefore sits out with the Pharmacy First Plus service</w:t>
      </w:r>
    </w:p>
    <w:p w:rsidR="00B247CC" w:rsidRDefault="00B247CC" w:rsidP="00B247CC">
      <w:pPr>
        <w:rPr>
          <w:rFonts w:ascii="Arial" w:hAnsi="Arial" w:cs="Arial"/>
          <w:color w:val="000000" w:themeColor="text1"/>
          <w:sz w:val="24"/>
          <w:szCs w:val="24"/>
        </w:rPr>
      </w:pPr>
    </w:p>
    <w:p w:rsidR="00B5380E" w:rsidRPr="00403C15" w:rsidRDefault="00B5380E" w:rsidP="00B5380E">
      <w:pPr>
        <w:spacing w:after="200" w:line="276" w:lineRule="auto"/>
        <w:jc w:val="center"/>
        <w:rPr>
          <w:rFonts w:ascii="Arial" w:hAnsi="Arial" w:cs="Arial"/>
          <w:b/>
          <w:color w:val="002060"/>
          <w:sz w:val="24"/>
        </w:rPr>
      </w:pPr>
      <w:r w:rsidRPr="00403C15">
        <w:rPr>
          <w:rFonts w:ascii="Arial" w:hAnsi="Arial" w:cs="Arial"/>
          <w:b/>
          <w:color w:val="002060"/>
          <w:sz w:val="24"/>
        </w:rPr>
        <w:t>West Region Formulary</w:t>
      </w:r>
    </w:p>
    <w:p w:rsidR="00B5380E" w:rsidRPr="00F12B96" w:rsidRDefault="00B5380E" w:rsidP="00B5380E">
      <w:pPr>
        <w:pStyle w:val="Default"/>
      </w:pPr>
      <w:r w:rsidRPr="00F12B96">
        <w:t xml:space="preserve">All prescribing should adhere to the </w:t>
      </w:r>
      <w:hyperlink r:id="rId10" w:history="1">
        <w:r w:rsidRPr="00F12B96">
          <w:rPr>
            <w:rStyle w:val="Hyperlink"/>
            <w:b/>
          </w:rPr>
          <w:t>West of Scotland Formulary</w:t>
        </w:r>
      </w:hyperlink>
      <w:r w:rsidRPr="00F12B96">
        <w:rPr>
          <w:rStyle w:val="Hyperlink"/>
          <w:b/>
        </w:rPr>
        <w:t xml:space="preserve"> </w:t>
      </w:r>
      <w:r w:rsidRPr="00F12B96">
        <w:rPr>
          <w:rStyle w:val="Hyperlink"/>
          <w:color w:val="auto"/>
          <w:u w:val="none"/>
        </w:rPr>
        <w:t xml:space="preserve">where </w:t>
      </w:r>
      <w:r w:rsidRPr="00F12B96">
        <w:t>products have been selected on the basis of clinical effectiveness, cost effectiveness, comparative safety and patient acceptability. Chapters that are currently live include:</w:t>
      </w:r>
    </w:p>
    <w:p w:rsidR="00B5380E" w:rsidRPr="00F12B96" w:rsidRDefault="00B5380E" w:rsidP="00B5380E">
      <w:pPr>
        <w:pStyle w:val="ListParagraph"/>
        <w:numPr>
          <w:ilvl w:val="0"/>
          <w:numId w:val="20"/>
        </w:numPr>
        <w:spacing w:after="200" w:line="276" w:lineRule="auto"/>
        <w:rPr>
          <w:rFonts w:ascii="Arial" w:hAnsi="Arial" w:cs="Arial"/>
          <w:b/>
          <w:bCs/>
          <w:color w:val="000000"/>
          <w:sz w:val="24"/>
          <w:szCs w:val="24"/>
        </w:rPr>
      </w:pPr>
      <w:r w:rsidRPr="00F12B96">
        <w:rPr>
          <w:rFonts w:ascii="Arial" w:hAnsi="Arial" w:cs="Arial"/>
          <w:b/>
          <w:bCs/>
          <w:color w:val="000000"/>
          <w:sz w:val="24"/>
          <w:szCs w:val="24"/>
        </w:rPr>
        <w:t>Gastro-intestinal</w:t>
      </w:r>
    </w:p>
    <w:p w:rsidR="00B5380E" w:rsidRPr="00F12B96" w:rsidRDefault="00B5380E" w:rsidP="00B5380E">
      <w:pPr>
        <w:pStyle w:val="ListParagraph"/>
        <w:numPr>
          <w:ilvl w:val="0"/>
          <w:numId w:val="20"/>
        </w:numPr>
        <w:spacing w:after="200" w:line="276" w:lineRule="auto"/>
        <w:rPr>
          <w:rFonts w:ascii="Arial" w:hAnsi="Arial" w:cs="Arial"/>
          <w:color w:val="000000"/>
          <w:sz w:val="24"/>
          <w:szCs w:val="24"/>
        </w:rPr>
      </w:pPr>
      <w:r w:rsidRPr="00F12B96">
        <w:rPr>
          <w:rFonts w:ascii="Arial" w:hAnsi="Arial" w:cs="Arial"/>
          <w:b/>
          <w:bCs/>
          <w:color w:val="000000"/>
          <w:sz w:val="24"/>
          <w:szCs w:val="24"/>
        </w:rPr>
        <w:t xml:space="preserve">Respiratory </w:t>
      </w:r>
    </w:p>
    <w:p w:rsidR="00B5380E" w:rsidRPr="00F12B96" w:rsidRDefault="00B5380E" w:rsidP="00B5380E">
      <w:pPr>
        <w:pStyle w:val="ListParagraph"/>
        <w:numPr>
          <w:ilvl w:val="0"/>
          <w:numId w:val="20"/>
        </w:numPr>
        <w:spacing w:after="200" w:line="276" w:lineRule="auto"/>
        <w:rPr>
          <w:rFonts w:ascii="Arial" w:hAnsi="Arial" w:cs="Arial"/>
          <w:b/>
          <w:bCs/>
          <w:color w:val="000000"/>
          <w:sz w:val="24"/>
          <w:szCs w:val="24"/>
        </w:rPr>
      </w:pPr>
      <w:r w:rsidRPr="00F12B96">
        <w:rPr>
          <w:rFonts w:ascii="Arial" w:hAnsi="Arial" w:cs="Arial"/>
          <w:b/>
          <w:bCs/>
          <w:color w:val="000000"/>
          <w:sz w:val="24"/>
          <w:szCs w:val="24"/>
        </w:rPr>
        <w:t>Cardiovascular</w:t>
      </w:r>
    </w:p>
    <w:p w:rsidR="00B5380E" w:rsidRPr="00E022B9" w:rsidRDefault="00B5380E" w:rsidP="00B5380E">
      <w:pPr>
        <w:pStyle w:val="ListParagraph"/>
        <w:numPr>
          <w:ilvl w:val="0"/>
          <w:numId w:val="20"/>
        </w:numPr>
        <w:spacing w:after="200" w:line="276" w:lineRule="auto"/>
        <w:rPr>
          <w:rFonts w:ascii="Arial" w:hAnsi="Arial" w:cs="Arial"/>
          <w:sz w:val="24"/>
          <w:szCs w:val="24"/>
        </w:rPr>
      </w:pPr>
      <w:r w:rsidRPr="00F12B96">
        <w:rPr>
          <w:rFonts w:ascii="Arial" w:hAnsi="Arial" w:cs="Arial"/>
          <w:b/>
          <w:bCs/>
          <w:color w:val="000000"/>
          <w:sz w:val="24"/>
          <w:szCs w:val="24"/>
        </w:rPr>
        <w:t>Skin</w:t>
      </w:r>
    </w:p>
    <w:p w:rsidR="00E022B9" w:rsidRPr="00E022B9" w:rsidRDefault="00E022B9" w:rsidP="00B5380E">
      <w:pPr>
        <w:pStyle w:val="ListParagraph"/>
        <w:numPr>
          <w:ilvl w:val="0"/>
          <w:numId w:val="20"/>
        </w:numPr>
        <w:spacing w:after="200" w:line="276" w:lineRule="auto"/>
        <w:rPr>
          <w:rFonts w:ascii="Arial" w:hAnsi="Arial" w:cs="Arial"/>
          <w:sz w:val="24"/>
          <w:szCs w:val="24"/>
        </w:rPr>
      </w:pPr>
      <w:r>
        <w:rPr>
          <w:rFonts w:ascii="Arial" w:hAnsi="Arial" w:cs="Arial"/>
          <w:b/>
          <w:bCs/>
          <w:color w:val="000000"/>
          <w:sz w:val="24"/>
          <w:szCs w:val="24"/>
        </w:rPr>
        <w:t xml:space="preserve">Endocrine </w:t>
      </w:r>
    </w:p>
    <w:p w:rsidR="00E022B9" w:rsidRPr="00F12B96" w:rsidRDefault="00E022B9" w:rsidP="00B5380E">
      <w:pPr>
        <w:pStyle w:val="ListParagraph"/>
        <w:numPr>
          <w:ilvl w:val="0"/>
          <w:numId w:val="20"/>
        </w:numPr>
        <w:spacing w:after="200" w:line="276" w:lineRule="auto"/>
        <w:rPr>
          <w:rFonts w:ascii="Arial" w:hAnsi="Arial" w:cs="Arial"/>
          <w:sz w:val="24"/>
          <w:szCs w:val="24"/>
        </w:rPr>
      </w:pPr>
      <w:r>
        <w:rPr>
          <w:rFonts w:ascii="Arial" w:hAnsi="Arial" w:cs="Arial"/>
          <w:b/>
          <w:bCs/>
          <w:color w:val="000000"/>
          <w:sz w:val="24"/>
          <w:szCs w:val="24"/>
        </w:rPr>
        <w:t>Infections</w:t>
      </w:r>
    </w:p>
    <w:p w:rsidR="00B5380E" w:rsidRPr="006C7E4D" w:rsidRDefault="00162BA7" w:rsidP="006C7E4D">
      <w:pPr>
        <w:spacing w:after="200" w:line="276" w:lineRule="auto"/>
        <w:rPr>
          <w:rFonts w:ascii="Arial" w:hAnsi="Arial" w:cs="Arial"/>
          <w:b/>
          <w:sz w:val="24"/>
          <w:szCs w:val="24"/>
        </w:rPr>
      </w:pPr>
      <w:hyperlink r:id="rId11" w:history="1">
        <w:r w:rsidR="00B5380E" w:rsidRPr="00F12B96">
          <w:rPr>
            <w:rStyle w:val="Hyperlink"/>
            <w:rFonts w:ascii="Arial" w:hAnsi="Arial" w:cs="Arial"/>
            <w:sz w:val="24"/>
            <w:szCs w:val="24"/>
          </w:rPr>
          <w:t>User guide videos</w:t>
        </w:r>
      </w:hyperlink>
      <w:r w:rsidR="00B5380E" w:rsidRPr="00F12B96">
        <w:rPr>
          <w:rFonts w:ascii="Arial" w:hAnsi="Arial" w:cs="Arial"/>
          <w:color w:val="0391BE"/>
          <w:sz w:val="24"/>
          <w:szCs w:val="24"/>
        </w:rPr>
        <w:t xml:space="preserve"> </w:t>
      </w:r>
      <w:r w:rsidR="00B5380E" w:rsidRPr="00F12B96">
        <w:rPr>
          <w:rFonts w:ascii="Arial" w:hAnsi="Arial" w:cs="Arial"/>
          <w:color w:val="000000"/>
          <w:sz w:val="24"/>
          <w:szCs w:val="24"/>
        </w:rPr>
        <w:t>are available to learn about the features and layout of the website and app.</w:t>
      </w:r>
    </w:p>
    <w:p w:rsidR="00D716DD" w:rsidRPr="00B5380E" w:rsidRDefault="00D716DD" w:rsidP="00D716DD">
      <w:pPr>
        <w:jc w:val="center"/>
        <w:rPr>
          <w:rFonts w:ascii="Arial" w:hAnsi="Arial" w:cs="Arial"/>
          <w:b/>
          <w:color w:val="44546A" w:themeColor="text2"/>
          <w:sz w:val="28"/>
          <w:szCs w:val="24"/>
        </w:rPr>
      </w:pPr>
      <w:r w:rsidRPr="00B5380E">
        <w:rPr>
          <w:rFonts w:ascii="Arial" w:hAnsi="Arial" w:cs="Arial"/>
          <w:b/>
          <w:color w:val="44546A" w:themeColor="text2"/>
          <w:sz w:val="28"/>
          <w:szCs w:val="24"/>
        </w:rPr>
        <w:t xml:space="preserve">Items issued in </w:t>
      </w:r>
      <w:r>
        <w:rPr>
          <w:rFonts w:ascii="Arial" w:hAnsi="Arial" w:cs="Arial"/>
          <w:b/>
          <w:color w:val="44546A" w:themeColor="text2"/>
          <w:sz w:val="28"/>
          <w:szCs w:val="24"/>
        </w:rPr>
        <w:t>April</w:t>
      </w:r>
      <w:r w:rsidRPr="00B5380E">
        <w:rPr>
          <w:rFonts w:ascii="Arial" w:hAnsi="Arial" w:cs="Arial"/>
          <w:b/>
          <w:color w:val="44546A" w:themeColor="text2"/>
          <w:sz w:val="28"/>
          <w:szCs w:val="24"/>
        </w:rPr>
        <w:t xml:space="preserve"> 2026</w:t>
      </w:r>
    </w:p>
    <w:tbl>
      <w:tblPr>
        <w:tblW w:w="9360" w:type="dxa"/>
        <w:tblLook w:val="04A0" w:firstRow="1" w:lastRow="0" w:firstColumn="1" w:lastColumn="0" w:noHBand="0" w:noVBand="1"/>
      </w:tblPr>
      <w:tblGrid>
        <w:gridCol w:w="8680"/>
        <w:gridCol w:w="680"/>
      </w:tblGrid>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PHENOXYMETHYLPENICILLIN 250MG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72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500MG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68</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DEXAMETHASONE 0.1% / NEOMYCIN 0.5% / ACETIC ACID (GLACIAL) 2% EAR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56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FLUCLOXACILLIN 500MG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NYSTATIN 100,000UNITS/ML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DOXYCYCLINE 100MG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CLARITHROMYCIN 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lastRenderedPageBreak/>
              <w:t>HYDROCORTISONE 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MOMETASONE 50MICROGRAMS/DOSE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PREDNISOLONE 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FEXOFENADINE 180MG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FUSIDIC ACID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NASEPTIN NASAL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TRIMETHOPRIM 200MG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PHENOXYMETHYLPENICILLIN 250MG/5ML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19</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CHLORAMPHENICOL 0.5% EYE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NITROFURANTOIN 100MG MODIFIED-RELEASE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250MG/5ML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FUCIDIN H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FLUCLOXACILLIN 250MG/5ML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FEXOFENADINE 120MG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10</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ACICLOVIR 200MG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9</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ACICLOVIR 800MG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9</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BENZYDAMINE 0.15% OROMUCOSAL SPRAY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8</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FUCIDIN 20MG/G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8</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PHENOXYMETHYLPENICILLIN 125MG/5ML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8</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STERIMAR 31.8% ISOTONIC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8</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250MG/5ML ORAL SUSPENSION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7</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BECLOMETASONE 50MICROGRAMS/DOSE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7</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CO-AMOXICLAV 500MG/125MG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7</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DERMOL 500 LOTION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7</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FLUCLOXACILLIN 125MG/5ML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7</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CANESTEN HC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CLOTRIMAZOLE 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HYDROCORTISONE 1% / CLOTRIMAZOLE 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HYDROMOL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METRONIDAZOLE 400MG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PARACETAMOL 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SALBUTAMOL 100MICROGRAMS/DOSE INHALER CFC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6</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CLARITHROMYCIN 125MG/5ML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5</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HYDROCORTISONE 0.5%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5</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KETOCONAZOLE 2% SHAMPOO</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5</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OMEPRAZOLE 20MG GASTRO-RESISTANT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5</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TIMODINE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5</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AMOROLFINE 5% MEDICATED NAIL LACQUER</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500MG/5ML ORAL SUSPENSION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BENZOYL PEROXIDE 3% / CLINDAMYCIN 1%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BETAMETHASONE 0.1% EAR/EYE/NOSE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CANESTEN 1%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CETRABEN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CHLORAMPHENICOL 1% EYE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CLARITHROMYCIN 250MG/5ML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CYCLIZINE 50MG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ERYTHROMYCIN 250MG GASTRO-RESISTANT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EUMOVATE 0.05%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EXOCREAM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FLUCLOXACILLIN 250MG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HYDROCORTISONE 1% / MICONAZOLE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HYDROCORTISONE 1%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NAPROXEN 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PHENOXYMETHYLPENICILLIN 125MG/5ML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lastRenderedPageBreak/>
              <w:t>PSEUDOEPHEDRINE HYDROCHLORIDE 60MG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TERBINAFINE 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4</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125MG/5ML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BACTROBAN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BETACAP 0.1% SCALP APPLICATION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CANESTEN THRUSH EXTERNAL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CARE OLIVE OIL EAR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CETIRIZINE 10MG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CHLORPHENAMINE 4MG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CLARITHROMYCIN 250MG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CO-CODAMOL 8MG/500MG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FLUCONAZOLE 150MG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FLUCONAZOLE 50MG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HYDROMOL BATH &amp; SHOWER EMOLLIENT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IBUPROFEN 400MG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LANSOPRAZOLE 15MG GASTRO-RESISTANT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LOPERAMIDE 2MG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METROSA 0.75%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NORETHISTERONE 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PHENOXYMETHYLPENICILLIN 250MG/5ML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QV GENTLE WASH</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TRIMOVATE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3</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ACEPIRO 600MG EFFERVESCENT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ACICLOVIR 400MG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AEROCHAMBER PLUS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AMOXICILLIN 250MG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AQUEOUS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ARJUN 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BENZOYL PEROXIDE 5% / CLINDAMYCIN 1%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CEFALEXIN 500MG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CEFALEXIN 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CETRAXAL 2MG/ML EAR DROPS 0.25ML UNIT DOSE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CHLORPHENAMINE 2MG/5ML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CIPROFLOXACIN 0.3% / DEXAMETHASONE 0.1% EAR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CLOBETASOL 0.05%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CLOTRIMAZOLE 500MG PESSARIES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DAKTACORT HYDROCORTISONE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DERMACOOL 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DEXAMETHASONE 2MG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DIHYDROCODEINE 30MG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ENSTILAR 50MICROGRAMS/G / 0.5 MG/G CUTANEOUS FOAM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FLUCLOXACILLIN 250MG/5ML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FOSTAIR 100MICROGRAMS/DOSE / 6MICROGRAMS/DOSE INHALER</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GABAPENTIN 300MG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GENTAMICIN 0.3% / HYDROCORTISONE ACETATE 1% EAR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LOTRIDERM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MICONAZOLE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OILATUM JUNIOR BATH ADDITIVE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PROCHLORPERAZINE 3MG BUCCAL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ROZEX 0.75%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SALACTOL PAINT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SIMPLE LINCTUS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SODIUM BICARBONATE 5% EAR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SODIUM CROMOGLICATE 2% EYE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STERIMAR 75% HYPERTONIC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lastRenderedPageBreak/>
              <w:t>TRIMETHOPRIM 50MG/5ML ORAL SUSPENSION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VARENICLINE 1MG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ZEROBASE 11%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2</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AAA MENTHOL 1% IN AQUEOUS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AACTIVE HA PF 0.2% EYE DROPS PRESERVATIVE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ACETIC ACID (GLACIAL) 2% EAR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ACICLOVIR 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ALVEDON 250MG SUPPOSITORIES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ANUSOL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APTAMIL PEPTI 1 POWDER</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AQUEOUS CALAMINE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ARJUN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ASPIRIN 300MG DISPERSIBLE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AVAMYS 27.5MICROGRAMS/DOSE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AZITHROMYCIN 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BALNEUM INTENSIV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BECONASE AQUEOUS 50MICROGRAMS/DOSE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BENZOYL PEROXIDE 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BETAMETHASONE 500MICROGRAM SOLUBLE TABLETS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BETAMETHASONE VALERATE 0.1%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BETNESOL 0.1% EYE/EAR/NOSE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BETNESOL-N EAR/EYE/NOSE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BETNOVATE 0.1%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BETNOVATE RD 0.025%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BETNOVATE RD 0.025%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BETTAMOUSSE 0.1% CUTANEOUS FOAM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BIOTENE ORALBALANCE DRY MOUTH SALIVA REPLACEMENT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CEFALEXIN 250MG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CEFALEXIN 250MG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CETIRIZINE 1MG/ML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CHLORPHENAMINE 2MG/5ML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CINNARIZINE 15MG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CLINIFAST STOCKINETTE 7.5CM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CLOBAVATE 0.05%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CO-AMOXICLAV 125MG/31MG/5ML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CO-AMOXICLAV 250MG/62MG/5ML ORAL SUSPENSION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CO-CODAMOL 30MG/500MG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CO-DYDRAMOL 20MG/500MG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CROTAMITON 10%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DAKTARIN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DAKTARIN GOLD 2%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DANDRAZOL 2% SHAMPOO</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DERMACOOL 0.5%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DERMOL 600 BATH EMOLLIENT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DERMOL WASH CUTANEOUS EMULSION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DIORALYTE ORAL POWDER SACHETS BLACKCURRANT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DIPROSALIC 0.05%/2% SCALP APPLICATION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DIPROSONE 0.05% LOTION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DOCUSATE 100MG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DOVONEX 50MICROGRAMS/G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DRESSIT STERILE DRESSING PACK WITH MEDIUM/LARGE GLOVES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DYMISTA 137MICROGRAMS/DOSE / 50MICROGRAMS/DOSE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EMLA 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EPIDUO 0.1%/2.5%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EPIMAX EYELID OINTMENT PRESERVATIVE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lastRenderedPageBreak/>
              <w:t>EPIMAX ISOMOL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ESOMEPRAZOLE 20MG GASTRO-RESISTANT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EURAX 10%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EVOLVE REVIVE EYE DROPS PRESERVATIVE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FERROUS SULFATE 200MG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FIFTY:50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FINACEA 15%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FLUCLOXACILLIN 125MG/5ML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FLUTIKAZ 27.5MICROGRAMS/DOSE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FOSFOMYCIN 3G GRANULES FOR ORAL SOLUTION SACHETS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FUCIBET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FUROSEMIDE 40MG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GABAPENTIN 100MG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GENERIC DERMOL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GENTAMICIN 0.3% EAR/EYE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GLUCORX NEXUS TESTING STRIPS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HIRUDOID 0.3%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HYDROXYZINE 25MG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HYOSCINE BUTYLBROMIDE 20MG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HYOSCINE HYDROBROMIDE 300MICROGRAM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IBUPROFEN 10%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IBUPROFEN 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IBUPROFEN 600MG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IBUPROFEN PAIN RELIEF MAXIMUM STRENGTH 10%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INSTILLAGEL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INSUPEN ORIGINAL HYPODERMIC INSULIN NEEDLES FOR PRE-FILLED / REUSABLE PEN INJECTORS SCREW ON 4MM/32GAUGE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LACTULOSE 3.1-3.7G/5ML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LANSOPRAZOLE 30MG GASTRO-RESISTANT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LAXIDO ORANGE ORAL POWDER SACHETS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LEVONORGESTREL 1.5MG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LYMECYCLINE 408MG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MAGNESIUM SULFATE PASTE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MEBEVERINE 135MG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MEPORE DRESSING 7CM X 8CM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MEPORE FILM &amp; PAD DRESSING 4CM X 5CM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MICONAZOLE 20MG/G OROMUCOSAL GEL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MICRALAX MICRO-ENEMA 5ML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MOVELAT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NACSYS 600MG EFFERVESCENT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NICOTINELL MINT 2MG MEDICATED CHEWING GUM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NITROFURANTOIN 50MG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NUMARK MUCUS COUGH 100MG/5ML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OILATUM BATH FORMULA</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ORALIEVE MOISTURISING MOUTH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OTIGO 40MG/G / 10MG/G EAR DROPS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OXYPRO 10MG MODIFIED-RELEASE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PARACETAMOL 120MG/5ML ORAL SUSPENSION PAEDIATRIC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PARACETAMOL 125MG SUPPOSITORIES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PARACETAMOL 500MG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PARACETAMOL 500MG/5ML ORAL SOLUTION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PENTASA 1G MODIFIED-RELEASE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PERMETHRIN 5%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PREDNISOLONE 3MG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PREDNISOLONE 5MG SOLUBLE TABLETS SUGAR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lastRenderedPageBreak/>
              <w:t>PREGABALIN 100MG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PREGABALIN 300MG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PREGABALIN 75MG CAPSULES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PROCHLORPERAZINE 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PROFORE #4 LATEX FREE BANDAGE 10CM X 2.5M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PRONTOSAN IRRIGATION SOLUTION 350ML BOTTLES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PROPRANOLOL 10MG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PROPRANOLOL 40MG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QV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QV INTENSIVE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REPLENSMD VAGINAL MOISTURISER UNIT DOSE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REVAXIS VACCINE SUSPENSION FOR INJECTION 0.5ML PRE-FILLED SYRINGES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ROBITUSSIN CHESTY COUGH 100MG/5ML ORAL SOLUTION</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ROZEX 0.75%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RYALTRIS 25MICROGRAMS/DOSE / 600MICROGRAMS/DOSE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SALATAC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SALIVEZE MOUTH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SCHERIPROCT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SENNA 7.5MG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SIMPLE LINCTUS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SNOWFIRE HEALING TABLET STICKS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SODIUM CITRATE 4G GRANULES FOR ORAL SOLUTION SACHETS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SODIUM CITRATE 4G ORAL POWDER SACHETS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SORBADERM BARRIER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STERIMAR BABY 31.8% ISOTONIC NASAL SPRAY</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STREFEN HONEY AND LEMON 8.75MG LOZENGES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SYMBICORT 200/6 TURBOHALER</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THEALOZ DUO EYE DROPS PRESERVATIVE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TRECLIN 1%/0.025%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VENLAFAXINE 37.5MG TABLETS</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VENTOLIN 100MICROGRAMS/DOSE EVOHALER</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VIRGAN 0.15% EYE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VITAROS 3MG/G CREAM</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VOLTAROL 12 HOUR EMULGEL P 2.32%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XAILIN 0.2% EYE GEL</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XAILIN NIGHT EYE OINTMENT PRESERVATIVE FREE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YES VM VAGINAL MOISTURISER TUBE</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r w:rsidR="00D716DD" w:rsidRPr="00B247CC" w:rsidTr="00162BA7">
        <w:trPr>
          <w:trHeight w:val="250"/>
        </w:trPr>
        <w:tc>
          <w:tcPr>
            <w:tcW w:w="8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ZERODERM OINTMENT</w:t>
            </w:r>
          </w:p>
        </w:tc>
        <w:tc>
          <w:tcPr>
            <w:tcW w:w="680" w:type="dxa"/>
            <w:tcBorders>
              <w:top w:val="nil"/>
              <w:left w:val="nil"/>
              <w:bottom w:val="nil"/>
              <w:right w:val="nil"/>
            </w:tcBorders>
            <w:shd w:val="clear" w:color="auto" w:fill="auto"/>
            <w:noWrap/>
            <w:vAlign w:val="bottom"/>
            <w:hideMark/>
          </w:tcPr>
          <w:p w:rsidR="00D716DD" w:rsidRPr="00B247CC" w:rsidRDefault="00D716DD" w:rsidP="00162BA7">
            <w:pPr>
              <w:spacing w:after="0" w:line="240" w:lineRule="auto"/>
              <w:jc w:val="right"/>
              <w:rPr>
                <w:rFonts w:ascii="Arial" w:eastAsia="Times New Roman" w:hAnsi="Arial" w:cs="Arial"/>
                <w:color w:val="000000"/>
                <w:sz w:val="20"/>
                <w:szCs w:val="20"/>
                <w:lang w:eastAsia="en-GB"/>
              </w:rPr>
            </w:pPr>
            <w:r w:rsidRPr="00B247CC">
              <w:rPr>
                <w:rFonts w:ascii="Arial" w:eastAsia="Times New Roman" w:hAnsi="Arial" w:cs="Arial"/>
                <w:color w:val="000000"/>
                <w:sz w:val="20"/>
                <w:szCs w:val="20"/>
                <w:lang w:eastAsia="en-GB"/>
              </w:rPr>
              <w:t>1</w:t>
            </w:r>
          </w:p>
        </w:tc>
      </w:tr>
    </w:tbl>
    <w:p w:rsidR="00D716DD" w:rsidRPr="00B247CC" w:rsidRDefault="00D716DD" w:rsidP="00B247CC">
      <w:pPr>
        <w:rPr>
          <w:rFonts w:ascii="Arial" w:hAnsi="Arial" w:cs="Arial"/>
          <w:color w:val="000000" w:themeColor="text1"/>
          <w:sz w:val="24"/>
          <w:szCs w:val="24"/>
        </w:rPr>
      </w:pPr>
    </w:p>
    <w:sectPr w:rsidR="00D716DD" w:rsidRPr="00B247CC" w:rsidSect="007A5799">
      <w:footerReference w:type="default" r:id="rId12"/>
      <w:pgSz w:w="11906" w:h="16838"/>
      <w:pgMar w:top="1440" w:right="1440" w:bottom="1440" w:left="1440" w:header="708" w:footer="708" w:gutter="0"/>
      <w:pgBorders w:offsetFrom="page">
        <w:top w:val="single" w:sz="4" w:space="24" w:color="70AD47" w:themeColor="accent6"/>
        <w:left w:val="single" w:sz="4" w:space="24" w:color="70AD47" w:themeColor="accent6"/>
        <w:bottom w:val="single" w:sz="4" w:space="24" w:color="70AD47" w:themeColor="accent6"/>
        <w:right w:val="single" w:sz="4"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BA7" w:rsidRDefault="00162BA7" w:rsidP="00091632">
      <w:pPr>
        <w:spacing w:after="0" w:line="240" w:lineRule="auto"/>
      </w:pPr>
      <w:r>
        <w:separator/>
      </w:r>
    </w:p>
  </w:endnote>
  <w:endnote w:type="continuationSeparator" w:id="0">
    <w:p w:rsidR="00162BA7" w:rsidRDefault="00162BA7" w:rsidP="00091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984721"/>
      <w:docPartObj>
        <w:docPartGallery w:val="Page Numbers (Bottom of Page)"/>
        <w:docPartUnique/>
      </w:docPartObj>
    </w:sdtPr>
    <w:sdtEndPr>
      <w:rPr>
        <w:noProof/>
      </w:rPr>
    </w:sdtEndPr>
    <w:sdtContent>
      <w:p w:rsidR="00162BA7" w:rsidRDefault="00162BA7">
        <w:pPr>
          <w:pStyle w:val="Footer"/>
          <w:jc w:val="right"/>
        </w:pPr>
        <w:r>
          <w:fldChar w:fldCharType="begin"/>
        </w:r>
        <w:r>
          <w:instrText xml:space="preserve"> PAGE   \* MERGEFORMAT </w:instrText>
        </w:r>
        <w:r>
          <w:fldChar w:fldCharType="separate"/>
        </w:r>
        <w:r w:rsidR="008D1E00">
          <w:rPr>
            <w:noProof/>
          </w:rPr>
          <w:t>2</w:t>
        </w:r>
        <w:r>
          <w:rPr>
            <w:noProof/>
          </w:rPr>
          <w:fldChar w:fldCharType="end"/>
        </w:r>
      </w:p>
    </w:sdtContent>
  </w:sdt>
  <w:p w:rsidR="00162BA7" w:rsidRDefault="00162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BA7" w:rsidRDefault="00162BA7" w:rsidP="00091632">
      <w:pPr>
        <w:spacing w:after="0" w:line="240" w:lineRule="auto"/>
      </w:pPr>
      <w:r>
        <w:separator/>
      </w:r>
    </w:p>
  </w:footnote>
  <w:footnote w:type="continuationSeparator" w:id="0">
    <w:p w:rsidR="00162BA7" w:rsidRDefault="00162BA7" w:rsidP="00091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856E5"/>
    <w:multiLevelType w:val="hybridMultilevel"/>
    <w:tmpl w:val="996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010D2"/>
    <w:multiLevelType w:val="hybridMultilevel"/>
    <w:tmpl w:val="F146A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C59F2"/>
    <w:multiLevelType w:val="hybridMultilevel"/>
    <w:tmpl w:val="A5925C7C"/>
    <w:lvl w:ilvl="0" w:tplc="3F608F7E">
      <w:numFmt w:val="bullet"/>
      <w:lvlText w:val=""/>
      <w:lvlJc w:val="left"/>
      <w:pPr>
        <w:ind w:left="3600" w:hanging="360"/>
      </w:pPr>
      <w:rPr>
        <w:rFonts w:ascii="Wingdings" w:eastAsiaTheme="minorHAnsi" w:hAnsi="Wingdings" w:cs="Aria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0BB370F9"/>
    <w:multiLevelType w:val="hybridMultilevel"/>
    <w:tmpl w:val="A4E4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00B20"/>
    <w:multiLevelType w:val="hybridMultilevel"/>
    <w:tmpl w:val="F9CA6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26F4A"/>
    <w:multiLevelType w:val="hybridMultilevel"/>
    <w:tmpl w:val="9012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B644E"/>
    <w:multiLevelType w:val="hybridMultilevel"/>
    <w:tmpl w:val="813EC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357012"/>
    <w:multiLevelType w:val="multilevel"/>
    <w:tmpl w:val="2E781976"/>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BB2385A"/>
    <w:multiLevelType w:val="hybridMultilevel"/>
    <w:tmpl w:val="4B4E5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7218B"/>
    <w:multiLevelType w:val="hybridMultilevel"/>
    <w:tmpl w:val="71485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C5C99"/>
    <w:multiLevelType w:val="hybridMultilevel"/>
    <w:tmpl w:val="24845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4963DD4"/>
    <w:multiLevelType w:val="multilevel"/>
    <w:tmpl w:val="61DA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003030"/>
    <w:multiLevelType w:val="hybridMultilevel"/>
    <w:tmpl w:val="978E88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74CF3"/>
    <w:multiLevelType w:val="multilevel"/>
    <w:tmpl w:val="9D90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3255AD"/>
    <w:multiLevelType w:val="hybridMultilevel"/>
    <w:tmpl w:val="4F76E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C8537EA"/>
    <w:multiLevelType w:val="hybridMultilevel"/>
    <w:tmpl w:val="94562C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EB20C64"/>
    <w:multiLevelType w:val="hybridMultilevel"/>
    <w:tmpl w:val="15B66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80251"/>
    <w:multiLevelType w:val="multilevel"/>
    <w:tmpl w:val="0D48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C782C"/>
    <w:multiLevelType w:val="hybridMultilevel"/>
    <w:tmpl w:val="527CCC0A"/>
    <w:lvl w:ilvl="0" w:tplc="3F608F7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36C4C"/>
    <w:multiLevelType w:val="multilevel"/>
    <w:tmpl w:val="F3F47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D023C"/>
    <w:multiLevelType w:val="hybridMultilevel"/>
    <w:tmpl w:val="D4C8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B940FE"/>
    <w:multiLevelType w:val="hybridMultilevel"/>
    <w:tmpl w:val="3AC4E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7870AF"/>
    <w:multiLevelType w:val="hybridMultilevel"/>
    <w:tmpl w:val="987C4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2D5B23"/>
    <w:multiLevelType w:val="hybridMultilevel"/>
    <w:tmpl w:val="D4AC7C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1F1596"/>
    <w:multiLevelType w:val="hybridMultilevel"/>
    <w:tmpl w:val="9058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D055D"/>
    <w:multiLevelType w:val="hybridMultilevel"/>
    <w:tmpl w:val="F906E8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F15306"/>
    <w:multiLevelType w:val="hybridMultilevel"/>
    <w:tmpl w:val="A3824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830F75"/>
    <w:multiLevelType w:val="hybridMultilevel"/>
    <w:tmpl w:val="8132F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2018B5"/>
    <w:multiLevelType w:val="hybridMultilevel"/>
    <w:tmpl w:val="21E46C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CA75CB"/>
    <w:multiLevelType w:val="hybridMultilevel"/>
    <w:tmpl w:val="5BBCB2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3C247F"/>
    <w:multiLevelType w:val="hybridMultilevel"/>
    <w:tmpl w:val="C590DB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A81454"/>
    <w:multiLevelType w:val="hybridMultilevel"/>
    <w:tmpl w:val="1228056A"/>
    <w:lvl w:ilvl="0" w:tplc="3F608F7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F119BD"/>
    <w:multiLevelType w:val="hybridMultilevel"/>
    <w:tmpl w:val="3A10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6A3744"/>
    <w:multiLevelType w:val="hybridMultilevel"/>
    <w:tmpl w:val="40D218DA"/>
    <w:lvl w:ilvl="0" w:tplc="8752CFB0">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34" w15:restartNumberingAfterBreak="0">
    <w:nsid w:val="7A1C6A0B"/>
    <w:multiLevelType w:val="hybridMultilevel"/>
    <w:tmpl w:val="DBF49F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EF6AD2"/>
    <w:multiLevelType w:val="hybridMultilevel"/>
    <w:tmpl w:val="98546B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35"/>
  </w:num>
  <w:num w:numId="3">
    <w:abstractNumId w:val="4"/>
  </w:num>
  <w:num w:numId="4">
    <w:abstractNumId w:val="25"/>
  </w:num>
  <w:num w:numId="5">
    <w:abstractNumId w:val="29"/>
  </w:num>
  <w:num w:numId="6">
    <w:abstractNumId w:val="30"/>
  </w:num>
  <w:num w:numId="7">
    <w:abstractNumId w:val="14"/>
  </w:num>
  <w:num w:numId="8">
    <w:abstractNumId w:val="33"/>
  </w:num>
  <w:num w:numId="9">
    <w:abstractNumId w:val="28"/>
  </w:num>
  <w:num w:numId="10">
    <w:abstractNumId w:val="6"/>
  </w:num>
  <w:num w:numId="11">
    <w:abstractNumId w:val="26"/>
  </w:num>
  <w:num w:numId="12">
    <w:abstractNumId w:val="23"/>
  </w:num>
  <w:num w:numId="13">
    <w:abstractNumId w:val="9"/>
  </w:num>
  <w:num w:numId="14">
    <w:abstractNumId w:val="7"/>
  </w:num>
  <w:num w:numId="15">
    <w:abstractNumId w:val="16"/>
  </w:num>
  <w:num w:numId="16">
    <w:abstractNumId w:val="21"/>
  </w:num>
  <w:num w:numId="17">
    <w:abstractNumId w:val="22"/>
  </w:num>
  <w:num w:numId="18">
    <w:abstractNumId w:val="15"/>
  </w:num>
  <w:num w:numId="19">
    <w:abstractNumId w:val="12"/>
  </w:num>
  <w:num w:numId="20">
    <w:abstractNumId w:val="0"/>
  </w:num>
  <w:num w:numId="21">
    <w:abstractNumId w:val="32"/>
  </w:num>
  <w:num w:numId="22">
    <w:abstractNumId w:val="5"/>
  </w:num>
  <w:num w:numId="23">
    <w:abstractNumId w:val="17"/>
  </w:num>
  <w:num w:numId="24">
    <w:abstractNumId w:val="27"/>
  </w:num>
  <w:num w:numId="25">
    <w:abstractNumId w:val="8"/>
  </w:num>
  <w:num w:numId="26">
    <w:abstractNumId w:val="11"/>
  </w:num>
  <w:num w:numId="27">
    <w:abstractNumId w:val="24"/>
  </w:num>
  <w:num w:numId="28">
    <w:abstractNumId w:val="1"/>
  </w:num>
  <w:num w:numId="29">
    <w:abstractNumId w:val="20"/>
  </w:num>
  <w:num w:numId="30">
    <w:abstractNumId w:val="3"/>
  </w:num>
  <w:num w:numId="31">
    <w:abstractNumId w:val="13"/>
  </w:num>
  <w:num w:numId="32">
    <w:abstractNumId w:val="18"/>
  </w:num>
  <w:num w:numId="33">
    <w:abstractNumId w:val="2"/>
  </w:num>
  <w:num w:numId="34">
    <w:abstractNumId w:val="31"/>
  </w:num>
  <w:num w:numId="35">
    <w:abstractNumId w:val="10"/>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FD"/>
    <w:rsid w:val="00013335"/>
    <w:rsid w:val="00027C20"/>
    <w:rsid w:val="000418C5"/>
    <w:rsid w:val="00047F66"/>
    <w:rsid w:val="00061C5D"/>
    <w:rsid w:val="00091632"/>
    <w:rsid w:val="00094D01"/>
    <w:rsid w:val="00130458"/>
    <w:rsid w:val="00131A4F"/>
    <w:rsid w:val="00162BA7"/>
    <w:rsid w:val="001921ED"/>
    <w:rsid w:val="001938C4"/>
    <w:rsid w:val="001A036C"/>
    <w:rsid w:val="001A082C"/>
    <w:rsid w:val="001D4FAF"/>
    <w:rsid w:val="001E28CD"/>
    <w:rsid w:val="00215D7C"/>
    <w:rsid w:val="00244F42"/>
    <w:rsid w:val="0026182A"/>
    <w:rsid w:val="00264574"/>
    <w:rsid w:val="00264D33"/>
    <w:rsid w:val="002761ED"/>
    <w:rsid w:val="002867E3"/>
    <w:rsid w:val="002972D1"/>
    <w:rsid w:val="002C2EB4"/>
    <w:rsid w:val="002D52BC"/>
    <w:rsid w:val="002F70C4"/>
    <w:rsid w:val="00312866"/>
    <w:rsid w:val="00346B49"/>
    <w:rsid w:val="003955FB"/>
    <w:rsid w:val="003B0801"/>
    <w:rsid w:val="003C5011"/>
    <w:rsid w:val="003D30E6"/>
    <w:rsid w:val="003F6E42"/>
    <w:rsid w:val="00403C15"/>
    <w:rsid w:val="00421EC1"/>
    <w:rsid w:val="00452B0B"/>
    <w:rsid w:val="004540A8"/>
    <w:rsid w:val="00457449"/>
    <w:rsid w:val="004864A3"/>
    <w:rsid w:val="00496CC7"/>
    <w:rsid w:val="004B09B9"/>
    <w:rsid w:val="004C7144"/>
    <w:rsid w:val="004D56F6"/>
    <w:rsid w:val="00502AEA"/>
    <w:rsid w:val="005530FC"/>
    <w:rsid w:val="00591CD6"/>
    <w:rsid w:val="005B2708"/>
    <w:rsid w:val="005F707C"/>
    <w:rsid w:val="00612690"/>
    <w:rsid w:val="00613B9C"/>
    <w:rsid w:val="00660F8D"/>
    <w:rsid w:val="00677F48"/>
    <w:rsid w:val="006A39E3"/>
    <w:rsid w:val="006C7E4D"/>
    <w:rsid w:val="006F0C49"/>
    <w:rsid w:val="00720B4F"/>
    <w:rsid w:val="007542B2"/>
    <w:rsid w:val="007739C3"/>
    <w:rsid w:val="00777AEF"/>
    <w:rsid w:val="007A2DD9"/>
    <w:rsid w:val="007A5799"/>
    <w:rsid w:val="007B2313"/>
    <w:rsid w:val="00833399"/>
    <w:rsid w:val="00870303"/>
    <w:rsid w:val="008A0E05"/>
    <w:rsid w:val="008A726A"/>
    <w:rsid w:val="008C027E"/>
    <w:rsid w:val="008D1E00"/>
    <w:rsid w:val="00920AF4"/>
    <w:rsid w:val="00921195"/>
    <w:rsid w:val="009467BC"/>
    <w:rsid w:val="00954EFD"/>
    <w:rsid w:val="009B3341"/>
    <w:rsid w:val="009B3EC2"/>
    <w:rsid w:val="009C6D7D"/>
    <w:rsid w:val="009C7921"/>
    <w:rsid w:val="009F225B"/>
    <w:rsid w:val="009F533B"/>
    <w:rsid w:val="00A3508E"/>
    <w:rsid w:val="00A70AA0"/>
    <w:rsid w:val="00AA086E"/>
    <w:rsid w:val="00AA2B20"/>
    <w:rsid w:val="00AD7AF7"/>
    <w:rsid w:val="00AF068A"/>
    <w:rsid w:val="00AF53F7"/>
    <w:rsid w:val="00B247CC"/>
    <w:rsid w:val="00B5380E"/>
    <w:rsid w:val="00B56BEF"/>
    <w:rsid w:val="00C065DF"/>
    <w:rsid w:val="00C21EFD"/>
    <w:rsid w:val="00C351DF"/>
    <w:rsid w:val="00C64092"/>
    <w:rsid w:val="00CD7000"/>
    <w:rsid w:val="00D07ABF"/>
    <w:rsid w:val="00D17A92"/>
    <w:rsid w:val="00D426C2"/>
    <w:rsid w:val="00D542E9"/>
    <w:rsid w:val="00D716DD"/>
    <w:rsid w:val="00D752FD"/>
    <w:rsid w:val="00D964F7"/>
    <w:rsid w:val="00DE1E07"/>
    <w:rsid w:val="00DF6C4C"/>
    <w:rsid w:val="00DF7609"/>
    <w:rsid w:val="00E022B9"/>
    <w:rsid w:val="00E03C50"/>
    <w:rsid w:val="00E06378"/>
    <w:rsid w:val="00E124F6"/>
    <w:rsid w:val="00E450F5"/>
    <w:rsid w:val="00E75991"/>
    <w:rsid w:val="00E97CFF"/>
    <w:rsid w:val="00EE63DA"/>
    <w:rsid w:val="00EF1935"/>
    <w:rsid w:val="00F12B96"/>
    <w:rsid w:val="00F13085"/>
    <w:rsid w:val="00F760F3"/>
    <w:rsid w:val="00F8428F"/>
    <w:rsid w:val="00F951DB"/>
    <w:rsid w:val="00FC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A872"/>
  <w15:chartTrackingRefBased/>
  <w15:docId w15:val="{4C36ECA2-6D14-42A6-A8C8-12B47DB3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632"/>
  </w:style>
  <w:style w:type="paragraph" w:styleId="Footer">
    <w:name w:val="footer"/>
    <w:basedOn w:val="Normal"/>
    <w:link w:val="FooterChar"/>
    <w:uiPriority w:val="99"/>
    <w:unhideWhenUsed/>
    <w:rsid w:val="00091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632"/>
  </w:style>
  <w:style w:type="table" w:styleId="TableGrid">
    <w:name w:val="Table Grid"/>
    <w:basedOn w:val="TableNormal"/>
    <w:uiPriority w:val="39"/>
    <w:rsid w:val="00AF5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7A2DD9"/>
    <w:pPr>
      <w:ind w:left="720"/>
      <w:contextualSpacing/>
    </w:pPr>
  </w:style>
  <w:style w:type="character" w:styleId="Hyperlink">
    <w:name w:val="Hyperlink"/>
    <w:basedOn w:val="DefaultParagraphFont"/>
    <w:uiPriority w:val="99"/>
    <w:unhideWhenUsed/>
    <w:rsid w:val="007A2DD9"/>
    <w:rPr>
      <w:color w:val="0000FF"/>
      <w:u w:val="single"/>
    </w:rPr>
  </w:style>
  <w:style w:type="paragraph" w:customStyle="1" w:styleId="Default">
    <w:name w:val="Default"/>
    <w:rsid w:val="002867E3"/>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EE63DA"/>
    <w:rPr>
      <w:color w:val="954F72" w:themeColor="followedHyperlink"/>
      <w:u w:val="single"/>
    </w:rPr>
  </w:style>
  <w:style w:type="paragraph" w:styleId="NoSpacing">
    <w:name w:val="No Spacing"/>
    <w:uiPriority w:val="1"/>
    <w:qFormat/>
    <w:rsid w:val="00CD7000"/>
    <w:pPr>
      <w:spacing w:after="0" w:line="240" w:lineRule="auto"/>
    </w:pPr>
  </w:style>
  <w:style w:type="paragraph" w:styleId="NormalWeb">
    <w:name w:val="Normal (Web)"/>
    <w:basedOn w:val="Normal"/>
    <w:uiPriority w:val="99"/>
    <w:unhideWhenUsed/>
    <w:rsid w:val="00613B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13B9C"/>
    <w:rPr>
      <w:b/>
      <w:bCs/>
    </w:rPr>
  </w:style>
  <w:style w:type="paragraph" w:customStyle="1" w:styleId="wordsection1">
    <w:name w:val="wordsection1"/>
    <w:basedOn w:val="Normal"/>
    <w:uiPriority w:val="99"/>
    <w:semiHidden/>
    <w:rsid w:val="00A3508E"/>
    <w:pPr>
      <w:spacing w:before="100" w:beforeAutospacing="1" w:after="100" w:afterAutospacing="1" w:line="240" w:lineRule="auto"/>
    </w:pPr>
    <w:rPr>
      <w:rFonts w:ascii="Times New Roman" w:hAnsi="Times New Roman" w:cs="Times New Roman"/>
      <w:sz w:val="24"/>
      <w:szCs w:val="24"/>
      <w:lang w:eastAsia="en-GB"/>
    </w:rPr>
  </w:style>
  <w:style w:type="character" w:styleId="Emphasis">
    <w:name w:val="Emphasis"/>
    <w:basedOn w:val="DefaultParagraphFont"/>
    <w:uiPriority w:val="20"/>
    <w:qFormat/>
    <w:rsid w:val="00D542E9"/>
    <w:rPr>
      <w:i/>
      <w:i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B53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2053">
      <w:bodyDiv w:val="1"/>
      <w:marLeft w:val="0"/>
      <w:marRight w:val="0"/>
      <w:marTop w:val="0"/>
      <w:marBottom w:val="0"/>
      <w:divBdr>
        <w:top w:val="none" w:sz="0" w:space="0" w:color="auto"/>
        <w:left w:val="none" w:sz="0" w:space="0" w:color="auto"/>
        <w:bottom w:val="none" w:sz="0" w:space="0" w:color="auto"/>
        <w:right w:val="none" w:sz="0" w:space="0" w:color="auto"/>
      </w:divBdr>
    </w:div>
    <w:div w:id="26834129">
      <w:bodyDiv w:val="1"/>
      <w:marLeft w:val="0"/>
      <w:marRight w:val="0"/>
      <w:marTop w:val="0"/>
      <w:marBottom w:val="0"/>
      <w:divBdr>
        <w:top w:val="none" w:sz="0" w:space="0" w:color="auto"/>
        <w:left w:val="none" w:sz="0" w:space="0" w:color="auto"/>
        <w:bottom w:val="none" w:sz="0" w:space="0" w:color="auto"/>
        <w:right w:val="none" w:sz="0" w:space="0" w:color="auto"/>
      </w:divBdr>
    </w:div>
    <w:div w:id="134642588">
      <w:bodyDiv w:val="1"/>
      <w:marLeft w:val="0"/>
      <w:marRight w:val="0"/>
      <w:marTop w:val="0"/>
      <w:marBottom w:val="0"/>
      <w:divBdr>
        <w:top w:val="none" w:sz="0" w:space="0" w:color="auto"/>
        <w:left w:val="none" w:sz="0" w:space="0" w:color="auto"/>
        <w:bottom w:val="none" w:sz="0" w:space="0" w:color="auto"/>
        <w:right w:val="none" w:sz="0" w:space="0" w:color="auto"/>
      </w:divBdr>
    </w:div>
    <w:div w:id="141318834">
      <w:bodyDiv w:val="1"/>
      <w:marLeft w:val="0"/>
      <w:marRight w:val="0"/>
      <w:marTop w:val="0"/>
      <w:marBottom w:val="0"/>
      <w:divBdr>
        <w:top w:val="none" w:sz="0" w:space="0" w:color="auto"/>
        <w:left w:val="none" w:sz="0" w:space="0" w:color="auto"/>
        <w:bottom w:val="none" w:sz="0" w:space="0" w:color="auto"/>
        <w:right w:val="none" w:sz="0" w:space="0" w:color="auto"/>
      </w:divBdr>
    </w:div>
    <w:div w:id="209272062">
      <w:bodyDiv w:val="1"/>
      <w:marLeft w:val="0"/>
      <w:marRight w:val="0"/>
      <w:marTop w:val="0"/>
      <w:marBottom w:val="0"/>
      <w:divBdr>
        <w:top w:val="none" w:sz="0" w:space="0" w:color="auto"/>
        <w:left w:val="none" w:sz="0" w:space="0" w:color="auto"/>
        <w:bottom w:val="none" w:sz="0" w:space="0" w:color="auto"/>
        <w:right w:val="none" w:sz="0" w:space="0" w:color="auto"/>
      </w:divBdr>
      <w:divsChild>
        <w:div w:id="1007829418">
          <w:marLeft w:val="0"/>
          <w:marRight w:val="0"/>
          <w:marTop w:val="0"/>
          <w:marBottom w:val="0"/>
          <w:divBdr>
            <w:top w:val="none" w:sz="0" w:space="0" w:color="auto"/>
            <w:left w:val="none" w:sz="0" w:space="0" w:color="auto"/>
            <w:bottom w:val="none" w:sz="0" w:space="0" w:color="auto"/>
            <w:right w:val="none" w:sz="0" w:space="0" w:color="auto"/>
          </w:divBdr>
        </w:div>
        <w:div w:id="1112474648">
          <w:marLeft w:val="0"/>
          <w:marRight w:val="0"/>
          <w:marTop w:val="0"/>
          <w:marBottom w:val="0"/>
          <w:divBdr>
            <w:top w:val="none" w:sz="0" w:space="0" w:color="auto"/>
            <w:left w:val="none" w:sz="0" w:space="0" w:color="auto"/>
            <w:bottom w:val="none" w:sz="0" w:space="0" w:color="auto"/>
            <w:right w:val="none" w:sz="0" w:space="0" w:color="auto"/>
          </w:divBdr>
        </w:div>
      </w:divsChild>
    </w:div>
    <w:div w:id="265114337">
      <w:bodyDiv w:val="1"/>
      <w:marLeft w:val="0"/>
      <w:marRight w:val="0"/>
      <w:marTop w:val="0"/>
      <w:marBottom w:val="0"/>
      <w:divBdr>
        <w:top w:val="none" w:sz="0" w:space="0" w:color="auto"/>
        <w:left w:val="none" w:sz="0" w:space="0" w:color="auto"/>
        <w:bottom w:val="none" w:sz="0" w:space="0" w:color="auto"/>
        <w:right w:val="none" w:sz="0" w:space="0" w:color="auto"/>
      </w:divBdr>
    </w:div>
    <w:div w:id="306324672">
      <w:bodyDiv w:val="1"/>
      <w:marLeft w:val="0"/>
      <w:marRight w:val="0"/>
      <w:marTop w:val="0"/>
      <w:marBottom w:val="0"/>
      <w:divBdr>
        <w:top w:val="none" w:sz="0" w:space="0" w:color="auto"/>
        <w:left w:val="none" w:sz="0" w:space="0" w:color="auto"/>
        <w:bottom w:val="none" w:sz="0" w:space="0" w:color="auto"/>
        <w:right w:val="none" w:sz="0" w:space="0" w:color="auto"/>
      </w:divBdr>
    </w:div>
    <w:div w:id="484051922">
      <w:bodyDiv w:val="1"/>
      <w:marLeft w:val="0"/>
      <w:marRight w:val="0"/>
      <w:marTop w:val="0"/>
      <w:marBottom w:val="0"/>
      <w:divBdr>
        <w:top w:val="none" w:sz="0" w:space="0" w:color="auto"/>
        <w:left w:val="none" w:sz="0" w:space="0" w:color="auto"/>
        <w:bottom w:val="none" w:sz="0" w:space="0" w:color="auto"/>
        <w:right w:val="none" w:sz="0" w:space="0" w:color="auto"/>
      </w:divBdr>
    </w:div>
    <w:div w:id="620527503">
      <w:bodyDiv w:val="1"/>
      <w:marLeft w:val="0"/>
      <w:marRight w:val="0"/>
      <w:marTop w:val="0"/>
      <w:marBottom w:val="0"/>
      <w:divBdr>
        <w:top w:val="none" w:sz="0" w:space="0" w:color="auto"/>
        <w:left w:val="none" w:sz="0" w:space="0" w:color="auto"/>
        <w:bottom w:val="none" w:sz="0" w:space="0" w:color="auto"/>
        <w:right w:val="none" w:sz="0" w:space="0" w:color="auto"/>
      </w:divBdr>
    </w:div>
    <w:div w:id="627395579">
      <w:bodyDiv w:val="1"/>
      <w:marLeft w:val="0"/>
      <w:marRight w:val="0"/>
      <w:marTop w:val="0"/>
      <w:marBottom w:val="0"/>
      <w:divBdr>
        <w:top w:val="none" w:sz="0" w:space="0" w:color="auto"/>
        <w:left w:val="none" w:sz="0" w:space="0" w:color="auto"/>
        <w:bottom w:val="none" w:sz="0" w:space="0" w:color="auto"/>
        <w:right w:val="none" w:sz="0" w:space="0" w:color="auto"/>
      </w:divBdr>
    </w:div>
    <w:div w:id="650257329">
      <w:bodyDiv w:val="1"/>
      <w:marLeft w:val="0"/>
      <w:marRight w:val="0"/>
      <w:marTop w:val="0"/>
      <w:marBottom w:val="0"/>
      <w:divBdr>
        <w:top w:val="none" w:sz="0" w:space="0" w:color="auto"/>
        <w:left w:val="none" w:sz="0" w:space="0" w:color="auto"/>
        <w:bottom w:val="none" w:sz="0" w:space="0" w:color="auto"/>
        <w:right w:val="none" w:sz="0" w:space="0" w:color="auto"/>
      </w:divBdr>
    </w:div>
    <w:div w:id="829712298">
      <w:bodyDiv w:val="1"/>
      <w:marLeft w:val="0"/>
      <w:marRight w:val="0"/>
      <w:marTop w:val="0"/>
      <w:marBottom w:val="0"/>
      <w:divBdr>
        <w:top w:val="none" w:sz="0" w:space="0" w:color="auto"/>
        <w:left w:val="none" w:sz="0" w:space="0" w:color="auto"/>
        <w:bottom w:val="none" w:sz="0" w:space="0" w:color="auto"/>
        <w:right w:val="none" w:sz="0" w:space="0" w:color="auto"/>
      </w:divBdr>
    </w:div>
    <w:div w:id="933317045">
      <w:bodyDiv w:val="1"/>
      <w:marLeft w:val="0"/>
      <w:marRight w:val="0"/>
      <w:marTop w:val="0"/>
      <w:marBottom w:val="0"/>
      <w:divBdr>
        <w:top w:val="none" w:sz="0" w:space="0" w:color="auto"/>
        <w:left w:val="none" w:sz="0" w:space="0" w:color="auto"/>
        <w:bottom w:val="none" w:sz="0" w:space="0" w:color="auto"/>
        <w:right w:val="none" w:sz="0" w:space="0" w:color="auto"/>
      </w:divBdr>
    </w:div>
    <w:div w:id="961302862">
      <w:bodyDiv w:val="1"/>
      <w:marLeft w:val="0"/>
      <w:marRight w:val="0"/>
      <w:marTop w:val="0"/>
      <w:marBottom w:val="0"/>
      <w:divBdr>
        <w:top w:val="none" w:sz="0" w:space="0" w:color="auto"/>
        <w:left w:val="none" w:sz="0" w:space="0" w:color="auto"/>
        <w:bottom w:val="none" w:sz="0" w:space="0" w:color="auto"/>
        <w:right w:val="none" w:sz="0" w:space="0" w:color="auto"/>
      </w:divBdr>
    </w:div>
    <w:div w:id="1038355728">
      <w:bodyDiv w:val="1"/>
      <w:marLeft w:val="0"/>
      <w:marRight w:val="0"/>
      <w:marTop w:val="0"/>
      <w:marBottom w:val="0"/>
      <w:divBdr>
        <w:top w:val="none" w:sz="0" w:space="0" w:color="auto"/>
        <w:left w:val="none" w:sz="0" w:space="0" w:color="auto"/>
        <w:bottom w:val="none" w:sz="0" w:space="0" w:color="auto"/>
        <w:right w:val="none" w:sz="0" w:space="0" w:color="auto"/>
      </w:divBdr>
    </w:div>
    <w:div w:id="1059941312">
      <w:bodyDiv w:val="1"/>
      <w:marLeft w:val="0"/>
      <w:marRight w:val="0"/>
      <w:marTop w:val="0"/>
      <w:marBottom w:val="0"/>
      <w:divBdr>
        <w:top w:val="none" w:sz="0" w:space="0" w:color="auto"/>
        <w:left w:val="none" w:sz="0" w:space="0" w:color="auto"/>
        <w:bottom w:val="none" w:sz="0" w:space="0" w:color="auto"/>
        <w:right w:val="none" w:sz="0" w:space="0" w:color="auto"/>
      </w:divBdr>
    </w:div>
    <w:div w:id="1085224652">
      <w:bodyDiv w:val="1"/>
      <w:marLeft w:val="0"/>
      <w:marRight w:val="0"/>
      <w:marTop w:val="0"/>
      <w:marBottom w:val="0"/>
      <w:divBdr>
        <w:top w:val="none" w:sz="0" w:space="0" w:color="auto"/>
        <w:left w:val="none" w:sz="0" w:space="0" w:color="auto"/>
        <w:bottom w:val="none" w:sz="0" w:space="0" w:color="auto"/>
        <w:right w:val="none" w:sz="0" w:space="0" w:color="auto"/>
      </w:divBdr>
    </w:div>
    <w:div w:id="1284076164">
      <w:bodyDiv w:val="1"/>
      <w:marLeft w:val="0"/>
      <w:marRight w:val="0"/>
      <w:marTop w:val="0"/>
      <w:marBottom w:val="0"/>
      <w:divBdr>
        <w:top w:val="none" w:sz="0" w:space="0" w:color="auto"/>
        <w:left w:val="none" w:sz="0" w:space="0" w:color="auto"/>
        <w:bottom w:val="none" w:sz="0" w:space="0" w:color="auto"/>
        <w:right w:val="none" w:sz="0" w:space="0" w:color="auto"/>
      </w:divBdr>
    </w:div>
    <w:div w:id="1330792117">
      <w:bodyDiv w:val="1"/>
      <w:marLeft w:val="0"/>
      <w:marRight w:val="0"/>
      <w:marTop w:val="0"/>
      <w:marBottom w:val="0"/>
      <w:divBdr>
        <w:top w:val="none" w:sz="0" w:space="0" w:color="auto"/>
        <w:left w:val="none" w:sz="0" w:space="0" w:color="auto"/>
        <w:bottom w:val="none" w:sz="0" w:space="0" w:color="auto"/>
        <w:right w:val="none" w:sz="0" w:space="0" w:color="auto"/>
      </w:divBdr>
    </w:div>
    <w:div w:id="1375540044">
      <w:bodyDiv w:val="1"/>
      <w:marLeft w:val="0"/>
      <w:marRight w:val="0"/>
      <w:marTop w:val="0"/>
      <w:marBottom w:val="0"/>
      <w:divBdr>
        <w:top w:val="none" w:sz="0" w:space="0" w:color="auto"/>
        <w:left w:val="none" w:sz="0" w:space="0" w:color="auto"/>
        <w:bottom w:val="none" w:sz="0" w:space="0" w:color="auto"/>
        <w:right w:val="none" w:sz="0" w:space="0" w:color="auto"/>
      </w:divBdr>
    </w:div>
    <w:div w:id="1380712473">
      <w:bodyDiv w:val="1"/>
      <w:marLeft w:val="0"/>
      <w:marRight w:val="0"/>
      <w:marTop w:val="0"/>
      <w:marBottom w:val="0"/>
      <w:divBdr>
        <w:top w:val="none" w:sz="0" w:space="0" w:color="auto"/>
        <w:left w:val="none" w:sz="0" w:space="0" w:color="auto"/>
        <w:bottom w:val="none" w:sz="0" w:space="0" w:color="auto"/>
        <w:right w:val="none" w:sz="0" w:space="0" w:color="auto"/>
      </w:divBdr>
    </w:div>
    <w:div w:id="1493790677">
      <w:bodyDiv w:val="1"/>
      <w:marLeft w:val="0"/>
      <w:marRight w:val="0"/>
      <w:marTop w:val="0"/>
      <w:marBottom w:val="0"/>
      <w:divBdr>
        <w:top w:val="none" w:sz="0" w:space="0" w:color="auto"/>
        <w:left w:val="none" w:sz="0" w:space="0" w:color="auto"/>
        <w:bottom w:val="none" w:sz="0" w:space="0" w:color="auto"/>
        <w:right w:val="none" w:sz="0" w:space="0" w:color="auto"/>
      </w:divBdr>
    </w:div>
    <w:div w:id="1515264804">
      <w:bodyDiv w:val="1"/>
      <w:marLeft w:val="0"/>
      <w:marRight w:val="0"/>
      <w:marTop w:val="0"/>
      <w:marBottom w:val="0"/>
      <w:divBdr>
        <w:top w:val="none" w:sz="0" w:space="0" w:color="auto"/>
        <w:left w:val="none" w:sz="0" w:space="0" w:color="auto"/>
        <w:bottom w:val="none" w:sz="0" w:space="0" w:color="auto"/>
        <w:right w:val="none" w:sz="0" w:space="0" w:color="auto"/>
      </w:divBdr>
    </w:div>
    <w:div w:id="1581862892">
      <w:bodyDiv w:val="1"/>
      <w:marLeft w:val="0"/>
      <w:marRight w:val="0"/>
      <w:marTop w:val="0"/>
      <w:marBottom w:val="0"/>
      <w:divBdr>
        <w:top w:val="none" w:sz="0" w:space="0" w:color="auto"/>
        <w:left w:val="none" w:sz="0" w:space="0" w:color="auto"/>
        <w:bottom w:val="none" w:sz="0" w:space="0" w:color="auto"/>
        <w:right w:val="none" w:sz="0" w:space="0" w:color="auto"/>
      </w:divBdr>
    </w:div>
    <w:div w:id="1809279485">
      <w:bodyDiv w:val="1"/>
      <w:marLeft w:val="0"/>
      <w:marRight w:val="0"/>
      <w:marTop w:val="0"/>
      <w:marBottom w:val="0"/>
      <w:divBdr>
        <w:top w:val="none" w:sz="0" w:space="0" w:color="auto"/>
        <w:left w:val="none" w:sz="0" w:space="0" w:color="auto"/>
        <w:bottom w:val="none" w:sz="0" w:space="0" w:color="auto"/>
        <w:right w:val="none" w:sz="0" w:space="0" w:color="auto"/>
      </w:divBdr>
    </w:div>
    <w:div w:id="1822497442">
      <w:bodyDiv w:val="1"/>
      <w:marLeft w:val="0"/>
      <w:marRight w:val="0"/>
      <w:marTop w:val="0"/>
      <w:marBottom w:val="0"/>
      <w:divBdr>
        <w:top w:val="none" w:sz="0" w:space="0" w:color="auto"/>
        <w:left w:val="none" w:sz="0" w:space="0" w:color="auto"/>
        <w:bottom w:val="none" w:sz="0" w:space="0" w:color="auto"/>
        <w:right w:val="none" w:sz="0" w:space="0" w:color="auto"/>
      </w:divBdr>
    </w:div>
    <w:div w:id="1829055259">
      <w:bodyDiv w:val="1"/>
      <w:marLeft w:val="0"/>
      <w:marRight w:val="0"/>
      <w:marTop w:val="0"/>
      <w:marBottom w:val="0"/>
      <w:divBdr>
        <w:top w:val="none" w:sz="0" w:space="0" w:color="auto"/>
        <w:left w:val="none" w:sz="0" w:space="0" w:color="auto"/>
        <w:bottom w:val="none" w:sz="0" w:space="0" w:color="auto"/>
        <w:right w:val="none" w:sz="0" w:space="0" w:color="auto"/>
      </w:divBdr>
    </w:div>
    <w:div w:id="1836531406">
      <w:bodyDiv w:val="1"/>
      <w:marLeft w:val="0"/>
      <w:marRight w:val="0"/>
      <w:marTop w:val="0"/>
      <w:marBottom w:val="0"/>
      <w:divBdr>
        <w:top w:val="none" w:sz="0" w:space="0" w:color="auto"/>
        <w:left w:val="none" w:sz="0" w:space="0" w:color="auto"/>
        <w:bottom w:val="none" w:sz="0" w:space="0" w:color="auto"/>
        <w:right w:val="none" w:sz="0" w:space="0" w:color="auto"/>
      </w:divBdr>
    </w:div>
    <w:div w:id="1841509085">
      <w:bodyDiv w:val="1"/>
      <w:marLeft w:val="0"/>
      <w:marRight w:val="0"/>
      <w:marTop w:val="0"/>
      <w:marBottom w:val="0"/>
      <w:divBdr>
        <w:top w:val="none" w:sz="0" w:space="0" w:color="auto"/>
        <w:left w:val="none" w:sz="0" w:space="0" w:color="auto"/>
        <w:bottom w:val="none" w:sz="0" w:space="0" w:color="auto"/>
        <w:right w:val="none" w:sz="0" w:space="0" w:color="auto"/>
      </w:divBdr>
    </w:div>
    <w:div w:id="1946226526">
      <w:bodyDiv w:val="1"/>
      <w:marLeft w:val="0"/>
      <w:marRight w:val="0"/>
      <w:marTop w:val="0"/>
      <w:marBottom w:val="0"/>
      <w:divBdr>
        <w:top w:val="none" w:sz="0" w:space="0" w:color="auto"/>
        <w:left w:val="none" w:sz="0" w:space="0" w:color="auto"/>
        <w:bottom w:val="none" w:sz="0" w:space="0" w:color="auto"/>
        <w:right w:val="none" w:sz="0" w:space="0" w:color="auto"/>
      </w:divBdr>
    </w:div>
    <w:div w:id="1999649373">
      <w:bodyDiv w:val="1"/>
      <w:marLeft w:val="0"/>
      <w:marRight w:val="0"/>
      <w:marTop w:val="0"/>
      <w:marBottom w:val="0"/>
      <w:divBdr>
        <w:top w:val="none" w:sz="0" w:space="0" w:color="auto"/>
        <w:left w:val="none" w:sz="0" w:space="0" w:color="auto"/>
        <w:bottom w:val="none" w:sz="0" w:space="0" w:color="auto"/>
        <w:right w:val="none" w:sz="0" w:space="0" w:color="auto"/>
      </w:divBdr>
    </w:div>
    <w:div w:id="206609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unitypharmacy.scot.nhs.uk/nhs-lanarkshire/pages/pharmacy-first-plu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ulary.nhs.scot/west/help-and-support/for-healthcare-professionals/user-guides-and-videos/" TargetMode="External"/><Relationship Id="rId5" Type="http://schemas.openxmlformats.org/officeDocument/2006/relationships/webSettings" Target="webSettings.xml"/><Relationship Id="rId10" Type="http://schemas.openxmlformats.org/officeDocument/2006/relationships/hyperlink" Target="https://formulary.nhs.scot/west/" TargetMode="External"/><Relationship Id="rId4" Type="http://schemas.openxmlformats.org/officeDocument/2006/relationships/settings" Target="settings.xml"/><Relationship Id="rId9" Type="http://schemas.openxmlformats.org/officeDocument/2006/relationships/hyperlink" Target="https://formulary.nhs.scot/west/respiratory-syst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F17C8-8764-4DF4-B683-0DBC3F915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Pages>
  <Words>2523</Words>
  <Characters>14385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NHS Lanarkshire</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 Din (NHS Lanarkshire)</dc:creator>
  <cp:keywords/>
  <dc:description/>
  <cp:lastModifiedBy>Ellen Jo Fowler (NHS Lanarkshire)</cp:lastModifiedBy>
  <cp:revision>10</cp:revision>
  <cp:lastPrinted>2026-05-27T09:07:00Z</cp:lastPrinted>
  <dcterms:created xsi:type="dcterms:W3CDTF">2026-07-14T10:06:00Z</dcterms:created>
  <dcterms:modified xsi:type="dcterms:W3CDTF">2026-08-10T14:14:00Z</dcterms:modified>
</cp:coreProperties>
</file>